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line="244" w:lineRule="auto" w:before="80"/>
        <w:ind w:left="403" w:right="4938"/>
        <w:jc w:val="left"/>
      </w:pPr>
      <w:r>
        <w:rPr/>
        <w:t>IN THE MATTER OF AN INQUIRY </w:t>
      </w:r>
      <w:r>
        <w:rPr>
          <w:w w:val="90"/>
        </w:rPr>
        <w:t>PURSUANT</w:t>
      </w:r>
      <w:r>
        <w:rPr>
          <w:spacing w:val="-3"/>
          <w:w w:val="90"/>
        </w:rPr>
        <w:t> </w:t>
      </w:r>
      <w:r>
        <w:rPr>
          <w:w w:val="90"/>
        </w:rPr>
        <w:t>TO</w:t>
      </w:r>
      <w:r>
        <w:rPr>
          <w:spacing w:val="-6"/>
          <w:w w:val="90"/>
        </w:rPr>
        <w:t> </w:t>
      </w:r>
      <w:r>
        <w:rPr>
          <w:w w:val="90"/>
        </w:rPr>
        <w:t>Ss</w:t>
      </w:r>
      <w:r>
        <w:rPr>
          <w:spacing w:val="-5"/>
          <w:w w:val="90"/>
        </w:rPr>
        <w:t> </w:t>
      </w:r>
      <w:r>
        <w:rPr>
          <w:w w:val="90"/>
        </w:rPr>
        <w:t>44,</w:t>
      </w:r>
      <w:r>
        <w:rPr>
          <w:spacing w:val="-7"/>
          <w:w w:val="90"/>
        </w:rPr>
        <w:t> </w:t>
      </w:r>
      <w:r>
        <w:rPr>
          <w:w w:val="90"/>
        </w:rPr>
        <w:t>65,</w:t>
      </w:r>
      <w:r>
        <w:rPr>
          <w:spacing w:val="-8"/>
          <w:w w:val="90"/>
        </w:rPr>
        <w:t> </w:t>
      </w:r>
      <w:r>
        <w:rPr>
          <w:w w:val="90"/>
        </w:rPr>
        <w:t>67,</w:t>
      </w:r>
      <w:r>
        <w:rPr>
          <w:spacing w:val="-4"/>
          <w:w w:val="90"/>
        </w:rPr>
        <w:t> </w:t>
      </w:r>
      <w:r>
        <w:rPr>
          <w:w w:val="90"/>
        </w:rPr>
        <w:t>68,</w:t>
      </w:r>
      <w:r>
        <w:rPr>
          <w:spacing w:val="-6"/>
          <w:w w:val="90"/>
        </w:rPr>
        <w:t> </w:t>
      </w:r>
      <w:r>
        <w:rPr>
          <w:w w:val="90"/>
        </w:rPr>
        <w:t>69</w:t>
      </w:r>
      <w:r>
        <w:rPr>
          <w:spacing w:val="-7"/>
          <w:w w:val="90"/>
        </w:rPr>
        <w:t> </w:t>
      </w:r>
      <w:r>
        <w:rPr>
          <w:w w:val="90"/>
        </w:rPr>
        <w:t>&amp;</w:t>
      </w:r>
      <w:r>
        <w:rPr>
          <w:spacing w:val="-6"/>
          <w:w w:val="90"/>
        </w:rPr>
        <w:t> </w:t>
      </w:r>
      <w:r>
        <w:rPr>
          <w:w w:val="90"/>
        </w:rPr>
        <w:t>77 </w:t>
      </w:r>
      <w:r>
        <w:rPr>
          <w:spacing w:val="-2"/>
        </w:rPr>
        <w:t>OF</w:t>
      </w:r>
      <w:r>
        <w:rPr>
          <w:spacing w:val="-12"/>
        </w:rPr>
        <w:t> </w:t>
      </w:r>
      <w:r>
        <w:rPr>
          <w:spacing w:val="-2"/>
        </w:rPr>
        <w:t>THE</w:t>
      </w:r>
      <w:r>
        <w:rPr>
          <w:spacing w:val="-11"/>
        </w:rPr>
        <w:t> </w:t>
      </w:r>
      <w:r>
        <w:rPr>
          <w:i/>
          <w:spacing w:val="-2"/>
        </w:rPr>
        <w:t>AGENTS</w:t>
      </w:r>
      <w:r>
        <w:rPr>
          <w:i/>
          <w:spacing w:val="-11"/>
        </w:rPr>
        <w:t> </w:t>
      </w:r>
      <w:r>
        <w:rPr>
          <w:i/>
          <w:spacing w:val="-2"/>
        </w:rPr>
        <w:t>LICENSING</w:t>
      </w:r>
      <w:r>
        <w:rPr>
          <w:i/>
          <w:spacing w:val="-11"/>
        </w:rPr>
        <w:t> </w:t>
      </w:r>
      <w:r>
        <w:rPr>
          <w:i/>
          <w:spacing w:val="-2"/>
        </w:rPr>
        <w:t>ACT</w:t>
      </w:r>
      <w:r>
        <w:rPr>
          <w:i/>
          <w:spacing w:val="-12"/>
        </w:rPr>
        <w:t> </w:t>
      </w:r>
      <w:r>
        <w:rPr>
          <w:i/>
          <w:spacing w:val="-2"/>
        </w:rPr>
        <w:t>1979</w:t>
      </w:r>
      <w:r>
        <w:rPr>
          <w:i/>
          <w:spacing w:val="-2"/>
        </w:rPr>
        <w:t> </w:t>
      </w:r>
      <w:r>
        <w:rPr>
          <w:color w:val="0B0B0B"/>
        </w:rPr>
        <w:t>INTO AN APPLICATION FOR DISCIPLINARY ACTION</w:t>
      </w:r>
    </w:p>
    <w:p>
      <w:pPr>
        <w:pStyle w:val="BodyText"/>
        <w:spacing w:before="7"/>
        <w:ind w:left="0"/>
        <w:jc w:val="left"/>
        <w:rPr>
          <w:b/>
          <w:sz w:val="41"/>
        </w:rPr>
      </w:pPr>
    </w:p>
    <w:p>
      <w:pPr>
        <w:pStyle w:val="BodyText"/>
        <w:tabs>
          <w:tab w:pos="5200" w:val="left" w:leader="none"/>
        </w:tabs>
        <w:spacing w:before="0"/>
        <w:ind w:left="547"/>
        <w:jc w:val="left"/>
      </w:pPr>
      <w:r>
        <w:rPr/>
        <w:t>APPLICANT</w:t>
      </w:r>
      <w:r>
        <w:rPr>
          <w:spacing w:val="47"/>
        </w:rPr>
        <w:t> </w:t>
      </w:r>
      <w:r>
        <w:rPr>
          <w:spacing w:val="-10"/>
        </w:rPr>
        <w:t>:</w:t>
      </w:r>
      <w:r>
        <w:rPr/>
        <w:tab/>
        <w:t>SIOBAHN</w:t>
      </w:r>
      <w:r>
        <w:rPr>
          <w:spacing w:val="-8"/>
        </w:rPr>
        <w:t> </w:t>
      </w:r>
      <w:r>
        <w:rPr>
          <w:spacing w:val="-2"/>
        </w:rPr>
        <w:t>PICKETT</w:t>
      </w:r>
    </w:p>
    <w:p>
      <w:pPr>
        <w:pStyle w:val="BodyText"/>
        <w:tabs>
          <w:tab w:pos="5200" w:val="left" w:leader="none"/>
        </w:tabs>
        <w:spacing w:before="206"/>
        <w:ind w:left="547"/>
        <w:jc w:val="left"/>
      </w:pPr>
      <w:r>
        <w:rPr>
          <w:spacing w:val="-2"/>
        </w:rPr>
        <w:t>RESPONDENT:</w:t>
      </w:r>
      <w:r>
        <w:rPr/>
        <w:tab/>
        <w:t>UNIGAR</w:t>
      </w:r>
      <w:r>
        <w:rPr>
          <w:spacing w:val="-6"/>
        </w:rPr>
        <w:t> </w:t>
      </w:r>
      <w:r>
        <w:rPr/>
        <w:t>PTY</w:t>
      </w:r>
      <w:r>
        <w:rPr>
          <w:spacing w:val="-4"/>
        </w:rPr>
        <w:t> </w:t>
      </w:r>
      <w:r>
        <w:rPr>
          <w:spacing w:val="-5"/>
        </w:rPr>
        <w:t>LTD</w:t>
      </w:r>
    </w:p>
    <w:p>
      <w:pPr>
        <w:pStyle w:val="BodyText"/>
        <w:spacing w:before="2"/>
        <w:ind w:left="5200"/>
        <w:jc w:val="left"/>
      </w:pPr>
      <w:r>
        <w:rPr/>
        <w:t>(T/A</w:t>
      </w:r>
      <w:r>
        <w:rPr>
          <w:spacing w:val="-4"/>
        </w:rPr>
        <w:t> </w:t>
      </w:r>
      <w:r>
        <w:rPr/>
        <w:t>DUNVEGAN</w:t>
      </w:r>
      <w:r>
        <w:rPr>
          <w:spacing w:val="-4"/>
        </w:rPr>
        <w:t> </w:t>
      </w:r>
      <w:r>
        <w:rPr/>
        <w:t>REAL</w:t>
      </w:r>
      <w:r>
        <w:rPr>
          <w:spacing w:val="1"/>
        </w:rPr>
        <w:t> </w:t>
      </w:r>
      <w:r>
        <w:rPr>
          <w:spacing w:val="-2"/>
        </w:rPr>
        <w:t>ESTATE)</w:t>
      </w:r>
    </w:p>
    <w:p>
      <w:pPr>
        <w:pStyle w:val="BodyText"/>
        <w:tabs>
          <w:tab w:pos="5200" w:val="left" w:leader="none"/>
        </w:tabs>
        <w:spacing w:before="196"/>
        <w:ind w:left="547"/>
        <w:jc w:val="left"/>
      </w:pPr>
      <w:r>
        <w:rPr>
          <w:w w:val="105"/>
        </w:rPr>
        <w:t>DATE</w:t>
      </w:r>
      <w:r>
        <w:rPr>
          <w:spacing w:val="-9"/>
          <w:w w:val="105"/>
        </w:rPr>
        <w:t> </w:t>
      </w:r>
      <w:r>
        <w:rPr>
          <w:w w:val="105"/>
        </w:rPr>
        <w:t>OF</w:t>
      </w:r>
      <w:r>
        <w:rPr>
          <w:spacing w:val="-11"/>
          <w:w w:val="105"/>
        </w:rPr>
        <w:t> </w:t>
      </w:r>
      <w:r>
        <w:rPr>
          <w:spacing w:val="-2"/>
          <w:w w:val="105"/>
        </w:rPr>
        <w:t>HEARING:</w:t>
      </w:r>
      <w:r>
        <w:rPr/>
        <w:tab/>
      </w:r>
      <w:r>
        <w:rPr>
          <w:w w:val="105"/>
        </w:rPr>
        <w:t>5</w:t>
      </w:r>
      <w:r>
        <w:rPr>
          <w:spacing w:val="-5"/>
          <w:w w:val="105"/>
        </w:rPr>
        <w:t> </w:t>
      </w:r>
      <w:r>
        <w:rPr>
          <w:w w:val="105"/>
        </w:rPr>
        <w:t>JULY</w:t>
      </w:r>
      <w:r>
        <w:rPr>
          <w:spacing w:val="-5"/>
          <w:w w:val="105"/>
        </w:rPr>
        <w:t> </w:t>
      </w:r>
      <w:r>
        <w:rPr>
          <w:w w:val="105"/>
        </w:rPr>
        <w:t>2023</w:t>
      </w:r>
      <w:r>
        <w:rPr>
          <w:spacing w:val="-4"/>
          <w:w w:val="105"/>
        </w:rPr>
        <w:t> </w:t>
      </w:r>
      <w:r>
        <w:rPr>
          <w:spacing w:val="-2"/>
          <w:w w:val="105"/>
        </w:rPr>
        <w:t>(9.00am)</w:t>
      </w:r>
    </w:p>
    <w:p>
      <w:pPr>
        <w:pStyle w:val="BodyText"/>
        <w:spacing w:before="8"/>
        <w:ind w:left="0"/>
        <w:jc w:val="left"/>
        <w:rPr>
          <w:sz w:val="40"/>
        </w:rPr>
      </w:pPr>
    </w:p>
    <w:p>
      <w:pPr>
        <w:pStyle w:val="BodyText"/>
        <w:tabs>
          <w:tab w:pos="5200" w:val="left" w:leader="none"/>
        </w:tabs>
        <w:spacing w:line="273" w:lineRule="exact" w:before="0"/>
        <w:ind w:left="547"/>
        <w:jc w:val="left"/>
      </w:pPr>
      <w:r>
        <w:rPr>
          <w:spacing w:val="-2"/>
        </w:rPr>
        <w:t>Deputy</w:t>
      </w:r>
      <w:r>
        <w:rPr>
          <w:spacing w:val="-5"/>
        </w:rPr>
        <w:t> </w:t>
      </w:r>
      <w:r>
        <w:rPr>
          <w:spacing w:val="-2"/>
        </w:rPr>
        <w:t>Chairperson:</w:t>
      </w:r>
      <w:r>
        <w:rPr/>
        <w:tab/>
        <w:t>Gabrielle</w:t>
      </w:r>
      <w:r>
        <w:rPr>
          <w:spacing w:val="-6"/>
        </w:rPr>
        <w:t> </w:t>
      </w:r>
      <w:r>
        <w:rPr>
          <w:spacing w:val="-2"/>
        </w:rPr>
        <w:t>Martin</w:t>
      </w:r>
    </w:p>
    <w:p>
      <w:pPr>
        <w:pStyle w:val="BodyText"/>
        <w:tabs>
          <w:tab w:pos="5200" w:val="left" w:leader="none"/>
        </w:tabs>
        <w:spacing w:line="264" w:lineRule="exact" w:before="0"/>
        <w:ind w:left="547"/>
        <w:jc w:val="left"/>
      </w:pPr>
      <w:r>
        <w:rPr/>
        <w:t>Alternate</w:t>
      </w:r>
      <w:r>
        <w:rPr>
          <w:spacing w:val="-3"/>
        </w:rPr>
        <w:t> </w:t>
      </w:r>
      <w:r>
        <w:rPr>
          <w:spacing w:val="-2"/>
        </w:rPr>
        <w:t>Member</w:t>
      </w:r>
      <w:r>
        <w:rPr/>
        <w:tab/>
        <w:t>Lea </w:t>
      </w:r>
      <w:r>
        <w:rPr>
          <w:spacing w:val="-2"/>
        </w:rPr>
        <w:t>Aitken</w:t>
      </w:r>
    </w:p>
    <w:p>
      <w:pPr>
        <w:pStyle w:val="BodyText"/>
        <w:tabs>
          <w:tab w:pos="5200" w:val="left" w:leader="none"/>
        </w:tabs>
        <w:spacing w:line="273" w:lineRule="exact" w:before="0"/>
        <w:ind w:left="547"/>
        <w:jc w:val="left"/>
      </w:pPr>
      <w:r>
        <w:rPr>
          <w:spacing w:val="-2"/>
        </w:rPr>
        <w:t>Alternate</w:t>
      </w:r>
      <w:r>
        <w:rPr>
          <w:spacing w:val="-8"/>
        </w:rPr>
        <w:t> </w:t>
      </w:r>
      <w:r>
        <w:rPr>
          <w:spacing w:val="-2"/>
        </w:rPr>
        <w:t>Member</w:t>
      </w:r>
      <w:r>
        <w:rPr/>
        <w:tab/>
        <w:t>Joseph</w:t>
      </w:r>
      <w:r>
        <w:rPr>
          <w:spacing w:val="-2"/>
        </w:rPr>
        <w:t> </w:t>
      </w:r>
      <w:r>
        <w:rPr>
          <w:spacing w:val="-4"/>
        </w:rPr>
        <w:t>Kuhn</w:t>
      </w:r>
    </w:p>
    <w:p>
      <w:pPr>
        <w:pStyle w:val="BodyText"/>
        <w:spacing w:before="0"/>
        <w:ind w:left="0"/>
        <w:jc w:val="left"/>
        <w:rPr>
          <w:sz w:val="28"/>
        </w:rPr>
      </w:pPr>
    </w:p>
    <w:p>
      <w:pPr>
        <w:pStyle w:val="BodyText"/>
        <w:tabs>
          <w:tab w:pos="5200" w:val="left" w:leader="none"/>
        </w:tabs>
        <w:spacing w:before="238"/>
        <w:ind w:left="547"/>
        <w:jc w:val="left"/>
      </w:pPr>
      <w:r>
        <w:rPr>
          <w:spacing w:val="-2"/>
        </w:rPr>
        <w:t>Appearances:</w:t>
      </w:r>
      <w:r>
        <w:rPr/>
        <w:tab/>
        <w:t>Dale</w:t>
      </w:r>
      <w:r>
        <w:rPr>
          <w:spacing w:val="-4"/>
        </w:rPr>
        <w:t> </w:t>
      </w:r>
      <w:r>
        <w:rPr>
          <w:spacing w:val="-2"/>
        </w:rPr>
        <w:t>Walker</w:t>
      </w:r>
    </w:p>
    <w:p>
      <w:pPr>
        <w:pStyle w:val="BodyText"/>
        <w:spacing w:before="1"/>
        <w:ind w:left="0"/>
        <w:jc w:val="left"/>
      </w:pPr>
    </w:p>
    <w:p>
      <w:pPr>
        <w:pStyle w:val="BodyText"/>
        <w:tabs>
          <w:tab w:pos="5200" w:val="left" w:leader="none"/>
        </w:tabs>
        <w:spacing w:before="0"/>
        <w:ind w:left="547"/>
        <w:jc w:val="left"/>
      </w:pPr>
      <w:r>
        <w:rPr/>
        <w:t>Counsel</w:t>
      </w:r>
      <w:r>
        <w:rPr>
          <w:spacing w:val="-4"/>
        </w:rPr>
        <w:t> </w:t>
      </w:r>
      <w:r>
        <w:rPr>
          <w:spacing w:val="-2"/>
        </w:rPr>
        <w:t>Assisting:</w:t>
      </w:r>
      <w:r>
        <w:rPr/>
        <w:tab/>
        <w:t>Tass</w:t>
      </w:r>
      <w:r>
        <w:rPr>
          <w:spacing w:val="-3"/>
        </w:rPr>
        <w:t> </w:t>
      </w:r>
      <w:r>
        <w:rPr>
          <w:spacing w:val="-2"/>
        </w:rPr>
        <w:t>Liveris</w:t>
      </w:r>
    </w:p>
    <w:p>
      <w:pPr>
        <w:pStyle w:val="BodyText"/>
        <w:tabs>
          <w:tab w:pos="5200" w:val="left" w:leader="none"/>
        </w:tabs>
        <w:spacing w:before="2"/>
        <w:ind w:left="547"/>
        <w:jc w:val="left"/>
      </w:pPr>
      <w:r>
        <w:rPr/>
        <w:t>Counsel</w:t>
      </w:r>
      <w:r>
        <w:rPr>
          <w:spacing w:val="-3"/>
        </w:rPr>
        <w:t> </w:t>
      </w:r>
      <w:r>
        <w:rPr/>
        <w:t>for</w:t>
      </w:r>
      <w:r>
        <w:rPr>
          <w:spacing w:val="-3"/>
        </w:rPr>
        <w:t> </w:t>
      </w:r>
      <w:r>
        <w:rPr/>
        <w:t>the</w:t>
      </w:r>
      <w:r>
        <w:rPr>
          <w:spacing w:val="-2"/>
        </w:rPr>
        <w:t> Respondent</w:t>
      </w:r>
      <w:r>
        <w:rPr/>
        <w:tab/>
        <w:t>Lucy</w:t>
      </w:r>
      <w:r>
        <w:rPr>
          <w:spacing w:val="-3"/>
        </w:rPr>
        <w:t> </w:t>
      </w:r>
      <w:r>
        <w:rPr>
          <w:spacing w:val="-4"/>
        </w:rPr>
        <w:t>Zhao</w:t>
      </w:r>
    </w:p>
    <w:p>
      <w:pPr>
        <w:pStyle w:val="BodyText"/>
        <w:spacing w:before="0"/>
        <w:ind w:left="0"/>
        <w:jc w:val="left"/>
        <w:rPr>
          <w:sz w:val="28"/>
        </w:rPr>
      </w:pPr>
    </w:p>
    <w:p>
      <w:pPr>
        <w:pStyle w:val="BodyText"/>
        <w:tabs>
          <w:tab w:pos="5222" w:val="left" w:leader="none"/>
        </w:tabs>
        <w:spacing w:line="281" w:lineRule="exact" w:before="165"/>
        <w:ind w:left="544"/>
        <w:jc w:val="left"/>
      </w:pPr>
      <w:r>
        <w:rPr>
          <w:spacing w:val="-2"/>
        </w:rPr>
        <w:t>Support</w:t>
      </w:r>
      <w:r>
        <w:rPr>
          <w:spacing w:val="-7"/>
        </w:rPr>
        <w:t> </w:t>
      </w:r>
      <w:r>
        <w:rPr>
          <w:spacing w:val="-2"/>
        </w:rPr>
        <w:t>staff</w:t>
      </w:r>
      <w:r>
        <w:rPr/>
        <w:tab/>
      </w:r>
      <w:r>
        <w:rPr>
          <w:spacing w:val="-2"/>
        </w:rPr>
        <w:t>Marita</w:t>
      </w:r>
      <w:r>
        <w:rPr>
          <w:spacing w:val="-7"/>
        </w:rPr>
        <w:t> </w:t>
      </w:r>
      <w:r>
        <w:rPr>
          <w:spacing w:val="-2"/>
        </w:rPr>
        <w:t>Cabot</w:t>
      </w:r>
    </w:p>
    <w:p>
      <w:pPr>
        <w:pStyle w:val="BodyText"/>
        <w:spacing w:line="281" w:lineRule="exact" w:before="0"/>
        <w:ind w:left="5222"/>
        <w:jc w:val="left"/>
      </w:pPr>
      <w:r>
        <w:rPr/>
        <w:t>Deputy</w:t>
      </w:r>
      <w:r>
        <w:rPr>
          <w:spacing w:val="-5"/>
        </w:rPr>
        <w:t> </w:t>
      </w:r>
      <w:r>
        <w:rPr>
          <w:spacing w:val="-2"/>
        </w:rPr>
        <w:t>Registrar</w:t>
      </w:r>
    </w:p>
    <w:p>
      <w:pPr>
        <w:pStyle w:val="BodyText"/>
        <w:spacing w:line="281" w:lineRule="exact" w:before="0"/>
        <w:ind w:left="5222"/>
        <w:jc w:val="left"/>
      </w:pPr>
      <w:r>
        <w:rPr/>
        <w:t>Land</w:t>
      </w:r>
      <w:r>
        <w:rPr>
          <w:spacing w:val="-6"/>
        </w:rPr>
        <w:t> </w:t>
      </w:r>
      <w:r>
        <w:rPr/>
        <w:t>Business</w:t>
      </w:r>
      <w:r>
        <w:rPr>
          <w:spacing w:val="-3"/>
        </w:rPr>
        <w:t> </w:t>
      </w:r>
      <w:r>
        <w:rPr/>
        <w:t>and</w:t>
      </w:r>
      <w:r>
        <w:rPr>
          <w:spacing w:val="-2"/>
        </w:rPr>
        <w:t> </w:t>
      </w:r>
      <w:r>
        <w:rPr/>
        <w:t>Conveyancing</w:t>
      </w:r>
      <w:r>
        <w:rPr>
          <w:spacing w:val="-4"/>
        </w:rPr>
        <w:t> </w:t>
      </w:r>
      <w:r>
        <w:rPr>
          <w:spacing w:val="-2"/>
        </w:rPr>
        <w:t>Agents</w:t>
      </w:r>
    </w:p>
    <w:p>
      <w:pPr>
        <w:pStyle w:val="BodyText"/>
        <w:spacing w:line="281" w:lineRule="exact" w:before="213"/>
        <w:ind w:left="5222"/>
        <w:jc w:val="left"/>
      </w:pPr>
      <w:r>
        <w:rPr/>
        <w:t>Laine </w:t>
      </w:r>
      <w:r>
        <w:rPr>
          <w:spacing w:val="-2"/>
        </w:rPr>
        <w:t>Cornish</w:t>
      </w:r>
    </w:p>
    <w:p>
      <w:pPr>
        <w:pStyle w:val="BodyText"/>
        <w:spacing w:line="281" w:lineRule="exact" w:before="0"/>
        <w:ind w:left="5222"/>
        <w:jc w:val="left"/>
      </w:pPr>
      <w:r>
        <w:rPr/>
        <w:t>Senior</w:t>
      </w:r>
      <w:r>
        <w:rPr>
          <w:spacing w:val="-4"/>
        </w:rPr>
        <w:t> </w:t>
      </w:r>
      <w:r>
        <w:rPr/>
        <w:t>Board</w:t>
      </w:r>
      <w:r>
        <w:rPr>
          <w:spacing w:val="-2"/>
        </w:rPr>
        <w:t> </w:t>
      </w:r>
      <w:r>
        <w:rPr/>
        <w:t>Support</w:t>
      </w:r>
      <w:r>
        <w:rPr>
          <w:spacing w:val="-3"/>
        </w:rPr>
        <w:t> </w:t>
      </w:r>
      <w:r>
        <w:rPr>
          <w:spacing w:val="-2"/>
        </w:rPr>
        <w:t>Officer</w:t>
      </w:r>
    </w:p>
    <w:p>
      <w:pPr>
        <w:pStyle w:val="BodyText"/>
        <w:spacing w:before="0"/>
        <w:ind w:left="0"/>
        <w:jc w:val="left"/>
        <w:rPr>
          <w:sz w:val="28"/>
        </w:rPr>
      </w:pPr>
    </w:p>
    <w:p>
      <w:pPr>
        <w:pStyle w:val="Heading1"/>
        <w:spacing w:before="166"/>
        <w:ind w:left="3240"/>
      </w:pPr>
      <w:bookmarkStart w:name="STATEMENT OF REASONS FOR DECISION" w:id="1"/>
      <w:bookmarkEnd w:id="1"/>
      <w:r>
        <w:rPr>
          <w:b w:val="0"/>
        </w:rPr>
      </w:r>
      <w:r>
        <w:rPr>
          <w:spacing w:val="-6"/>
          <w:u w:val="single"/>
        </w:rPr>
        <w:t>STATEMENT</w:t>
      </w:r>
      <w:r>
        <w:rPr>
          <w:spacing w:val="-16"/>
          <w:u w:val="single"/>
        </w:rPr>
        <w:t> </w:t>
      </w:r>
      <w:r>
        <w:rPr>
          <w:spacing w:val="-6"/>
          <w:u w:val="single"/>
        </w:rPr>
        <w:t>OF</w:t>
      </w:r>
      <w:r>
        <w:rPr>
          <w:spacing w:val="-9"/>
          <w:u w:val="single"/>
        </w:rPr>
        <w:t> </w:t>
      </w:r>
      <w:r>
        <w:rPr>
          <w:spacing w:val="-6"/>
          <w:u w:val="single"/>
        </w:rPr>
        <w:t>REASONS</w:t>
      </w:r>
      <w:r>
        <w:rPr>
          <w:spacing w:val="-9"/>
          <w:u w:val="single"/>
        </w:rPr>
        <w:t> </w:t>
      </w:r>
      <w:r>
        <w:rPr>
          <w:spacing w:val="-6"/>
          <w:u w:val="single"/>
        </w:rPr>
        <w:t>FOR DECISION</w:t>
      </w:r>
    </w:p>
    <w:p>
      <w:pPr>
        <w:pStyle w:val="BodyText"/>
        <w:spacing w:before="7"/>
        <w:ind w:left="0"/>
        <w:jc w:val="left"/>
        <w:rPr>
          <w:b/>
          <w:sz w:val="25"/>
        </w:rPr>
      </w:pPr>
    </w:p>
    <w:p>
      <w:pPr>
        <w:spacing w:before="100"/>
        <w:ind w:left="261" w:right="0" w:firstLine="0"/>
        <w:jc w:val="left"/>
        <w:rPr>
          <w:b/>
          <w:sz w:val="24"/>
        </w:rPr>
      </w:pPr>
      <w:bookmarkStart w:name="BACKGROUND" w:id="2"/>
      <w:bookmarkEnd w:id="2"/>
      <w:r>
        <w:rPr/>
      </w:r>
      <w:r>
        <w:rPr>
          <w:b/>
          <w:spacing w:val="-2"/>
          <w:sz w:val="24"/>
        </w:rPr>
        <w:t>BACKGROUND</w:t>
      </w:r>
    </w:p>
    <w:p>
      <w:pPr>
        <w:pStyle w:val="ListParagraph"/>
        <w:numPr>
          <w:ilvl w:val="0"/>
          <w:numId w:val="1"/>
        </w:numPr>
        <w:tabs>
          <w:tab w:pos="828" w:val="left" w:leader="none"/>
        </w:tabs>
        <w:spacing w:line="237" w:lineRule="auto" w:before="119" w:after="0"/>
        <w:ind w:left="828" w:right="426" w:hanging="425"/>
        <w:jc w:val="both"/>
        <w:rPr>
          <w:sz w:val="24"/>
        </w:rPr>
      </w:pPr>
      <w:r>
        <w:rPr>
          <w:sz w:val="24"/>
        </w:rPr>
        <w:t>This</w:t>
      </w:r>
      <w:r>
        <w:rPr>
          <w:spacing w:val="-6"/>
          <w:sz w:val="24"/>
        </w:rPr>
        <w:t> </w:t>
      </w:r>
      <w:r>
        <w:rPr>
          <w:sz w:val="24"/>
        </w:rPr>
        <w:t>matter</w:t>
      </w:r>
      <w:r>
        <w:rPr>
          <w:spacing w:val="-7"/>
          <w:sz w:val="24"/>
        </w:rPr>
        <w:t> </w:t>
      </w:r>
      <w:r>
        <w:rPr>
          <w:sz w:val="24"/>
        </w:rPr>
        <w:t>concerns</w:t>
      </w:r>
      <w:r>
        <w:rPr>
          <w:spacing w:val="-6"/>
          <w:sz w:val="24"/>
        </w:rPr>
        <w:t> </w:t>
      </w:r>
      <w:r>
        <w:rPr>
          <w:sz w:val="24"/>
        </w:rPr>
        <w:t>an</w:t>
      </w:r>
      <w:r>
        <w:rPr>
          <w:spacing w:val="-6"/>
          <w:sz w:val="24"/>
        </w:rPr>
        <w:t> </w:t>
      </w:r>
      <w:r>
        <w:rPr>
          <w:sz w:val="24"/>
        </w:rPr>
        <w:t>application</w:t>
      </w:r>
      <w:r>
        <w:rPr>
          <w:spacing w:val="-8"/>
          <w:sz w:val="24"/>
        </w:rPr>
        <w:t> </w:t>
      </w:r>
      <w:r>
        <w:rPr>
          <w:sz w:val="24"/>
        </w:rPr>
        <w:t>for</w:t>
      </w:r>
      <w:r>
        <w:rPr>
          <w:spacing w:val="-7"/>
          <w:sz w:val="24"/>
        </w:rPr>
        <w:t> </w:t>
      </w:r>
      <w:r>
        <w:rPr>
          <w:sz w:val="24"/>
        </w:rPr>
        <w:t>disciplinary</w:t>
      </w:r>
      <w:r>
        <w:rPr>
          <w:spacing w:val="-7"/>
          <w:sz w:val="24"/>
        </w:rPr>
        <w:t> </w:t>
      </w:r>
      <w:r>
        <w:rPr>
          <w:sz w:val="24"/>
        </w:rPr>
        <w:t>action</w:t>
      </w:r>
      <w:r>
        <w:rPr>
          <w:spacing w:val="-8"/>
          <w:sz w:val="24"/>
        </w:rPr>
        <w:t> </w:t>
      </w:r>
      <w:r>
        <w:rPr>
          <w:sz w:val="24"/>
        </w:rPr>
        <w:t>pursuant</w:t>
      </w:r>
      <w:r>
        <w:rPr>
          <w:spacing w:val="-6"/>
          <w:sz w:val="24"/>
        </w:rPr>
        <w:t> </w:t>
      </w:r>
      <w:r>
        <w:rPr>
          <w:sz w:val="24"/>
        </w:rPr>
        <w:t>to</w:t>
      </w:r>
      <w:r>
        <w:rPr>
          <w:spacing w:val="-6"/>
          <w:sz w:val="24"/>
        </w:rPr>
        <w:t> </w:t>
      </w:r>
      <w:r>
        <w:rPr>
          <w:sz w:val="24"/>
        </w:rPr>
        <w:t>s.68(3)</w:t>
      </w:r>
      <w:r>
        <w:rPr>
          <w:spacing w:val="-6"/>
          <w:sz w:val="24"/>
        </w:rPr>
        <w:t> </w:t>
      </w:r>
      <w:r>
        <w:rPr>
          <w:sz w:val="24"/>
        </w:rPr>
        <w:t>of the</w:t>
      </w:r>
      <w:r>
        <w:rPr>
          <w:spacing w:val="-13"/>
          <w:sz w:val="24"/>
        </w:rPr>
        <w:t> </w:t>
      </w:r>
      <w:r>
        <w:rPr>
          <w:i/>
          <w:sz w:val="24"/>
        </w:rPr>
        <w:t>Agents</w:t>
      </w:r>
      <w:r>
        <w:rPr>
          <w:i/>
          <w:spacing w:val="-11"/>
          <w:sz w:val="24"/>
        </w:rPr>
        <w:t> </w:t>
      </w:r>
      <w:r>
        <w:rPr>
          <w:i/>
          <w:sz w:val="24"/>
        </w:rPr>
        <w:t>Licensing</w:t>
      </w:r>
      <w:r>
        <w:rPr>
          <w:i/>
          <w:spacing w:val="-11"/>
          <w:sz w:val="24"/>
        </w:rPr>
        <w:t> </w:t>
      </w:r>
      <w:r>
        <w:rPr>
          <w:i/>
          <w:sz w:val="24"/>
        </w:rPr>
        <w:t>Act</w:t>
      </w:r>
      <w:r>
        <w:rPr>
          <w:i/>
          <w:spacing w:val="-12"/>
          <w:sz w:val="24"/>
        </w:rPr>
        <w:t> </w:t>
      </w:r>
      <w:r>
        <w:rPr>
          <w:i/>
          <w:sz w:val="24"/>
        </w:rPr>
        <w:t>1979</w:t>
      </w:r>
      <w:r>
        <w:rPr>
          <w:i/>
          <w:spacing w:val="-10"/>
          <w:sz w:val="24"/>
        </w:rPr>
        <w:t> </w:t>
      </w:r>
      <w:r>
        <w:rPr>
          <w:sz w:val="24"/>
        </w:rPr>
        <w:t>(“the</w:t>
      </w:r>
      <w:r>
        <w:rPr>
          <w:spacing w:val="-10"/>
          <w:sz w:val="24"/>
        </w:rPr>
        <w:t> </w:t>
      </w:r>
      <w:r>
        <w:rPr>
          <w:sz w:val="24"/>
        </w:rPr>
        <w:t>AL</w:t>
      </w:r>
      <w:r>
        <w:rPr>
          <w:spacing w:val="-10"/>
          <w:sz w:val="24"/>
        </w:rPr>
        <w:t> </w:t>
      </w:r>
      <w:r>
        <w:rPr>
          <w:sz w:val="24"/>
        </w:rPr>
        <w:t>Act”),</w:t>
      </w:r>
      <w:r>
        <w:rPr>
          <w:spacing w:val="-14"/>
          <w:sz w:val="24"/>
        </w:rPr>
        <w:t> </w:t>
      </w:r>
      <w:r>
        <w:rPr>
          <w:sz w:val="24"/>
        </w:rPr>
        <w:t>(“the</w:t>
      </w:r>
      <w:r>
        <w:rPr>
          <w:spacing w:val="-10"/>
          <w:sz w:val="24"/>
        </w:rPr>
        <w:t> </w:t>
      </w:r>
      <w:r>
        <w:rPr>
          <w:sz w:val="24"/>
        </w:rPr>
        <w:t>Complaint”)</w:t>
      </w:r>
      <w:r>
        <w:rPr>
          <w:spacing w:val="-14"/>
          <w:sz w:val="24"/>
        </w:rPr>
        <w:t> </w:t>
      </w:r>
      <w:r>
        <w:rPr>
          <w:sz w:val="24"/>
        </w:rPr>
        <w:t>by</w:t>
      </w:r>
      <w:r>
        <w:rPr>
          <w:spacing w:val="-11"/>
          <w:sz w:val="24"/>
        </w:rPr>
        <w:t> </w:t>
      </w:r>
      <w:r>
        <w:rPr>
          <w:sz w:val="24"/>
        </w:rPr>
        <w:t>Siobahn</w:t>
      </w:r>
      <w:r>
        <w:rPr>
          <w:spacing w:val="-10"/>
          <w:sz w:val="24"/>
        </w:rPr>
        <w:t> </w:t>
      </w:r>
      <w:r>
        <w:rPr>
          <w:sz w:val="24"/>
        </w:rPr>
        <w:t>Pickett (“the Complainant”).</w:t>
      </w:r>
    </w:p>
    <w:p>
      <w:pPr>
        <w:pStyle w:val="ListParagraph"/>
        <w:numPr>
          <w:ilvl w:val="0"/>
          <w:numId w:val="1"/>
        </w:numPr>
        <w:tabs>
          <w:tab w:pos="827" w:val="left" w:leader="none"/>
        </w:tabs>
        <w:spacing w:line="240" w:lineRule="auto" w:before="123" w:after="0"/>
        <w:ind w:left="827" w:right="0" w:hanging="424"/>
        <w:jc w:val="both"/>
        <w:rPr>
          <w:sz w:val="24"/>
        </w:rPr>
      </w:pPr>
      <w:r>
        <w:rPr>
          <w:sz w:val="24"/>
        </w:rPr>
        <w:t>At</w:t>
      </w:r>
      <w:r>
        <w:rPr>
          <w:spacing w:val="-2"/>
          <w:sz w:val="24"/>
        </w:rPr>
        <w:t> </w:t>
      </w:r>
      <w:r>
        <w:rPr>
          <w:sz w:val="24"/>
        </w:rPr>
        <w:t>all</w:t>
      </w:r>
      <w:r>
        <w:rPr>
          <w:spacing w:val="-2"/>
          <w:sz w:val="24"/>
        </w:rPr>
        <w:t> </w:t>
      </w:r>
      <w:r>
        <w:rPr>
          <w:sz w:val="24"/>
        </w:rPr>
        <w:t>material</w:t>
      </w:r>
      <w:r>
        <w:rPr>
          <w:spacing w:val="-2"/>
          <w:sz w:val="24"/>
        </w:rPr>
        <w:t> times:</w:t>
      </w:r>
    </w:p>
    <w:p>
      <w:pPr>
        <w:pStyle w:val="ListParagraph"/>
        <w:numPr>
          <w:ilvl w:val="1"/>
          <w:numId w:val="1"/>
        </w:numPr>
        <w:tabs>
          <w:tab w:pos="2278" w:val="left" w:leader="none"/>
          <w:tab w:pos="2280" w:val="left" w:leader="none"/>
        </w:tabs>
        <w:spacing w:line="240" w:lineRule="auto" w:before="119" w:after="0"/>
        <w:ind w:left="2280" w:right="311" w:hanging="720"/>
        <w:jc w:val="both"/>
        <w:rPr>
          <w:sz w:val="24"/>
        </w:rPr>
      </w:pPr>
      <w:r>
        <w:rPr>
          <w:sz w:val="24"/>
        </w:rPr>
        <w:t>Unigar</w:t>
      </w:r>
      <w:r>
        <w:rPr>
          <w:spacing w:val="-1"/>
          <w:sz w:val="24"/>
        </w:rPr>
        <w:t> </w:t>
      </w:r>
      <w:r>
        <w:rPr>
          <w:sz w:val="24"/>
        </w:rPr>
        <w:t>Pty</w:t>
      </w:r>
      <w:r>
        <w:rPr>
          <w:spacing w:val="-1"/>
          <w:sz w:val="24"/>
        </w:rPr>
        <w:t> </w:t>
      </w:r>
      <w:r>
        <w:rPr>
          <w:sz w:val="24"/>
        </w:rPr>
        <w:t>Ltd (Unigar)</w:t>
      </w:r>
      <w:r>
        <w:rPr>
          <w:spacing w:val="-1"/>
          <w:sz w:val="24"/>
        </w:rPr>
        <w:t> </w:t>
      </w:r>
      <w:r>
        <w:rPr>
          <w:sz w:val="24"/>
        </w:rPr>
        <w:t>was the holder</w:t>
      </w:r>
      <w:r>
        <w:rPr>
          <w:spacing w:val="-1"/>
          <w:sz w:val="24"/>
        </w:rPr>
        <w:t> </w:t>
      </w:r>
      <w:r>
        <w:rPr>
          <w:sz w:val="24"/>
        </w:rPr>
        <w:t>of</w:t>
      </w:r>
      <w:r>
        <w:rPr>
          <w:spacing w:val="-1"/>
          <w:sz w:val="24"/>
        </w:rPr>
        <w:t> </w:t>
      </w:r>
      <w:r>
        <w:rPr>
          <w:sz w:val="24"/>
        </w:rPr>
        <w:t>licence number</w:t>
      </w:r>
      <w:r>
        <w:rPr>
          <w:spacing w:val="-1"/>
          <w:sz w:val="24"/>
        </w:rPr>
        <w:t> </w:t>
      </w:r>
      <w:r>
        <w:rPr>
          <w:sz w:val="24"/>
        </w:rPr>
        <w:t>REL1327 and was licensed to carry on business as an agent under the Act, having first held a licence since 13 April 2021;</w:t>
      </w:r>
    </w:p>
    <w:p>
      <w:pPr>
        <w:pStyle w:val="ListParagraph"/>
        <w:numPr>
          <w:ilvl w:val="1"/>
          <w:numId w:val="1"/>
        </w:numPr>
        <w:tabs>
          <w:tab w:pos="2278" w:val="left" w:leader="none"/>
          <w:tab w:pos="2280" w:val="left" w:leader="none"/>
        </w:tabs>
        <w:spacing w:line="240" w:lineRule="auto" w:before="1" w:after="0"/>
        <w:ind w:left="2280" w:right="310" w:hanging="720"/>
        <w:jc w:val="both"/>
        <w:rPr>
          <w:sz w:val="24"/>
        </w:rPr>
      </w:pPr>
      <w:r>
        <w:rPr>
          <w:sz w:val="24"/>
        </w:rPr>
        <w:t>Unigar’s business and trading name was Dunvegan Real Estate </w:t>
      </w:r>
      <w:r>
        <w:rPr>
          <w:spacing w:val="-2"/>
          <w:sz w:val="24"/>
        </w:rPr>
        <w:t>(Dunvegan).</w:t>
      </w:r>
    </w:p>
    <w:p>
      <w:pPr>
        <w:pStyle w:val="ListParagraph"/>
        <w:numPr>
          <w:ilvl w:val="1"/>
          <w:numId w:val="1"/>
        </w:numPr>
        <w:tabs>
          <w:tab w:pos="2277" w:val="left" w:leader="none"/>
          <w:tab w:pos="2280" w:val="left" w:leader="none"/>
        </w:tabs>
        <w:spacing w:line="240" w:lineRule="auto" w:before="0" w:after="0"/>
        <w:ind w:left="2280" w:right="312" w:hanging="720"/>
        <w:jc w:val="both"/>
        <w:rPr>
          <w:sz w:val="24"/>
        </w:rPr>
      </w:pPr>
      <w:r>
        <w:rPr>
          <w:sz w:val="24"/>
        </w:rPr>
        <w:t>Dale Walker was the holder of licence number 805/REL and was licensed to</w:t>
      </w:r>
      <w:r>
        <w:rPr>
          <w:spacing w:val="-1"/>
          <w:sz w:val="24"/>
        </w:rPr>
        <w:t> </w:t>
      </w:r>
      <w:r>
        <w:rPr>
          <w:sz w:val="24"/>
        </w:rPr>
        <w:t>carry</w:t>
      </w:r>
      <w:r>
        <w:rPr>
          <w:spacing w:val="-2"/>
          <w:sz w:val="24"/>
        </w:rPr>
        <w:t> </w:t>
      </w:r>
      <w:r>
        <w:rPr>
          <w:sz w:val="24"/>
        </w:rPr>
        <w:t>on</w:t>
      </w:r>
      <w:r>
        <w:rPr>
          <w:spacing w:val="-1"/>
          <w:sz w:val="24"/>
        </w:rPr>
        <w:t> </w:t>
      </w:r>
      <w:r>
        <w:rPr>
          <w:sz w:val="24"/>
        </w:rPr>
        <w:t>business</w:t>
      </w:r>
      <w:r>
        <w:rPr>
          <w:spacing w:val="-1"/>
          <w:sz w:val="24"/>
        </w:rPr>
        <w:t> </w:t>
      </w:r>
      <w:r>
        <w:rPr>
          <w:sz w:val="24"/>
        </w:rPr>
        <w:t>as</w:t>
      </w:r>
      <w:r>
        <w:rPr>
          <w:spacing w:val="-1"/>
          <w:sz w:val="24"/>
        </w:rPr>
        <w:t> </w:t>
      </w:r>
      <w:r>
        <w:rPr>
          <w:sz w:val="24"/>
        </w:rPr>
        <w:t>an</w:t>
      </w:r>
      <w:r>
        <w:rPr>
          <w:spacing w:val="-3"/>
          <w:sz w:val="24"/>
        </w:rPr>
        <w:t> </w:t>
      </w:r>
      <w:r>
        <w:rPr>
          <w:sz w:val="24"/>
        </w:rPr>
        <w:t>agent</w:t>
      </w:r>
      <w:r>
        <w:rPr>
          <w:spacing w:val="-1"/>
          <w:sz w:val="24"/>
        </w:rPr>
        <w:t> </w:t>
      </w:r>
      <w:r>
        <w:rPr>
          <w:sz w:val="24"/>
        </w:rPr>
        <w:t>under</w:t>
      </w:r>
      <w:r>
        <w:rPr>
          <w:spacing w:val="-2"/>
          <w:sz w:val="24"/>
        </w:rPr>
        <w:t> </w:t>
      </w:r>
      <w:r>
        <w:rPr>
          <w:sz w:val="24"/>
        </w:rPr>
        <w:t>the</w:t>
      </w:r>
      <w:r>
        <w:rPr>
          <w:spacing w:val="-1"/>
          <w:sz w:val="24"/>
        </w:rPr>
        <w:t> </w:t>
      </w:r>
      <w:r>
        <w:rPr>
          <w:sz w:val="24"/>
        </w:rPr>
        <w:t>Act, having</w:t>
      </w:r>
      <w:r>
        <w:rPr>
          <w:spacing w:val="-2"/>
          <w:sz w:val="24"/>
        </w:rPr>
        <w:t> </w:t>
      </w:r>
      <w:r>
        <w:rPr>
          <w:sz w:val="24"/>
        </w:rPr>
        <w:t>first held a licence since 7 May 2010;</w:t>
      </w:r>
    </w:p>
    <w:p>
      <w:pPr>
        <w:spacing w:after="0" w:line="240" w:lineRule="auto"/>
        <w:jc w:val="both"/>
        <w:rPr>
          <w:sz w:val="24"/>
        </w:rPr>
        <w:sectPr>
          <w:type w:val="continuous"/>
          <w:pgSz w:w="11910" w:h="16840"/>
          <w:pgMar w:top="1420" w:bottom="280" w:left="1320" w:right="1100"/>
        </w:sectPr>
      </w:pPr>
    </w:p>
    <w:p>
      <w:pPr>
        <w:pStyle w:val="ListParagraph"/>
        <w:numPr>
          <w:ilvl w:val="1"/>
          <w:numId w:val="1"/>
        </w:numPr>
        <w:tabs>
          <w:tab w:pos="2278" w:val="left" w:leader="none"/>
        </w:tabs>
        <w:spacing w:line="281" w:lineRule="exact" w:before="81" w:after="0"/>
        <w:ind w:left="2278" w:right="0" w:hanging="718"/>
        <w:jc w:val="both"/>
        <w:rPr>
          <w:sz w:val="24"/>
        </w:rPr>
      </w:pPr>
      <w:r>
        <w:rPr>
          <w:sz w:val="24"/>
        </w:rPr>
        <w:t>Ms</w:t>
      </w:r>
      <w:r>
        <w:rPr>
          <w:spacing w:val="-4"/>
          <w:sz w:val="24"/>
        </w:rPr>
        <w:t> </w:t>
      </w:r>
      <w:r>
        <w:rPr>
          <w:sz w:val="24"/>
        </w:rPr>
        <w:t>Walker</w:t>
      </w:r>
      <w:r>
        <w:rPr>
          <w:spacing w:val="-2"/>
          <w:sz w:val="24"/>
        </w:rPr>
        <w:t> </w:t>
      </w:r>
      <w:r>
        <w:rPr>
          <w:sz w:val="24"/>
        </w:rPr>
        <w:t>is</w:t>
      </w:r>
      <w:r>
        <w:rPr>
          <w:spacing w:val="-1"/>
          <w:sz w:val="24"/>
        </w:rPr>
        <w:t> </w:t>
      </w:r>
      <w:r>
        <w:rPr>
          <w:sz w:val="24"/>
        </w:rPr>
        <w:t>a</w:t>
      </w:r>
      <w:r>
        <w:rPr>
          <w:spacing w:val="-1"/>
          <w:sz w:val="24"/>
        </w:rPr>
        <w:t> </w:t>
      </w:r>
      <w:r>
        <w:rPr>
          <w:sz w:val="24"/>
        </w:rPr>
        <w:t>Director</w:t>
      </w:r>
      <w:r>
        <w:rPr>
          <w:spacing w:val="-3"/>
          <w:sz w:val="24"/>
        </w:rPr>
        <w:t> </w:t>
      </w:r>
      <w:r>
        <w:rPr>
          <w:sz w:val="24"/>
        </w:rPr>
        <w:t>of</w:t>
      </w:r>
      <w:r>
        <w:rPr>
          <w:spacing w:val="-2"/>
          <w:sz w:val="24"/>
        </w:rPr>
        <w:t> </w:t>
      </w:r>
      <w:r>
        <w:rPr>
          <w:sz w:val="24"/>
        </w:rPr>
        <w:t>Unigar</w:t>
      </w:r>
      <w:r>
        <w:rPr>
          <w:spacing w:val="-2"/>
          <w:sz w:val="24"/>
        </w:rPr>
        <w:t> </w:t>
      </w:r>
      <w:r>
        <w:rPr>
          <w:sz w:val="24"/>
        </w:rPr>
        <w:t>and Principal</w:t>
      </w:r>
      <w:r>
        <w:rPr>
          <w:spacing w:val="-4"/>
          <w:sz w:val="24"/>
        </w:rPr>
        <w:t> </w:t>
      </w:r>
      <w:r>
        <w:rPr>
          <w:sz w:val="24"/>
        </w:rPr>
        <w:t>of</w:t>
      </w:r>
      <w:r>
        <w:rPr>
          <w:spacing w:val="-2"/>
          <w:sz w:val="24"/>
        </w:rPr>
        <w:t> Dunvegan;</w:t>
      </w:r>
    </w:p>
    <w:p>
      <w:pPr>
        <w:pStyle w:val="ListParagraph"/>
        <w:numPr>
          <w:ilvl w:val="1"/>
          <w:numId w:val="1"/>
        </w:numPr>
        <w:tabs>
          <w:tab w:pos="2277" w:val="left" w:leader="none"/>
          <w:tab w:pos="2279" w:val="left" w:leader="none"/>
        </w:tabs>
        <w:spacing w:line="240" w:lineRule="auto" w:before="0" w:after="0"/>
        <w:ind w:left="2279" w:right="312" w:hanging="720"/>
        <w:jc w:val="both"/>
        <w:rPr>
          <w:sz w:val="24"/>
        </w:rPr>
      </w:pPr>
      <w:r>
        <w:rPr>
          <w:sz w:val="24"/>
        </w:rPr>
        <w:t>Dunvegan</w:t>
      </w:r>
      <w:r>
        <w:rPr>
          <w:spacing w:val="-3"/>
          <w:sz w:val="24"/>
        </w:rPr>
        <w:t> </w:t>
      </w:r>
      <w:r>
        <w:rPr>
          <w:sz w:val="24"/>
        </w:rPr>
        <w:t>was</w:t>
      </w:r>
      <w:r>
        <w:rPr>
          <w:spacing w:val="-3"/>
          <w:sz w:val="24"/>
        </w:rPr>
        <w:t> </w:t>
      </w:r>
      <w:r>
        <w:rPr>
          <w:sz w:val="24"/>
        </w:rPr>
        <w:t>the</w:t>
      </w:r>
      <w:r>
        <w:rPr>
          <w:spacing w:val="-3"/>
          <w:sz w:val="24"/>
        </w:rPr>
        <w:t> </w:t>
      </w:r>
      <w:r>
        <w:rPr>
          <w:sz w:val="24"/>
        </w:rPr>
        <w:t>property</w:t>
      </w:r>
      <w:r>
        <w:rPr>
          <w:spacing w:val="-4"/>
          <w:sz w:val="24"/>
        </w:rPr>
        <w:t> </w:t>
      </w:r>
      <w:r>
        <w:rPr>
          <w:sz w:val="24"/>
        </w:rPr>
        <w:t>manager</w:t>
      </w:r>
      <w:r>
        <w:rPr>
          <w:spacing w:val="-4"/>
          <w:sz w:val="24"/>
        </w:rPr>
        <w:t> </w:t>
      </w:r>
      <w:r>
        <w:rPr>
          <w:sz w:val="24"/>
        </w:rPr>
        <w:t>of</w:t>
      </w:r>
      <w:r>
        <w:rPr>
          <w:spacing w:val="-4"/>
          <w:sz w:val="24"/>
        </w:rPr>
        <w:t> </w:t>
      </w:r>
      <w:r>
        <w:rPr>
          <w:sz w:val="24"/>
        </w:rPr>
        <w:t>the</w:t>
      </w:r>
      <w:r>
        <w:rPr>
          <w:spacing w:val="-3"/>
          <w:sz w:val="24"/>
        </w:rPr>
        <w:t> </w:t>
      </w:r>
      <w:r>
        <w:rPr>
          <w:sz w:val="24"/>
        </w:rPr>
        <w:t>property</w:t>
      </w:r>
      <w:r>
        <w:rPr>
          <w:spacing w:val="-4"/>
          <w:sz w:val="24"/>
        </w:rPr>
        <w:t> </w:t>
      </w:r>
      <w:r>
        <w:rPr>
          <w:sz w:val="24"/>
        </w:rPr>
        <w:t>at</w:t>
      </w:r>
      <w:r>
        <w:rPr>
          <w:spacing w:val="-3"/>
          <w:sz w:val="24"/>
        </w:rPr>
        <w:t> </w:t>
      </w:r>
      <w:r>
        <w:rPr>
          <w:sz w:val="24"/>
        </w:rPr>
        <w:t>43</w:t>
      </w:r>
      <w:r>
        <w:rPr>
          <w:spacing w:val="-4"/>
          <w:sz w:val="24"/>
        </w:rPr>
        <w:t> </w:t>
      </w:r>
      <w:r>
        <w:rPr>
          <w:sz w:val="24"/>
        </w:rPr>
        <w:t>Warbird Street,</w:t>
      </w:r>
      <w:r>
        <w:rPr>
          <w:spacing w:val="-6"/>
          <w:sz w:val="24"/>
        </w:rPr>
        <w:t> </w:t>
      </w:r>
      <w:r>
        <w:rPr>
          <w:sz w:val="24"/>
        </w:rPr>
        <w:t>Zuccoli,</w:t>
      </w:r>
      <w:r>
        <w:rPr>
          <w:spacing w:val="-3"/>
          <w:sz w:val="24"/>
        </w:rPr>
        <w:t> </w:t>
      </w:r>
      <w:r>
        <w:rPr>
          <w:sz w:val="24"/>
        </w:rPr>
        <w:t>and</w:t>
      </w:r>
      <w:r>
        <w:rPr>
          <w:spacing w:val="-3"/>
          <w:sz w:val="24"/>
        </w:rPr>
        <w:t> </w:t>
      </w:r>
      <w:r>
        <w:rPr>
          <w:sz w:val="24"/>
        </w:rPr>
        <w:t>the</w:t>
      </w:r>
      <w:r>
        <w:rPr>
          <w:spacing w:val="-8"/>
          <w:sz w:val="24"/>
        </w:rPr>
        <w:t> </w:t>
      </w:r>
      <w:r>
        <w:rPr>
          <w:sz w:val="24"/>
        </w:rPr>
        <w:t>agent</w:t>
      </w:r>
      <w:r>
        <w:rPr>
          <w:spacing w:val="-4"/>
          <w:sz w:val="24"/>
        </w:rPr>
        <w:t> </w:t>
      </w:r>
      <w:r>
        <w:rPr>
          <w:sz w:val="24"/>
        </w:rPr>
        <w:t>of</w:t>
      </w:r>
      <w:r>
        <w:rPr>
          <w:spacing w:val="-5"/>
          <w:sz w:val="24"/>
        </w:rPr>
        <w:t> </w:t>
      </w:r>
      <w:r>
        <w:rPr>
          <w:sz w:val="24"/>
        </w:rPr>
        <w:t>the</w:t>
      </w:r>
      <w:r>
        <w:rPr>
          <w:spacing w:val="-4"/>
          <w:sz w:val="24"/>
        </w:rPr>
        <w:t> </w:t>
      </w:r>
      <w:r>
        <w:rPr>
          <w:sz w:val="24"/>
        </w:rPr>
        <w:t>Property</w:t>
      </w:r>
      <w:r>
        <w:rPr>
          <w:spacing w:val="-5"/>
          <w:sz w:val="24"/>
        </w:rPr>
        <w:t> </w:t>
      </w:r>
      <w:r>
        <w:rPr>
          <w:sz w:val="24"/>
        </w:rPr>
        <w:t>owner,</w:t>
      </w:r>
      <w:r>
        <w:rPr>
          <w:spacing w:val="-3"/>
          <w:sz w:val="24"/>
        </w:rPr>
        <w:t> </w:t>
      </w:r>
      <w:r>
        <w:rPr>
          <w:sz w:val="24"/>
        </w:rPr>
        <w:t>Timothy</w:t>
      </w:r>
      <w:r>
        <w:rPr>
          <w:spacing w:val="-5"/>
          <w:sz w:val="24"/>
        </w:rPr>
        <w:t> </w:t>
      </w:r>
      <w:r>
        <w:rPr>
          <w:sz w:val="24"/>
        </w:rPr>
        <w:t>James Garner (Owner).</w:t>
      </w:r>
    </w:p>
    <w:p>
      <w:pPr>
        <w:pStyle w:val="ListParagraph"/>
        <w:numPr>
          <w:ilvl w:val="1"/>
          <w:numId w:val="1"/>
        </w:numPr>
        <w:tabs>
          <w:tab w:pos="2277" w:val="left" w:leader="none"/>
          <w:tab w:pos="2279" w:val="left" w:leader="none"/>
        </w:tabs>
        <w:spacing w:line="240" w:lineRule="auto" w:before="1" w:after="0"/>
        <w:ind w:left="2279" w:right="311" w:hanging="720"/>
        <w:jc w:val="both"/>
        <w:rPr>
          <w:sz w:val="24"/>
        </w:rPr>
      </w:pPr>
      <w:r>
        <w:rPr>
          <w:sz w:val="24"/>
        </w:rPr>
        <w:t>Chrissy</w:t>
      </w:r>
      <w:r>
        <w:rPr>
          <w:spacing w:val="-4"/>
          <w:sz w:val="24"/>
        </w:rPr>
        <w:t> </w:t>
      </w:r>
      <w:r>
        <w:rPr>
          <w:sz w:val="24"/>
        </w:rPr>
        <w:t>Schei,</w:t>
      </w:r>
      <w:r>
        <w:rPr>
          <w:spacing w:val="-2"/>
          <w:sz w:val="24"/>
        </w:rPr>
        <w:t> </w:t>
      </w:r>
      <w:r>
        <w:rPr>
          <w:sz w:val="24"/>
        </w:rPr>
        <w:t>agent’s</w:t>
      </w:r>
      <w:r>
        <w:rPr>
          <w:spacing w:val="-3"/>
          <w:sz w:val="24"/>
        </w:rPr>
        <w:t> </w:t>
      </w:r>
      <w:r>
        <w:rPr>
          <w:sz w:val="24"/>
        </w:rPr>
        <w:t>representative</w:t>
      </w:r>
      <w:r>
        <w:rPr>
          <w:spacing w:val="-3"/>
          <w:sz w:val="24"/>
        </w:rPr>
        <w:t> </w:t>
      </w:r>
      <w:r>
        <w:rPr>
          <w:sz w:val="24"/>
        </w:rPr>
        <w:t>of</w:t>
      </w:r>
      <w:r>
        <w:rPr>
          <w:spacing w:val="-4"/>
          <w:sz w:val="24"/>
        </w:rPr>
        <w:t> </w:t>
      </w:r>
      <w:r>
        <w:rPr>
          <w:sz w:val="24"/>
        </w:rPr>
        <w:t>Dunvegan</w:t>
      </w:r>
      <w:r>
        <w:rPr>
          <w:spacing w:val="-3"/>
          <w:sz w:val="24"/>
        </w:rPr>
        <w:t> </w:t>
      </w:r>
      <w:r>
        <w:rPr>
          <w:sz w:val="24"/>
        </w:rPr>
        <w:t>was</w:t>
      </w:r>
      <w:r>
        <w:rPr>
          <w:spacing w:val="-3"/>
          <w:sz w:val="24"/>
        </w:rPr>
        <w:t> </w:t>
      </w:r>
      <w:r>
        <w:rPr>
          <w:sz w:val="24"/>
        </w:rPr>
        <w:t>the</w:t>
      </w:r>
      <w:r>
        <w:rPr>
          <w:spacing w:val="-3"/>
          <w:sz w:val="24"/>
        </w:rPr>
        <w:t> </w:t>
      </w:r>
      <w:r>
        <w:rPr>
          <w:sz w:val="24"/>
        </w:rPr>
        <w:t>property manager of the property at 43 Warbird Street, Zuccoli,</w:t>
      </w:r>
    </w:p>
    <w:p>
      <w:pPr>
        <w:pStyle w:val="ListParagraph"/>
        <w:numPr>
          <w:ilvl w:val="0"/>
          <w:numId w:val="1"/>
        </w:numPr>
        <w:tabs>
          <w:tab w:pos="827" w:val="left" w:leader="none"/>
        </w:tabs>
        <w:spacing w:line="240" w:lineRule="auto" w:before="116" w:after="0"/>
        <w:ind w:left="827" w:right="0" w:hanging="424"/>
        <w:jc w:val="both"/>
        <w:rPr>
          <w:sz w:val="24"/>
        </w:rPr>
      </w:pPr>
      <w:r>
        <w:rPr>
          <w:sz w:val="24"/>
        </w:rPr>
        <w:t>The</w:t>
      </w:r>
      <w:r>
        <w:rPr>
          <w:spacing w:val="-3"/>
          <w:sz w:val="24"/>
        </w:rPr>
        <w:t> </w:t>
      </w:r>
      <w:r>
        <w:rPr>
          <w:sz w:val="24"/>
        </w:rPr>
        <w:t>Inquiry</w:t>
      </w:r>
      <w:r>
        <w:rPr>
          <w:spacing w:val="-3"/>
          <w:sz w:val="24"/>
        </w:rPr>
        <w:t> </w:t>
      </w:r>
      <w:r>
        <w:rPr>
          <w:sz w:val="24"/>
        </w:rPr>
        <w:t>focused</w:t>
      </w:r>
      <w:r>
        <w:rPr>
          <w:spacing w:val="-1"/>
          <w:sz w:val="24"/>
        </w:rPr>
        <w:t> </w:t>
      </w:r>
      <w:r>
        <w:rPr>
          <w:spacing w:val="-5"/>
          <w:sz w:val="24"/>
        </w:rPr>
        <w:t>on</w:t>
      </w:r>
    </w:p>
    <w:p>
      <w:pPr>
        <w:pStyle w:val="ListParagraph"/>
        <w:numPr>
          <w:ilvl w:val="0"/>
          <w:numId w:val="2"/>
        </w:numPr>
        <w:tabs>
          <w:tab w:pos="1557" w:val="left" w:leader="none"/>
          <w:tab w:pos="1559" w:val="left" w:leader="none"/>
        </w:tabs>
        <w:spacing w:line="237" w:lineRule="auto" w:before="122" w:after="0"/>
        <w:ind w:left="1559" w:right="424" w:hanging="360"/>
        <w:jc w:val="both"/>
        <w:rPr>
          <w:sz w:val="24"/>
        </w:rPr>
      </w:pPr>
      <w:r>
        <w:rPr>
          <w:sz w:val="24"/>
        </w:rPr>
        <w:t>Whether the property at 43 Warbird Street Zuccoli 0830 in the Northern Territory (“Premises”) was habitable and/or handed over to the Complainant in a reasonably clean condition on 20</w:t>
      </w:r>
      <w:r>
        <w:rPr>
          <w:spacing w:val="-3"/>
          <w:sz w:val="24"/>
        </w:rPr>
        <w:t> </w:t>
      </w:r>
      <w:r>
        <w:rPr>
          <w:sz w:val="24"/>
        </w:rPr>
        <w:t>October 2020, when she and her family took up residence in the Premises.</w:t>
      </w:r>
    </w:p>
    <w:p>
      <w:pPr>
        <w:pStyle w:val="ListParagraph"/>
        <w:numPr>
          <w:ilvl w:val="0"/>
          <w:numId w:val="2"/>
        </w:numPr>
        <w:tabs>
          <w:tab w:pos="1559" w:val="left" w:leader="none"/>
        </w:tabs>
        <w:spacing w:line="237" w:lineRule="auto" w:before="122" w:after="0"/>
        <w:ind w:left="1559" w:right="425" w:hanging="360"/>
        <w:jc w:val="both"/>
        <w:rPr>
          <w:sz w:val="24"/>
        </w:rPr>
      </w:pPr>
      <w:r>
        <w:rPr>
          <w:sz w:val="24"/>
        </w:rPr>
        <w:t>The conduct of Dunvegan Real Estate (Dunvegan) the Respondent, and Ms Walker and Ms Schei in relation to;</w:t>
      </w:r>
    </w:p>
    <w:p>
      <w:pPr>
        <w:pStyle w:val="ListParagraph"/>
        <w:numPr>
          <w:ilvl w:val="1"/>
          <w:numId w:val="2"/>
        </w:numPr>
        <w:tabs>
          <w:tab w:pos="2279" w:val="left" w:leader="none"/>
          <w:tab w:pos="2330" w:val="left" w:leader="none"/>
        </w:tabs>
        <w:spacing w:line="237" w:lineRule="auto" w:before="119" w:after="0"/>
        <w:ind w:left="2279" w:right="425" w:hanging="296"/>
        <w:jc w:val="both"/>
        <w:rPr>
          <w:sz w:val="24"/>
        </w:rPr>
      </w:pPr>
      <w:r>
        <w:rPr>
          <w:rFonts w:ascii="Times New Roman"/>
          <w:sz w:val="24"/>
        </w:rPr>
        <w:tab/>
      </w:r>
      <w:r>
        <w:rPr>
          <w:sz w:val="24"/>
        </w:rPr>
        <w:t>advertising</w:t>
      </w:r>
      <w:r>
        <w:rPr>
          <w:spacing w:val="-14"/>
          <w:sz w:val="24"/>
        </w:rPr>
        <w:t> </w:t>
      </w:r>
      <w:r>
        <w:rPr>
          <w:sz w:val="24"/>
        </w:rPr>
        <w:t>the</w:t>
      </w:r>
      <w:r>
        <w:rPr>
          <w:spacing w:val="-13"/>
          <w:sz w:val="24"/>
        </w:rPr>
        <w:t> </w:t>
      </w:r>
      <w:r>
        <w:rPr>
          <w:sz w:val="24"/>
        </w:rPr>
        <w:t>Premises</w:t>
      </w:r>
      <w:r>
        <w:rPr>
          <w:spacing w:val="-13"/>
          <w:sz w:val="24"/>
        </w:rPr>
        <w:t> </w:t>
      </w:r>
      <w:r>
        <w:rPr>
          <w:sz w:val="24"/>
        </w:rPr>
        <w:t>in</w:t>
      </w:r>
      <w:r>
        <w:rPr>
          <w:spacing w:val="-13"/>
          <w:sz w:val="24"/>
        </w:rPr>
        <w:t> </w:t>
      </w:r>
      <w:r>
        <w:rPr>
          <w:sz w:val="24"/>
        </w:rPr>
        <w:t>and</w:t>
      </w:r>
      <w:r>
        <w:rPr>
          <w:spacing w:val="-14"/>
          <w:sz w:val="24"/>
        </w:rPr>
        <w:t> </w:t>
      </w:r>
      <w:r>
        <w:rPr>
          <w:sz w:val="24"/>
        </w:rPr>
        <w:t>around</w:t>
      </w:r>
      <w:r>
        <w:rPr>
          <w:spacing w:val="-13"/>
          <w:sz w:val="24"/>
        </w:rPr>
        <w:t> </w:t>
      </w:r>
      <w:r>
        <w:rPr>
          <w:sz w:val="24"/>
        </w:rPr>
        <w:t>September</w:t>
      </w:r>
      <w:r>
        <w:rPr>
          <w:spacing w:val="-13"/>
          <w:sz w:val="24"/>
        </w:rPr>
        <w:t> </w:t>
      </w:r>
      <w:r>
        <w:rPr>
          <w:sz w:val="24"/>
        </w:rPr>
        <w:t>/</w:t>
      </w:r>
      <w:r>
        <w:rPr>
          <w:spacing w:val="-13"/>
          <w:sz w:val="24"/>
        </w:rPr>
        <w:t> </w:t>
      </w:r>
      <w:r>
        <w:rPr>
          <w:sz w:val="24"/>
        </w:rPr>
        <w:t>October</w:t>
      </w:r>
      <w:r>
        <w:rPr>
          <w:spacing w:val="-13"/>
          <w:sz w:val="24"/>
        </w:rPr>
        <w:t> </w:t>
      </w:r>
      <w:r>
        <w:rPr>
          <w:sz w:val="24"/>
        </w:rPr>
        <w:t>2020 stating it was available for rent from 13 October 2020;</w:t>
      </w:r>
    </w:p>
    <w:p>
      <w:pPr>
        <w:pStyle w:val="ListParagraph"/>
        <w:numPr>
          <w:ilvl w:val="1"/>
          <w:numId w:val="2"/>
        </w:numPr>
        <w:tabs>
          <w:tab w:pos="2277" w:val="left" w:leader="none"/>
          <w:tab w:pos="2279" w:val="left" w:leader="none"/>
        </w:tabs>
        <w:spacing w:line="237" w:lineRule="auto" w:before="122" w:after="0"/>
        <w:ind w:left="2279" w:right="425" w:hanging="363"/>
        <w:jc w:val="both"/>
        <w:rPr>
          <w:sz w:val="24"/>
        </w:rPr>
      </w:pPr>
      <w:r>
        <w:rPr>
          <w:sz w:val="24"/>
        </w:rPr>
        <w:t>the list of maintenance and repairs as advised by the Complainant in various email between 20 and 26 October 2020;</w:t>
      </w:r>
    </w:p>
    <w:p>
      <w:pPr>
        <w:pStyle w:val="ListParagraph"/>
        <w:numPr>
          <w:ilvl w:val="1"/>
          <w:numId w:val="2"/>
        </w:numPr>
        <w:tabs>
          <w:tab w:pos="2276" w:val="left" w:leader="none"/>
          <w:tab w:pos="2279" w:val="left" w:leader="none"/>
        </w:tabs>
        <w:spacing w:line="237" w:lineRule="auto" w:before="120" w:after="0"/>
        <w:ind w:left="2279" w:right="425" w:hanging="430"/>
        <w:jc w:val="both"/>
        <w:rPr>
          <w:sz w:val="24"/>
        </w:rPr>
      </w:pPr>
      <w:r>
        <w:rPr>
          <w:sz w:val="24"/>
        </w:rPr>
        <w:t>the</w:t>
      </w:r>
      <w:r>
        <w:rPr>
          <w:spacing w:val="-5"/>
          <w:sz w:val="24"/>
        </w:rPr>
        <w:t> </w:t>
      </w:r>
      <w:r>
        <w:rPr>
          <w:sz w:val="24"/>
        </w:rPr>
        <w:t>Incoming</w:t>
      </w:r>
      <w:r>
        <w:rPr>
          <w:spacing w:val="-7"/>
          <w:sz w:val="24"/>
        </w:rPr>
        <w:t> </w:t>
      </w:r>
      <w:r>
        <w:rPr>
          <w:sz w:val="24"/>
        </w:rPr>
        <w:t>Condition</w:t>
      </w:r>
      <w:r>
        <w:rPr>
          <w:spacing w:val="-5"/>
          <w:sz w:val="24"/>
        </w:rPr>
        <w:t> </w:t>
      </w:r>
      <w:r>
        <w:rPr>
          <w:sz w:val="24"/>
        </w:rPr>
        <w:t>Report</w:t>
      </w:r>
      <w:r>
        <w:rPr>
          <w:spacing w:val="-6"/>
          <w:sz w:val="24"/>
        </w:rPr>
        <w:t> </w:t>
      </w:r>
      <w:r>
        <w:rPr>
          <w:sz w:val="24"/>
        </w:rPr>
        <w:t>provided</w:t>
      </w:r>
      <w:r>
        <w:rPr>
          <w:spacing w:val="-5"/>
          <w:sz w:val="24"/>
        </w:rPr>
        <w:t> </w:t>
      </w:r>
      <w:r>
        <w:rPr>
          <w:sz w:val="24"/>
        </w:rPr>
        <w:t>by</w:t>
      </w:r>
      <w:r>
        <w:rPr>
          <w:spacing w:val="-7"/>
          <w:sz w:val="24"/>
        </w:rPr>
        <w:t> </w:t>
      </w:r>
      <w:r>
        <w:rPr>
          <w:sz w:val="24"/>
        </w:rPr>
        <w:t>the</w:t>
      </w:r>
      <w:r>
        <w:rPr>
          <w:spacing w:val="-8"/>
          <w:sz w:val="24"/>
        </w:rPr>
        <w:t> </w:t>
      </w:r>
      <w:r>
        <w:rPr>
          <w:sz w:val="24"/>
        </w:rPr>
        <w:t>Complainant</w:t>
      </w:r>
      <w:r>
        <w:rPr>
          <w:spacing w:val="-6"/>
          <w:sz w:val="24"/>
        </w:rPr>
        <w:t> </w:t>
      </w:r>
      <w:r>
        <w:rPr>
          <w:sz w:val="24"/>
        </w:rPr>
        <w:t>on</w:t>
      </w:r>
      <w:r>
        <w:rPr>
          <w:spacing w:val="-5"/>
          <w:sz w:val="24"/>
        </w:rPr>
        <w:t> </w:t>
      </w:r>
      <w:r>
        <w:rPr>
          <w:sz w:val="24"/>
        </w:rPr>
        <w:t>or around 26</w:t>
      </w:r>
      <w:r>
        <w:rPr>
          <w:spacing w:val="-2"/>
          <w:sz w:val="24"/>
        </w:rPr>
        <w:t> </w:t>
      </w:r>
      <w:r>
        <w:rPr>
          <w:sz w:val="24"/>
        </w:rPr>
        <w:t>October 2020</w:t>
      </w:r>
      <w:r>
        <w:rPr>
          <w:spacing w:val="-2"/>
          <w:sz w:val="24"/>
        </w:rPr>
        <w:t> </w:t>
      </w:r>
      <w:r>
        <w:rPr>
          <w:sz w:val="24"/>
        </w:rPr>
        <w:t>also</w:t>
      </w:r>
      <w:r>
        <w:rPr>
          <w:spacing w:val="-1"/>
          <w:sz w:val="24"/>
        </w:rPr>
        <w:t> </w:t>
      </w:r>
      <w:r>
        <w:rPr>
          <w:sz w:val="24"/>
        </w:rPr>
        <w:t>advising</w:t>
      </w:r>
      <w:r>
        <w:rPr>
          <w:spacing w:val="-2"/>
          <w:sz w:val="24"/>
        </w:rPr>
        <w:t> </w:t>
      </w:r>
      <w:r>
        <w:rPr>
          <w:sz w:val="24"/>
        </w:rPr>
        <w:t>of</w:t>
      </w:r>
      <w:r>
        <w:rPr>
          <w:spacing w:val="-2"/>
          <w:sz w:val="24"/>
        </w:rPr>
        <w:t> </w:t>
      </w:r>
      <w:r>
        <w:rPr>
          <w:sz w:val="24"/>
        </w:rPr>
        <w:t>maintenance</w:t>
      </w:r>
      <w:r>
        <w:rPr>
          <w:spacing w:val="-1"/>
          <w:sz w:val="24"/>
        </w:rPr>
        <w:t> </w:t>
      </w:r>
      <w:r>
        <w:rPr>
          <w:sz w:val="24"/>
        </w:rPr>
        <w:t>and repairs needed at the Premises;</w:t>
      </w:r>
    </w:p>
    <w:p>
      <w:pPr>
        <w:pStyle w:val="ListParagraph"/>
        <w:numPr>
          <w:ilvl w:val="1"/>
          <w:numId w:val="2"/>
        </w:numPr>
        <w:tabs>
          <w:tab w:pos="2277" w:val="left" w:leader="none"/>
          <w:tab w:pos="2279" w:val="left" w:leader="none"/>
        </w:tabs>
        <w:spacing w:line="237" w:lineRule="auto" w:before="122" w:after="0"/>
        <w:ind w:left="2279" w:right="423" w:hanging="418"/>
        <w:jc w:val="both"/>
        <w:rPr>
          <w:sz w:val="24"/>
        </w:rPr>
      </w:pPr>
      <w:r>
        <w:rPr>
          <w:sz w:val="24"/>
        </w:rPr>
        <w:t>the Complainant’s advice that the Premises was not ready for occupation on 20</w:t>
      </w:r>
      <w:r>
        <w:rPr>
          <w:spacing w:val="-1"/>
          <w:sz w:val="24"/>
        </w:rPr>
        <w:t> </w:t>
      </w:r>
      <w:r>
        <w:rPr>
          <w:sz w:val="24"/>
        </w:rPr>
        <w:t>October</w:t>
      </w:r>
      <w:r>
        <w:rPr>
          <w:spacing w:val="-1"/>
          <w:sz w:val="24"/>
        </w:rPr>
        <w:t> </w:t>
      </w:r>
      <w:r>
        <w:rPr>
          <w:sz w:val="24"/>
        </w:rPr>
        <w:t>2020</w:t>
      </w:r>
      <w:r>
        <w:rPr>
          <w:spacing w:val="-1"/>
          <w:sz w:val="24"/>
        </w:rPr>
        <w:t> </w:t>
      </w:r>
      <w:r>
        <w:rPr>
          <w:sz w:val="24"/>
        </w:rPr>
        <w:t>(ie not habitable)</w:t>
      </w:r>
      <w:r>
        <w:rPr>
          <w:spacing w:val="-1"/>
          <w:sz w:val="24"/>
        </w:rPr>
        <w:t> </w:t>
      </w:r>
      <w:r>
        <w:rPr>
          <w:sz w:val="24"/>
        </w:rPr>
        <w:t>and in breach</w:t>
      </w:r>
      <w:r>
        <w:rPr>
          <w:spacing w:val="-1"/>
          <w:sz w:val="24"/>
        </w:rPr>
        <w:t> </w:t>
      </w:r>
      <w:r>
        <w:rPr>
          <w:sz w:val="24"/>
        </w:rPr>
        <w:t>of</w:t>
      </w:r>
    </w:p>
    <w:p>
      <w:pPr>
        <w:spacing w:before="0"/>
        <w:ind w:left="2279" w:right="0" w:firstLine="0"/>
        <w:jc w:val="both"/>
        <w:rPr>
          <w:sz w:val="24"/>
        </w:rPr>
      </w:pPr>
      <w:r>
        <w:rPr>
          <w:sz w:val="24"/>
        </w:rPr>
        <w:t>s.48</w:t>
      </w:r>
      <w:r>
        <w:rPr>
          <w:spacing w:val="-6"/>
          <w:sz w:val="24"/>
        </w:rPr>
        <w:t> </w:t>
      </w:r>
      <w:r>
        <w:rPr>
          <w:sz w:val="24"/>
        </w:rPr>
        <w:t>of</w:t>
      </w:r>
      <w:r>
        <w:rPr>
          <w:spacing w:val="-3"/>
          <w:sz w:val="24"/>
        </w:rPr>
        <w:t> </w:t>
      </w:r>
      <w:r>
        <w:rPr>
          <w:sz w:val="24"/>
        </w:rPr>
        <w:t>the</w:t>
      </w:r>
      <w:r>
        <w:rPr>
          <w:spacing w:val="-2"/>
          <w:sz w:val="24"/>
        </w:rPr>
        <w:t> </w:t>
      </w:r>
      <w:r>
        <w:rPr>
          <w:i/>
          <w:sz w:val="24"/>
        </w:rPr>
        <w:t>Residential</w:t>
      </w:r>
      <w:r>
        <w:rPr>
          <w:i/>
          <w:spacing w:val="-2"/>
          <w:sz w:val="24"/>
        </w:rPr>
        <w:t> </w:t>
      </w:r>
      <w:r>
        <w:rPr>
          <w:i/>
          <w:sz w:val="24"/>
        </w:rPr>
        <w:t>Tenancies</w:t>
      </w:r>
      <w:r>
        <w:rPr>
          <w:i/>
          <w:spacing w:val="-3"/>
          <w:sz w:val="24"/>
        </w:rPr>
        <w:t> </w:t>
      </w:r>
      <w:r>
        <w:rPr>
          <w:i/>
          <w:sz w:val="24"/>
        </w:rPr>
        <w:t>Act</w:t>
      </w:r>
      <w:r>
        <w:rPr>
          <w:i/>
          <w:spacing w:val="-3"/>
          <w:sz w:val="24"/>
        </w:rPr>
        <w:t> </w:t>
      </w:r>
      <w:r>
        <w:rPr>
          <w:sz w:val="24"/>
        </w:rPr>
        <w:t>1999</w:t>
      </w:r>
      <w:r>
        <w:rPr>
          <w:spacing w:val="-3"/>
          <w:sz w:val="24"/>
        </w:rPr>
        <w:t> </w:t>
      </w:r>
      <w:r>
        <w:rPr>
          <w:sz w:val="24"/>
        </w:rPr>
        <w:t>(the RT</w:t>
      </w:r>
      <w:r>
        <w:rPr>
          <w:spacing w:val="-3"/>
          <w:sz w:val="24"/>
        </w:rPr>
        <w:t> </w:t>
      </w:r>
      <w:r>
        <w:rPr>
          <w:sz w:val="24"/>
        </w:rPr>
        <w:t>Act);</w:t>
      </w:r>
      <w:r>
        <w:rPr>
          <w:spacing w:val="-3"/>
          <w:sz w:val="24"/>
        </w:rPr>
        <w:t> </w:t>
      </w:r>
      <w:r>
        <w:rPr>
          <w:spacing w:val="-5"/>
          <w:sz w:val="24"/>
        </w:rPr>
        <w:t>and</w:t>
      </w:r>
    </w:p>
    <w:p>
      <w:pPr>
        <w:pStyle w:val="ListParagraph"/>
        <w:numPr>
          <w:ilvl w:val="1"/>
          <w:numId w:val="2"/>
        </w:numPr>
        <w:tabs>
          <w:tab w:pos="2277" w:val="left" w:leader="none"/>
          <w:tab w:pos="2279" w:val="left" w:leader="none"/>
        </w:tabs>
        <w:spacing w:line="237" w:lineRule="auto" w:before="119" w:after="0"/>
        <w:ind w:left="2279" w:right="426" w:hanging="351"/>
        <w:jc w:val="both"/>
        <w:rPr>
          <w:sz w:val="24"/>
        </w:rPr>
      </w:pPr>
      <w:r>
        <w:rPr>
          <w:sz w:val="24"/>
        </w:rPr>
        <w:t>failure to notify and invite the Complainant to the Outgoing Inspection on 7 December 2020 in breach of s.110 of the RT Act.</w:t>
      </w:r>
    </w:p>
    <w:p>
      <w:pPr>
        <w:pStyle w:val="ListParagraph"/>
        <w:numPr>
          <w:ilvl w:val="0"/>
          <w:numId w:val="2"/>
        </w:numPr>
        <w:tabs>
          <w:tab w:pos="1557" w:val="left" w:leader="none"/>
          <w:tab w:pos="1559" w:val="left" w:leader="none"/>
        </w:tabs>
        <w:spacing w:line="240" w:lineRule="auto" w:before="120" w:after="0"/>
        <w:ind w:left="1559" w:right="314" w:hanging="360"/>
        <w:jc w:val="both"/>
        <w:rPr>
          <w:sz w:val="24"/>
        </w:rPr>
      </w:pPr>
      <w:r>
        <w:rPr>
          <w:sz w:val="24"/>
        </w:rPr>
        <w:t>Whether the Respondents have breached any of the rules of conduct for agent’s representatives</w:t>
      </w:r>
      <w:hyperlink w:history="true" w:anchor="_bookmark0">
        <w:r>
          <w:rPr>
            <w:position w:val="6"/>
            <w:sz w:val="16"/>
          </w:rPr>
          <w:t>1</w:t>
        </w:r>
      </w:hyperlink>
      <w:r>
        <w:rPr>
          <w:sz w:val="24"/>
        </w:rPr>
        <w:t>, agents</w:t>
      </w:r>
      <w:hyperlink w:history="true" w:anchor="_bookmark1">
        <w:r>
          <w:rPr>
            <w:position w:val="6"/>
            <w:sz w:val="16"/>
          </w:rPr>
          <w:t>2</w:t>
        </w:r>
      </w:hyperlink>
      <w:r>
        <w:rPr>
          <w:sz w:val="24"/>
        </w:rPr>
        <w:t>, particularly Rule 5(a)</w:t>
      </w:r>
      <w:hyperlink w:history="true" w:anchor="_bookmark2">
        <w:r>
          <w:rPr>
            <w:position w:val="6"/>
            <w:sz w:val="16"/>
          </w:rPr>
          <w:t>3</w:t>
        </w:r>
      </w:hyperlink>
      <w:r>
        <w:rPr>
          <w:sz w:val="24"/>
        </w:rPr>
        <w:t>, Rule 11</w:t>
      </w:r>
      <w:hyperlink w:history="true" w:anchor="_bookmark3">
        <w:r>
          <w:rPr>
            <w:position w:val="6"/>
            <w:sz w:val="16"/>
          </w:rPr>
          <w:t>4</w:t>
        </w:r>
      </w:hyperlink>
      <w:r>
        <w:rPr>
          <w:spacing w:val="40"/>
          <w:position w:val="6"/>
          <w:sz w:val="16"/>
        </w:rPr>
        <w:t> </w:t>
      </w:r>
      <w:r>
        <w:rPr>
          <w:sz w:val="24"/>
        </w:rPr>
        <w:t>and Rule 12</w:t>
      </w:r>
      <w:hyperlink w:history="true" w:anchor="_bookmark4">
        <w:r>
          <w:rPr>
            <w:position w:val="6"/>
            <w:sz w:val="16"/>
          </w:rPr>
          <w:t>5</w:t>
        </w:r>
      </w:hyperlink>
      <w:r>
        <w:rPr>
          <w:sz w:val="24"/>
        </w:rPr>
        <w:t>;</w:t>
      </w:r>
    </w:p>
    <w:p>
      <w:pPr>
        <w:pStyle w:val="ListParagraph"/>
        <w:numPr>
          <w:ilvl w:val="0"/>
          <w:numId w:val="2"/>
        </w:numPr>
        <w:tabs>
          <w:tab w:pos="1558" w:val="left" w:leader="none"/>
        </w:tabs>
        <w:spacing w:line="240" w:lineRule="auto" w:before="121" w:after="0"/>
        <w:ind w:left="1558" w:right="0" w:hanging="358"/>
        <w:jc w:val="both"/>
        <w:rPr>
          <w:sz w:val="24"/>
        </w:rPr>
      </w:pPr>
      <w:r>
        <w:rPr>
          <w:sz w:val="24"/>
        </w:rPr>
        <w:t>If</w:t>
      </w:r>
      <w:r>
        <w:rPr>
          <w:spacing w:val="10"/>
          <w:sz w:val="24"/>
        </w:rPr>
        <w:t> </w:t>
      </w:r>
      <w:r>
        <w:rPr>
          <w:sz w:val="24"/>
        </w:rPr>
        <w:t>any</w:t>
      </w:r>
      <w:r>
        <w:rPr>
          <w:spacing w:val="14"/>
          <w:sz w:val="24"/>
        </w:rPr>
        <w:t> </w:t>
      </w:r>
      <w:r>
        <w:rPr>
          <w:sz w:val="24"/>
        </w:rPr>
        <w:t>of</w:t>
      </w:r>
      <w:r>
        <w:rPr>
          <w:spacing w:val="13"/>
          <w:sz w:val="24"/>
        </w:rPr>
        <w:t> </w:t>
      </w:r>
      <w:r>
        <w:rPr>
          <w:sz w:val="24"/>
        </w:rPr>
        <w:t>the</w:t>
      </w:r>
      <w:r>
        <w:rPr>
          <w:spacing w:val="13"/>
          <w:sz w:val="24"/>
        </w:rPr>
        <w:t> </w:t>
      </w:r>
      <w:r>
        <w:rPr>
          <w:sz w:val="24"/>
        </w:rPr>
        <w:t>allegations</w:t>
      </w:r>
      <w:r>
        <w:rPr>
          <w:spacing w:val="14"/>
          <w:sz w:val="24"/>
        </w:rPr>
        <w:t> </w:t>
      </w:r>
      <w:r>
        <w:rPr>
          <w:sz w:val="24"/>
        </w:rPr>
        <w:t>are</w:t>
      </w:r>
      <w:r>
        <w:rPr>
          <w:spacing w:val="13"/>
          <w:sz w:val="24"/>
        </w:rPr>
        <w:t> </w:t>
      </w:r>
      <w:r>
        <w:rPr>
          <w:sz w:val="24"/>
        </w:rPr>
        <w:t>established</w:t>
      </w:r>
      <w:hyperlink w:history="true" w:anchor="_bookmark5">
        <w:r>
          <w:rPr>
            <w:position w:val="6"/>
            <w:sz w:val="16"/>
          </w:rPr>
          <w:t>6</w:t>
        </w:r>
      </w:hyperlink>
      <w:r>
        <w:rPr>
          <w:sz w:val="24"/>
        </w:rPr>
        <w:t>,</w:t>
      </w:r>
      <w:r>
        <w:rPr>
          <w:spacing w:val="15"/>
          <w:sz w:val="24"/>
        </w:rPr>
        <w:t> </w:t>
      </w:r>
      <w:r>
        <w:rPr>
          <w:sz w:val="24"/>
        </w:rPr>
        <w:t>the</w:t>
      </w:r>
      <w:r>
        <w:rPr>
          <w:spacing w:val="13"/>
          <w:sz w:val="24"/>
        </w:rPr>
        <w:t> </w:t>
      </w:r>
      <w:r>
        <w:rPr>
          <w:sz w:val="24"/>
        </w:rPr>
        <w:t>Board</w:t>
      </w:r>
      <w:r>
        <w:rPr>
          <w:spacing w:val="15"/>
          <w:sz w:val="24"/>
        </w:rPr>
        <w:t> </w:t>
      </w:r>
      <w:r>
        <w:rPr>
          <w:sz w:val="24"/>
        </w:rPr>
        <w:t>may</w:t>
      </w:r>
      <w:r>
        <w:rPr>
          <w:spacing w:val="12"/>
          <w:sz w:val="24"/>
        </w:rPr>
        <w:t> </w:t>
      </w:r>
      <w:r>
        <w:rPr>
          <w:sz w:val="24"/>
        </w:rPr>
        <w:t>take</w:t>
      </w:r>
      <w:r>
        <w:rPr>
          <w:spacing w:val="14"/>
          <w:sz w:val="24"/>
        </w:rPr>
        <w:t> </w:t>
      </w:r>
      <w:r>
        <w:rPr>
          <w:spacing w:val="-2"/>
          <w:sz w:val="24"/>
        </w:rPr>
        <w:t>disciplinary</w:t>
      </w:r>
    </w:p>
    <w:p>
      <w:pPr>
        <w:pStyle w:val="BodyText"/>
        <w:spacing w:before="0"/>
        <w:ind w:left="0"/>
        <w:jc w:val="left"/>
        <w:rPr>
          <w:sz w:val="20"/>
        </w:rPr>
      </w:pPr>
    </w:p>
    <w:p>
      <w:pPr>
        <w:pStyle w:val="BodyText"/>
        <w:spacing w:before="7"/>
        <w:ind w:left="0"/>
        <w:jc w:val="left"/>
        <w:rPr>
          <w:sz w:val="10"/>
        </w:rPr>
      </w:pPr>
      <w:r>
        <w:rPr/>
        <mc:AlternateContent>
          <mc:Choice Requires="wps">
            <w:drawing>
              <wp:anchor distT="0" distB="0" distL="0" distR="0" allowOverlap="1" layoutInCell="1" locked="0" behindDoc="1" simplePos="0" relativeHeight="487587840">
                <wp:simplePos x="0" y="0"/>
                <wp:positionH relativeFrom="page">
                  <wp:posOffset>914400</wp:posOffset>
                </wp:positionH>
                <wp:positionV relativeFrom="paragraph">
                  <wp:posOffset>94611</wp:posOffset>
                </wp:positionV>
                <wp:extent cx="1828800" cy="9525"/>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7.449727pt;width:144pt;height:.72pt;mso-position-horizontal-relative:page;mso-position-vertical-relative:paragraph;z-index:-15728640;mso-wrap-distance-left:0;mso-wrap-distance-right:0" id="docshape2" filled="true" fillcolor="#000000" stroked="false">
                <v:fill type="solid"/>
                <w10:wrap type="topAndBottom"/>
              </v:rect>
            </w:pict>
          </mc:Fallback>
        </mc:AlternateContent>
      </w:r>
    </w:p>
    <w:p>
      <w:pPr>
        <w:spacing w:before="105"/>
        <w:ind w:left="120" w:right="428" w:hanging="1"/>
        <w:jc w:val="left"/>
        <w:rPr>
          <w:rFonts w:ascii="Arial"/>
          <w:sz w:val="20"/>
        </w:rPr>
      </w:pPr>
      <w:bookmarkStart w:name="_bookmark0" w:id="3"/>
      <w:bookmarkEnd w:id="3"/>
      <w:r>
        <w:rPr/>
      </w:r>
      <w:r>
        <w:rPr>
          <w:rFonts w:ascii="Arial"/>
          <w:position w:val="6"/>
          <w:sz w:val="13"/>
        </w:rPr>
        <w:t>1</w:t>
      </w:r>
      <w:r>
        <w:rPr>
          <w:rFonts w:ascii="Arial"/>
          <w:spacing w:val="15"/>
          <w:position w:val="6"/>
          <w:sz w:val="13"/>
        </w:rPr>
        <w:t> </w:t>
      </w:r>
      <w:r>
        <w:rPr>
          <w:rFonts w:ascii="Arial"/>
          <w:sz w:val="20"/>
        </w:rPr>
        <w:t>S.44</w:t>
      </w:r>
      <w:r>
        <w:rPr>
          <w:rFonts w:ascii="Arial"/>
          <w:spacing w:val="-4"/>
          <w:sz w:val="20"/>
        </w:rPr>
        <w:t> </w:t>
      </w:r>
      <w:r>
        <w:rPr>
          <w:rFonts w:ascii="Arial"/>
          <w:sz w:val="20"/>
        </w:rPr>
        <w:t>of</w:t>
      </w:r>
      <w:r>
        <w:rPr>
          <w:rFonts w:ascii="Arial"/>
          <w:spacing w:val="-2"/>
          <w:sz w:val="20"/>
        </w:rPr>
        <w:t> </w:t>
      </w:r>
      <w:r>
        <w:rPr>
          <w:rFonts w:ascii="Arial"/>
          <w:sz w:val="20"/>
        </w:rPr>
        <w:t>the</w:t>
      </w:r>
      <w:r>
        <w:rPr>
          <w:rFonts w:ascii="Arial"/>
          <w:spacing w:val="-2"/>
          <w:sz w:val="20"/>
        </w:rPr>
        <w:t> </w:t>
      </w:r>
      <w:r>
        <w:rPr>
          <w:rFonts w:ascii="Arial"/>
          <w:sz w:val="20"/>
        </w:rPr>
        <w:t>AL</w:t>
      </w:r>
      <w:r>
        <w:rPr>
          <w:rFonts w:ascii="Arial"/>
          <w:spacing w:val="-2"/>
          <w:sz w:val="20"/>
        </w:rPr>
        <w:t> </w:t>
      </w:r>
      <w:r>
        <w:rPr>
          <w:rFonts w:ascii="Arial"/>
          <w:sz w:val="20"/>
        </w:rPr>
        <w:t>Act</w:t>
      </w:r>
      <w:r>
        <w:rPr>
          <w:rFonts w:ascii="Arial"/>
          <w:spacing w:val="-4"/>
          <w:sz w:val="20"/>
        </w:rPr>
        <w:t> </w:t>
      </w:r>
      <w:r>
        <w:rPr>
          <w:rFonts w:ascii="Arial"/>
          <w:sz w:val="20"/>
        </w:rPr>
        <w:t>provides</w:t>
      </w:r>
      <w:r>
        <w:rPr>
          <w:rFonts w:ascii="Arial"/>
          <w:spacing w:val="-3"/>
          <w:sz w:val="20"/>
        </w:rPr>
        <w:t> </w:t>
      </w:r>
      <w:r>
        <w:rPr>
          <w:rFonts w:ascii="Arial"/>
          <w:sz w:val="20"/>
        </w:rPr>
        <w:t>that</w:t>
      </w:r>
      <w:r>
        <w:rPr>
          <w:rFonts w:ascii="Arial"/>
          <w:spacing w:val="-4"/>
          <w:sz w:val="20"/>
        </w:rPr>
        <w:t> </w:t>
      </w:r>
      <w:r>
        <w:rPr>
          <w:rFonts w:ascii="Arial"/>
          <w:sz w:val="20"/>
        </w:rPr>
        <w:t>disciplinary</w:t>
      </w:r>
      <w:r>
        <w:rPr>
          <w:rFonts w:ascii="Arial"/>
          <w:spacing w:val="-3"/>
          <w:sz w:val="20"/>
        </w:rPr>
        <w:t> </w:t>
      </w:r>
      <w:r>
        <w:rPr>
          <w:rFonts w:ascii="Arial"/>
          <w:sz w:val="20"/>
        </w:rPr>
        <w:t>action</w:t>
      </w:r>
      <w:r>
        <w:rPr>
          <w:rFonts w:ascii="Arial"/>
          <w:spacing w:val="-4"/>
          <w:sz w:val="20"/>
        </w:rPr>
        <w:t> </w:t>
      </w:r>
      <w:r>
        <w:rPr>
          <w:rFonts w:ascii="Arial"/>
          <w:sz w:val="20"/>
        </w:rPr>
        <w:t>may</w:t>
      </w:r>
      <w:r>
        <w:rPr>
          <w:rFonts w:ascii="Arial"/>
          <w:spacing w:val="-3"/>
          <w:sz w:val="20"/>
        </w:rPr>
        <w:t> </w:t>
      </w:r>
      <w:r>
        <w:rPr>
          <w:rFonts w:ascii="Arial"/>
          <w:sz w:val="20"/>
        </w:rPr>
        <w:t>be</w:t>
      </w:r>
      <w:r>
        <w:rPr>
          <w:rFonts w:ascii="Arial"/>
          <w:spacing w:val="-4"/>
          <w:sz w:val="20"/>
        </w:rPr>
        <w:t> </w:t>
      </w:r>
      <w:r>
        <w:rPr>
          <w:rFonts w:ascii="Arial"/>
          <w:sz w:val="20"/>
        </w:rPr>
        <w:t>taken</w:t>
      </w:r>
      <w:r>
        <w:rPr>
          <w:rFonts w:ascii="Arial"/>
          <w:spacing w:val="-4"/>
          <w:sz w:val="20"/>
        </w:rPr>
        <w:t> </w:t>
      </w:r>
      <w:r>
        <w:rPr>
          <w:rFonts w:ascii="Arial"/>
          <w:sz w:val="20"/>
        </w:rPr>
        <w:t>when</w:t>
      </w:r>
      <w:r>
        <w:rPr>
          <w:rFonts w:ascii="Arial"/>
          <w:spacing w:val="-2"/>
          <w:sz w:val="20"/>
        </w:rPr>
        <w:t> </w:t>
      </w:r>
      <w:r>
        <w:rPr>
          <w:rFonts w:ascii="Arial"/>
          <w:sz w:val="20"/>
        </w:rPr>
        <w:t>an</w:t>
      </w:r>
      <w:r>
        <w:rPr>
          <w:rFonts w:ascii="Arial"/>
          <w:spacing w:val="-1"/>
          <w:sz w:val="20"/>
        </w:rPr>
        <w:t> </w:t>
      </w:r>
      <w:r>
        <w:rPr>
          <w:rFonts w:ascii="Arial"/>
          <w:sz w:val="20"/>
        </w:rPr>
        <w:t>agent's</w:t>
      </w:r>
      <w:r>
        <w:rPr>
          <w:rFonts w:ascii="Arial"/>
          <w:spacing w:val="-3"/>
          <w:sz w:val="20"/>
        </w:rPr>
        <w:t> </w:t>
      </w:r>
      <w:r>
        <w:rPr>
          <w:rFonts w:ascii="Arial"/>
          <w:sz w:val="20"/>
        </w:rPr>
        <w:t>representative acts in a manner that, had the agent's representative been a licensed agent, would have been in breach of the Rules of Conduct;</w:t>
      </w:r>
    </w:p>
    <w:p>
      <w:pPr>
        <w:spacing w:before="0"/>
        <w:ind w:left="119" w:right="428" w:firstLine="0"/>
        <w:jc w:val="left"/>
        <w:rPr>
          <w:rFonts w:ascii="Arial"/>
          <w:sz w:val="20"/>
        </w:rPr>
      </w:pPr>
      <w:bookmarkStart w:name="_bookmark1" w:id="4"/>
      <w:bookmarkEnd w:id="4"/>
      <w:r>
        <w:rPr/>
      </w:r>
      <w:r>
        <w:rPr>
          <w:rFonts w:ascii="Arial"/>
          <w:position w:val="6"/>
          <w:sz w:val="13"/>
        </w:rPr>
        <w:t>2</w:t>
      </w:r>
      <w:r>
        <w:rPr>
          <w:rFonts w:ascii="Arial"/>
          <w:spacing w:val="15"/>
          <w:position w:val="6"/>
          <w:sz w:val="13"/>
        </w:rPr>
        <w:t> </w:t>
      </w:r>
      <w:r>
        <w:rPr>
          <w:rFonts w:ascii="Arial"/>
          <w:sz w:val="20"/>
        </w:rPr>
        <w:t>Prescribed</w:t>
      </w:r>
      <w:r>
        <w:rPr>
          <w:rFonts w:ascii="Arial"/>
          <w:spacing w:val="-4"/>
          <w:sz w:val="20"/>
        </w:rPr>
        <w:t> </w:t>
      </w:r>
      <w:r>
        <w:rPr>
          <w:rFonts w:ascii="Arial"/>
          <w:sz w:val="20"/>
        </w:rPr>
        <w:t>under</w:t>
      </w:r>
      <w:r>
        <w:rPr>
          <w:rFonts w:ascii="Arial"/>
          <w:spacing w:val="-3"/>
          <w:sz w:val="20"/>
        </w:rPr>
        <w:t> </w:t>
      </w:r>
      <w:r>
        <w:rPr>
          <w:rFonts w:ascii="Arial"/>
          <w:sz w:val="20"/>
        </w:rPr>
        <w:t>regulation</w:t>
      </w:r>
      <w:r>
        <w:rPr>
          <w:rFonts w:ascii="Arial"/>
          <w:spacing w:val="-4"/>
          <w:sz w:val="20"/>
        </w:rPr>
        <w:t> </w:t>
      </w:r>
      <w:r>
        <w:rPr>
          <w:rFonts w:ascii="Arial"/>
          <w:sz w:val="20"/>
        </w:rPr>
        <w:t>25</w:t>
      </w:r>
      <w:r>
        <w:rPr>
          <w:rFonts w:ascii="Arial"/>
          <w:spacing w:val="-2"/>
          <w:sz w:val="20"/>
        </w:rPr>
        <w:t> </w:t>
      </w:r>
      <w:r>
        <w:rPr>
          <w:rFonts w:ascii="Arial"/>
          <w:sz w:val="20"/>
        </w:rPr>
        <w:t>and</w:t>
      </w:r>
      <w:r>
        <w:rPr>
          <w:rFonts w:ascii="Arial"/>
          <w:spacing w:val="-2"/>
          <w:sz w:val="20"/>
        </w:rPr>
        <w:t> </w:t>
      </w:r>
      <w:r>
        <w:rPr>
          <w:rFonts w:ascii="Arial"/>
          <w:sz w:val="20"/>
        </w:rPr>
        <w:t>Part</w:t>
      </w:r>
      <w:r>
        <w:rPr>
          <w:rFonts w:ascii="Arial"/>
          <w:spacing w:val="-2"/>
          <w:sz w:val="20"/>
        </w:rPr>
        <w:t> </w:t>
      </w:r>
      <w:r>
        <w:rPr>
          <w:rFonts w:ascii="Arial"/>
          <w:sz w:val="20"/>
        </w:rPr>
        <w:t>1,</w:t>
      </w:r>
      <w:r>
        <w:rPr>
          <w:rFonts w:ascii="Arial"/>
          <w:spacing w:val="-2"/>
          <w:sz w:val="20"/>
        </w:rPr>
        <w:t> </w:t>
      </w:r>
      <w:r>
        <w:rPr>
          <w:rFonts w:ascii="Arial"/>
          <w:sz w:val="20"/>
        </w:rPr>
        <w:t>Schedule</w:t>
      </w:r>
      <w:r>
        <w:rPr>
          <w:rFonts w:ascii="Arial"/>
          <w:spacing w:val="-2"/>
          <w:sz w:val="20"/>
        </w:rPr>
        <w:t> </w:t>
      </w:r>
      <w:r>
        <w:rPr>
          <w:rFonts w:ascii="Arial"/>
          <w:sz w:val="20"/>
        </w:rPr>
        <w:t>4</w:t>
      </w:r>
      <w:r>
        <w:rPr>
          <w:rFonts w:ascii="Arial"/>
          <w:spacing w:val="-4"/>
          <w:sz w:val="20"/>
        </w:rPr>
        <w:t> </w:t>
      </w:r>
      <w:r>
        <w:rPr>
          <w:rFonts w:ascii="Arial"/>
          <w:sz w:val="20"/>
        </w:rPr>
        <w:t>of</w:t>
      </w:r>
      <w:r>
        <w:rPr>
          <w:rFonts w:ascii="Arial"/>
          <w:spacing w:val="-4"/>
          <w:sz w:val="20"/>
        </w:rPr>
        <w:t> </w:t>
      </w:r>
      <w:r>
        <w:rPr>
          <w:rFonts w:ascii="Arial"/>
          <w:sz w:val="20"/>
        </w:rPr>
        <w:t>the</w:t>
      </w:r>
      <w:r>
        <w:rPr>
          <w:rFonts w:ascii="Arial"/>
          <w:spacing w:val="-2"/>
          <w:sz w:val="20"/>
        </w:rPr>
        <w:t> </w:t>
      </w:r>
      <w:r>
        <w:rPr>
          <w:rFonts w:ascii="Arial"/>
          <w:sz w:val="20"/>
        </w:rPr>
        <w:t>Agents</w:t>
      </w:r>
      <w:r>
        <w:rPr>
          <w:rFonts w:ascii="Arial"/>
          <w:spacing w:val="-3"/>
          <w:sz w:val="20"/>
        </w:rPr>
        <w:t> </w:t>
      </w:r>
      <w:r>
        <w:rPr>
          <w:rFonts w:ascii="Arial"/>
          <w:sz w:val="20"/>
        </w:rPr>
        <w:t>Licensing</w:t>
      </w:r>
      <w:r>
        <w:rPr>
          <w:rFonts w:ascii="Arial"/>
          <w:spacing w:val="-4"/>
          <w:sz w:val="20"/>
        </w:rPr>
        <w:t> </w:t>
      </w:r>
      <w:r>
        <w:rPr>
          <w:rFonts w:ascii="Arial"/>
          <w:sz w:val="20"/>
        </w:rPr>
        <w:t>Regulations</w:t>
      </w:r>
      <w:r>
        <w:rPr>
          <w:rFonts w:ascii="Arial"/>
          <w:spacing w:val="-3"/>
          <w:sz w:val="20"/>
        </w:rPr>
        <w:t> </w:t>
      </w:r>
      <w:r>
        <w:rPr>
          <w:rFonts w:ascii="Arial"/>
          <w:sz w:val="20"/>
        </w:rPr>
        <w:t>1979 (Rules of Conduct).</w:t>
      </w:r>
    </w:p>
    <w:p>
      <w:pPr>
        <w:spacing w:before="0"/>
        <w:ind w:left="119" w:right="372" w:firstLine="0"/>
        <w:jc w:val="left"/>
        <w:rPr>
          <w:rFonts w:ascii="Arial"/>
          <w:sz w:val="20"/>
        </w:rPr>
      </w:pPr>
      <w:bookmarkStart w:name="_bookmark2" w:id="5"/>
      <w:bookmarkEnd w:id="5"/>
      <w:r>
        <w:rPr/>
      </w:r>
      <w:r>
        <w:rPr>
          <w:rFonts w:ascii="Arial"/>
          <w:position w:val="6"/>
          <w:sz w:val="13"/>
        </w:rPr>
        <w:t>3</w:t>
      </w:r>
      <w:r>
        <w:rPr>
          <w:rFonts w:ascii="Arial"/>
          <w:spacing w:val="25"/>
          <w:position w:val="6"/>
          <w:sz w:val="13"/>
        </w:rPr>
        <w:t> </w:t>
      </w:r>
      <w:r>
        <w:rPr>
          <w:rFonts w:ascii="Arial"/>
          <w:sz w:val="20"/>
        </w:rPr>
        <w:t>A failure to have due regard to and comply with rules of real estate practice published or approved by the Real Estate Institute of the Northern Territory (REINT) (Code), being a failure to uphold the honour and dignity of the profession and not engage in any activity that may bring the profession into disrepute</w:t>
      </w:r>
      <w:r>
        <w:rPr>
          <w:rFonts w:ascii="Arial"/>
          <w:spacing w:val="-4"/>
          <w:sz w:val="20"/>
        </w:rPr>
        <w:t> </w:t>
      </w:r>
      <w:r>
        <w:rPr>
          <w:rFonts w:ascii="Arial"/>
          <w:sz w:val="20"/>
        </w:rPr>
        <w:t>and,</w:t>
      </w:r>
      <w:r>
        <w:rPr>
          <w:rFonts w:ascii="Arial"/>
          <w:spacing w:val="-2"/>
          <w:sz w:val="20"/>
        </w:rPr>
        <w:t> </w:t>
      </w:r>
      <w:r>
        <w:rPr>
          <w:rFonts w:ascii="Arial"/>
          <w:sz w:val="20"/>
        </w:rPr>
        <w:t>in</w:t>
      </w:r>
      <w:r>
        <w:rPr>
          <w:rFonts w:ascii="Arial"/>
          <w:spacing w:val="-2"/>
          <w:sz w:val="20"/>
        </w:rPr>
        <w:t> </w:t>
      </w:r>
      <w:r>
        <w:rPr>
          <w:rFonts w:ascii="Arial"/>
          <w:sz w:val="20"/>
        </w:rPr>
        <w:t>particular,</w:t>
      </w:r>
      <w:r>
        <w:rPr>
          <w:rFonts w:ascii="Arial"/>
          <w:spacing w:val="-2"/>
          <w:sz w:val="20"/>
        </w:rPr>
        <w:t> </w:t>
      </w:r>
      <w:r>
        <w:rPr>
          <w:rFonts w:ascii="Arial"/>
          <w:sz w:val="20"/>
        </w:rPr>
        <w:t>conduct</w:t>
      </w:r>
      <w:r>
        <w:rPr>
          <w:rFonts w:ascii="Arial"/>
          <w:spacing w:val="-2"/>
          <w:sz w:val="20"/>
        </w:rPr>
        <w:t> </w:t>
      </w:r>
      <w:r>
        <w:rPr>
          <w:rFonts w:ascii="Arial"/>
          <w:sz w:val="20"/>
        </w:rPr>
        <w:t>business</w:t>
      </w:r>
      <w:r>
        <w:rPr>
          <w:rFonts w:ascii="Arial"/>
          <w:spacing w:val="-3"/>
          <w:sz w:val="20"/>
        </w:rPr>
        <w:t> </w:t>
      </w:r>
      <w:r>
        <w:rPr>
          <w:rFonts w:ascii="Arial"/>
          <w:sz w:val="20"/>
        </w:rPr>
        <w:t>and</w:t>
      </w:r>
      <w:r>
        <w:rPr>
          <w:rFonts w:ascii="Arial"/>
          <w:spacing w:val="-2"/>
          <w:sz w:val="20"/>
        </w:rPr>
        <w:t> </w:t>
      </w:r>
      <w:r>
        <w:rPr>
          <w:rFonts w:ascii="Arial"/>
          <w:sz w:val="20"/>
        </w:rPr>
        <w:t>personal</w:t>
      </w:r>
      <w:r>
        <w:rPr>
          <w:rFonts w:ascii="Arial"/>
          <w:spacing w:val="-5"/>
          <w:sz w:val="20"/>
        </w:rPr>
        <w:t> </w:t>
      </w:r>
      <w:r>
        <w:rPr>
          <w:rFonts w:ascii="Arial"/>
          <w:sz w:val="20"/>
        </w:rPr>
        <w:t>activities</w:t>
      </w:r>
      <w:r>
        <w:rPr>
          <w:rFonts w:ascii="Arial"/>
          <w:spacing w:val="-3"/>
          <w:sz w:val="20"/>
        </w:rPr>
        <w:t> </w:t>
      </w:r>
      <w:r>
        <w:rPr>
          <w:rFonts w:ascii="Arial"/>
          <w:sz w:val="20"/>
        </w:rPr>
        <w:t>in</w:t>
      </w:r>
      <w:r>
        <w:rPr>
          <w:rFonts w:ascii="Arial"/>
          <w:spacing w:val="-4"/>
          <w:sz w:val="20"/>
        </w:rPr>
        <w:t> </w:t>
      </w:r>
      <w:r>
        <w:rPr>
          <w:rFonts w:ascii="Arial"/>
          <w:sz w:val="20"/>
        </w:rPr>
        <w:t>compliance</w:t>
      </w:r>
      <w:r>
        <w:rPr>
          <w:rFonts w:ascii="Arial"/>
          <w:spacing w:val="-4"/>
          <w:sz w:val="20"/>
        </w:rPr>
        <w:t> </w:t>
      </w:r>
      <w:r>
        <w:rPr>
          <w:rFonts w:ascii="Arial"/>
          <w:sz w:val="20"/>
        </w:rPr>
        <w:t>with</w:t>
      </w:r>
      <w:r>
        <w:rPr>
          <w:rFonts w:ascii="Arial"/>
          <w:spacing w:val="-4"/>
          <w:sz w:val="20"/>
        </w:rPr>
        <w:t> </w:t>
      </w:r>
      <w:r>
        <w:rPr>
          <w:rFonts w:ascii="Arial"/>
          <w:sz w:val="20"/>
        </w:rPr>
        <w:t>the</w:t>
      </w:r>
      <w:r>
        <w:rPr>
          <w:rFonts w:ascii="Arial"/>
          <w:spacing w:val="-4"/>
          <w:sz w:val="20"/>
        </w:rPr>
        <w:t> </w:t>
      </w:r>
      <w:r>
        <w:rPr>
          <w:rFonts w:ascii="Arial"/>
          <w:sz w:val="20"/>
        </w:rPr>
        <w:t>Code</w:t>
      </w:r>
      <w:r>
        <w:rPr>
          <w:rFonts w:ascii="Arial"/>
          <w:spacing w:val="-2"/>
          <w:sz w:val="20"/>
        </w:rPr>
        <w:t> </w:t>
      </w:r>
      <w:r>
        <w:rPr>
          <w:rFonts w:ascii="Arial"/>
          <w:sz w:val="20"/>
        </w:rPr>
        <w:t>and </w:t>
      </w:r>
      <w:r>
        <w:rPr>
          <w:rFonts w:ascii="Arial"/>
          <w:spacing w:val="-2"/>
          <w:sz w:val="20"/>
        </w:rPr>
        <w:t>Legislation</w:t>
      </w:r>
    </w:p>
    <w:p>
      <w:pPr>
        <w:spacing w:before="0"/>
        <w:ind w:left="119" w:right="428" w:firstLine="0"/>
        <w:jc w:val="left"/>
        <w:rPr>
          <w:rFonts w:ascii="Arial"/>
          <w:sz w:val="20"/>
        </w:rPr>
      </w:pPr>
      <w:bookmarkStart w:name="_bookmark3" w:id="6"/>
      <w:bookmarkEnd w:id="6"/>
      <w:r>
        <w:rPr/>
      </w:r>
      <w:r>
        <w:rPr>
          <w:rFonts w:ascii="Arial"/>
          <w:position w:val="6"/>
          <w:sz w:val="13"/>
        </w:rPr>
        <w:t>4</w:t>
      </w:r>
      <w:r>
        <w:rPr>
          <w:rFonts w:ascii="Arial"/>
          <w:spacing w:val="16"/>
          <w:position w:val="6"/>
          <w:sz w:val="13"/>
        </w:rPr>
        <w:t> </w:t>
      </w:r>
      <w:r>
        <w:rPr>
          <w:rFonts w:ascii="Arial"/>
          <w:sz w:val="20"/>
        </w:rPr>
        <w:t>A</w:t>
      </w:r>
      <w:r>
        <w:rPr>
          <w:rFonts w:ascii="Arial"/>
          <w:spacing w:val="-6"/>
          <w:sz w:val="20"/>
        </w:rPr>
        <w:t> </w:t>
      </w:r>
      <w:r>
        <w:rPr>
          <w:rFonts w:ascii="Arial"/>
          <w:sz w:val="20"/>
        </w:rPr>
        <w:t>failure</w:t>
      </w:r>
      <w:r>
        <w:rPr>
          <w:rFonts w:ascii="Arial"/>
          <w:spacing w:val="-3"/>
          <w:sz w:val="20"/>
        </w:rPr>
        <w:t> </w:t>
      </w:r>
      <w:r>
        <w:rPr>
          <w:rFonts w:ascii="Arial"/>
          <w:sz w:val="20"/>
        </w:rPr>
        <w:t>to</w:t>
      </w:r>
      <w:r>
        <w:rPr>
          <w:rFonts w:ascii="Arial"/>
          <w:spacing w:val="-3"/>
          <w:sz w:val="20"/>
        </w:rPr>
        <w:t> </w:t>
      </w:r>
      <w:r>
        <w:rPr>
          <w:rFonts w:ascii="Arial"/>
          <w:sz w:val="20"/>
        </w:rPr>
        <w:t>exercise</w:t>
      </w:r>
      <w:r>
        <w:rPr>
          <w:rFonts w:ascii="Arial"/>
          <w:spacing w:val="-6"/>
          <w:sz w:val="20"/>
        </w:rPr>
        <w:t> </w:t>
      </w:r>
      <w:r>
        <w:rPr>
          <w:rFonts w:ascii="Arial"/>
          <w:sz w:val="20"/>
        </w:rPr>
        <w:t>due</w:t>
      </w:r>
      <w:r>
        <w:rPr>
          <w:rFonts w:ascii="Arial"/>
          <w:spacing w:val="-6"/>
          <w:sz w:val="20"/>
        </w:rPr>
        <w:t> </w:t>
      </w:r>
      <w:r>
        <w:rPr>
          <w:rFonts w:ascii="Arial"/>
          <w:sz w:val="20"/>
        </w:rPr>
        <w:t>skill,</w:t>
      </w:r>
      <w:r>
        <w:rPr>
          <w:rFonts w:ascii="Arial"/>
          <w:spacing w:val="-6"/>
          <w:sz w:val="20"/>
        </w:rPr>
        <w:t> </w:t>
      </w:r>
      <w:r>
        <w:rPr>
          <w:rFonts w:ascii="Arial"/>
          <w:sz w:val="20"/>
        </w:rPr>
        <w:t>care</w:t>
      </w:r>
      <w:r>
        <w:rPr>
          <w:rFonts w:ascii="Arial"/>
          <w:spacing w:val="-3"/>
          <w:sz w:val="20"/>
        </w:rPr>
        <w:t> </w:t>
      </w:r>
      <w:r>
        <w:rPr>
          <w:rFonts w:ascii="Arial"/>
          <w:sz w:val="20"/>
        </w:rPr>
        <w:t>and</w:t>
      </w:r>
      <w:r>
        <w:rPr>
          <w:rFonts w:ascii="Arial"/>
          <w:spacing w:val="-6"/>
          <w:sz w:val="20"/>
        </w:rPr>
        <w:t> </w:t>
      </w:r>
      <w:r>
        <w:rPr>
          <w:rFonts w:ascii="Arial"/>
          <w:sz w:val="20"/>
        </w:rPr>
        <w:t>diligence</w:t>
      </w:r>
      <w:r>
        <w:rPr>
          <w:rFonts w:ascii="Arial"/>
          <w:spacing w:val="-3"/>
          <w:sz w:val="20"/>
        </w:rPr>
        <w:t> </w:t>
      </w:r>
      <w:r>
        <w:rPr>
          <w:rFonts w:ascii="Arial"/>
          <w:sz w:val="20"/>
        </w:rPr>
        <w:t>in</w:t>
      </w:r>
      <w:r>
        <w:rPr>
          <w:rFonts w:ascii="Arial"/>
          <w:spacing w:val="-6"/>
          <w:sz w:val="20"/>
        </w:rPr>
        <w:t> </w:t>
      </w:r>
      <w:r>
        <w:rPr>
          <w:rFonts w:ascii="Arial"/>
          <w:sz w:val="20"/>
        </w:rPr>
        <w:t>carrying</w:t>
      </w:r>
      <w:r>
        <w:rPr>
          <w:rFonts w:ascii="Arial"/>
          <w:spacing w:val="-6"/>
          <w:sz w:val="20"/>
        </w:rPr>
        <w:t> </w:t>
      </w:r>
      <w:r>
        <w:rPr>
          <w:rFonts w:ascii="Arial"/>
          <w:sz w:val="20"/>
        </w:rPr>
        <w:t>out</w:t>
      </w:r>
      <w:r>
        <w:rPr>
          <w:rFonts w:ascii="Arial"/>
          <w:spacing w:val="-5"/>
          <w:sz w:val="20"/>
        </w:rPr>
        <w:t> </w:t>
      </w:r>
      <w:r>
        <w:rPr>
          <w:rFonts w:ascii="Arial"/>
          <w:sz w:val="20"/>
        </w:rPr>
        <w:t>the</w:t>
      </w:r>
      <w:r>
        <w:rPr>
          <w:rFonts w:ascii="Arial"/>
          <w:spacing w:val="-3"/>
          <w:sz w:val="20"/>
        </w:rPr>
        <w:t> </w:t>
      </w:r>
      <w:r>
        <w:rPr>
          <w:rFonts w:ascii="Arial"/>
          <w:sz w:val="20"/>
        </w:rPr>
        <w:t>agent's</w:t>
      </w:r>
      <w:r>
        <w:rPr>
          <w:rFonts w:ascii="Arial"/>
          <w:spacing w:val="-2"/>
          <w:sz w:val="20"/>
        </w:rPr>
        <w:t> </w:t>
      </w:r>
      <w:r>
        <w:rPr>
          <w:rFonts w:ascii="Arial"/>
          <w:sz w:val="20"/>
        </w:rPr>
        <w:t>duties</w:t>
      </w:r>
      <w:r>
        <w:rPr>
          <w:rFonts w:ascii="Arial"/>
          <w:spacing w:val="-2"/>
          <w:sz w:val="20"/>
        </w:rPr>
        <w:t> </w:t>
      </w:r>
      <w:r>
        <w:rPr>
          <w:rFonts w:ascii="Arial"/>
          <w:sz w:val="20"/>
        </w:rPr>
        <w:t>on</w:t>
      </w:r>
      <w:r>
        <w:rPr>
          <w:rFonts w:ascii="Arial"/>
          <w:spacing w:val="-6"/>
          <w:sz w:val="20"/>
        </w:rPr>
        <w:t> </w:t>
      </w:r>
      <w:r>
        <w:rPr>
          <w:rFonts w:ascii="Arial"/>
          <w:sz w:val="20"/>
        </w:rPr>
        <w:t>behalf</w:t>
      </w:r>
      <w:r>
        <w:rPr>
          <w:rFonts w:ascii="Arial"/>
          <w:spacing w:val="-5"/>
          <w:sz w:val="20"/>
        </w:rPr>
        <w:t> </w:t>
      </w:r>
      <w:r>
        <w:rPr>
          <w:rFonts w:ascii="Arial"/>
          <w:sz w:val="20"/>
        </w:rPr>
        <w:t>of</w:t>
      </w:r>
      <w:r>
        <w:rPr>
          <w:rFonts w:ascii="Arial"/>
          <w:spacing w:val="-5"/>
          <w:sz w:val="20"/>
        </w:rPr>
        <w:t> </w:t>
      </w:r>
      <w:r>
        <w:rPr>
          <w:rFonts w:ascii="Arial"/>
          <w:sz w:val="20"/>
        </w:rPr>
        <w:t>a </w:t>
      </w:r>
      <w:r>
        <w:rPr>
          <w:rFonts w:ascii="Arial"/>
          <w:spacing w:val="-2"/>
          <w:sz w:val="20"/>
        </w:rPr>
        <w:t>client</w:t>
      </w:r>
    </w:p>
    <w:p>
      <w:pPr>
        <w:spacing w:before="0"/>
        <w:ind w:left="119" w:right="0" w:firstLine="0"/>
        <w:jc w:val="left"/>
        <w:rPr>
          <w:rFonts w:ascii="Arial"/>
          <w:sz w:val="20"/>
        </w:rPr>
      </w:pPr>
      <w:bookmarkStart w:name="_bookmark4" w:id="7"/>
      <w:bookmarkEnd w:id="7"/>
      <w:r>
        <w:rPr/>
      </w:r>
      <w:r>
        <w:rPr>
          <w:rFonts w:ascii="Arial"/>
          <w:position w:val="6"/>
          <w:sz w:val="13"/>
        </w:rPr>
        <w:t>5</w:t>
      </w:r>
      <w:r>
        <w:rPr>
          <w:rFonts w:ascii="Arial"/>
          <w:spacing w:val="16"/>
          <w:position w:val="6"/>
          <w:sz w:val="13"/>
        </w:rPr>
        <w:t> </w:t>
      </w:r>
      <w:r>
        <w:rPr>
          <w:rFonts w:ascii="Arial"/>
          <w:sz w:val="20"/>
        </w:rPr>
        <w:t>A</w:t>
      </w:r>
      <w:r>
        <w:rPr>
          <w:rFonts w:ascii="Arial"/>
          <w:spacing w:val="-4"/>
          <w:sz w:val="20"/>
        </w:rPr>
        <w:t> </w:t>
      </w:r>
      <w:r>
        <w:rPr>
          <w:rFonts w:ascii="Arial"/>
          <w:sz w:val="20"/>
        </w:rPr>
        <w:t>failure</w:t>
      </w:r>
      <w:r>
        <w:rPr>
          <w:rFonts w:ascii="Arial"/>
          <w:spacing w:val="-3"/>
          <w:sz w:val="20"/>
        </w:rPr>
        <w:t> </w:t>
      </w:r>
      <w:r>
        <w:rPr>
          <w:rFonts w:ascii="Arial"/>
          <w:sz w:val="20"/>
        </w:rPr>
        <w:t>to</w:t>
      </w:r>
      <w:r>
        <w:rPr>
          <w:rFonts w:ascii="Arial"/>
          <w:spacing w:val="-3"/>
          <w:sz w:val="20"/>
        </w:rPr>
        <w:t> </w:t>
      </w:r>
      <w:r>
        <w:rPr>
          <w:rFonts w:ascii="Arial"/>
          <w:sz w:val="20"/>
        </w:rPr>
        <w:t>exercise</w:t>
      </w:r>
      <w:r>
        <w:rPr>
          <w:rFonts w:ascii="Arial"/>
          <w:spacing w:val="-1"/>
          <w:sz w:val="20"/>
        </w:rPr>
        <w:t> </w:t>
      </w:r>
      <w:r>
        <w:rPr>
          <w:rFonts w:ascii="Arial"/>
          <w:sz w:val="20"/>
        </w:rPr>
        <w:t>due</w:t>
      </w:r>
      <w:r>
        <w:rPr>
          <w:rFonts w:ascii="Arial"/>
          <w:spacing w:val="-3"/>
          <w:sz w:val="20"/>
        </w:rPr>
        <w:t> </w:t>
      </w:r>
      <w:r>
        <w:rPr>
          <w:rFonts w:ascii="Arial"/>
          <w:sz w:val="20"/>
        </w:rPr>
        <w:t>skill,</w:t>
      </w:r>
      <w:r>
        <w:rPr>
          <w:rFonts w:ascii="Arial"/>
          <w:spacing w:val="-1"/>
          <w:sz w:val="20"/>
        </w:rPr>
        <w:t> </w:t>
      </w:r>
      <w:r>
        <w:rPr>
          <w:rFonts w:ascii="Arial"/>
          <w:sz w:val="20"/>
        </w:rPr>
        <w:t>care</w:t>
      </w:r>
      <w:r>
        <w:rPr>
          <w:rFonts w:ascii="Arial"/>
          <w:spacing w:val="-3"/>
          <w:sz w:val="20"/>
        </w:rPr>
        <w:t> </w:t>
      </w:r>
      <w:r>
        <w:rPr>
          <w:rFonts w:ascii="Arial"/>
          <w:sz w:val="20"/>
        </w:rPr>
        <w:t>and</w:t>
      </w:r>
      <w:r>
        <w:rPr>
          <w:rFonts w:ascii="Arial"/>
          <w:spacing w:val="-3"/>
          <w:sz w:val="20"/>
        </w:rPr>
        <w:t> </w:t>
      </w:r>
      <w:r>
        <w:rPr>
          <w:rFonts w:ascii="Arial"/>
          <w:sz w:val="20"/>
        </w:rPr>
        <w:t>diligence</w:t>
      </w:r>
      <w:r>
        <w:rPr>
          <w:rFonts w:ascii="Arial"/>
          <w:spacing w:val="-3"/>
          <w:sz w:val="20"/>
        </w:rPr>
        <w:t> </w:t>
      </w:r>
      <w:r>
        <w:rPr>
          <w:rFonts w:ascii="Arial"/>
          <w:sz w:val="20"/>
        </w:rPr>
        <w:t>when</w:t>
      </w:r>
      <w:r>
        <w:rPr>
          <w:rFonts w:ascii="Arial"/>
          <w:spacing w:val="-3"/>
          <w:sz w:val="20"/>
        </w:rPr>
        <w:t> </w:t>
      </w:r>
      <w:r>
        <w:rPr>
          <w:rFonts w:ascii="Arial"/>
          <w:sz w:val="20"/>
        </w:rPr>
        <w:t>dealing</w:t>
      </w:r>
      <w:r>
        <w:rPr>
          <w:rFonts w:ascii="Arial"/>
          <w:spacing w:val="-1"/>
          <w:sz w:val="20"/>
        </w:rPr>
        <w:t> </w:t>
      </w:r>
      <w:r>
        <w:rPr>
          <w:rFonts w:ascii="Arial"/>
          <w:sz w:val="20"/>
        </w:rPr>
        <w:t>with</w:t>
      </w:r>
      <w:r>
        <w:rPr>
          <w:rFonts w:ascii="Arial"/>
          <w:spacing w:val="-3"/>
          <w:sz w:val="20"/>
        </w:rPr>
        <w:t> </w:t>
      </w:r>
      <w:r>
        <w:rPr>
          <w:rFonts w:ascii="Arial"/>
          <w:sz w:val="20"/>
        </w:rPr>
        <w:t>any person</w:t>
      </w:r>
      <w:r>
        <w:rPr>
          <w:rFonts w:ascii="Arial"/>
          <w:spacing w:val="-1"/>
          <w:sz w:val="20"/>
        </w:rPr>
        <w:t> </w:t>
      </w:r>
      <w:r>
        <w:rPr>
          <w:rFonts w:ascii="Arial"/>
          <w:sz w:val="20"/>
        </w:rPr>
        <w:t>in</w:t>
      </w:r>
      <w:r>
        <w:rPr>
          <w:rFonts w:ascii="Arial"/>
          <w:spacing w:val="-3"/>
          <w:sz w:val="20"/>
        </w:rPr>
        <w:t> </w:t>
      </w:r>
      <w:r>
        <w:rPr>
          <w:rFonts w:ascii="Arial"/>
          <w:sz w:val="20"/>
        </w:rPr>
        <w:t>the</w:t>
      </w:r>
      <w:r>
        <w:rPr>
          <w:rFonts w:ascii="Arial"/>
          <w:spacing w:val="-1"/>
          <w:sz w:val="20"/>
        </w:rPr>
        <w:t> </w:t>
      </w:r>
      <w:r>
        <w:rPr>
          <w:rFonts w:ascii="Arial"/>
          <w:sz w:val="20"/>
        </w:rPr>
        <w:t>course</w:t>
      </w:r>
      <w:r>
        <w:rPr>
          <w:rFonts w:ascii="Arial"/>
          <w:spacing w:val="-3"/>
          <w:sz w:val="20"/>
        </w:rPr>
        <w:t> </w:t>
      </w:r>
      <w:r>
        <w:rPr>
          <w:rFonts w:ascii="Arial"/>
          <w:sz w:val="20"/>
        </w:rPr>
        <w:t>of conducting business as an agent.</w:t>
      </w:r>
    </w:p>
    <w:p>
      <w:pPr>
        <w:spacing w:before="0"/>
        <w:ind w:left="119" w:right="428" w:firstLine="0"/>
        <w:jc w:val="left"/>
        <w:rPr>
          <w:rFonts w:ascii="Arial"/>
          <w:sz w:val="20"/>
        </w:rPr>
      </w:pPr>
      <w:bookmarkStart w:name="_bookmark5" w:id="8"/>
      <w:bookmarkEnd w:id="8"/>
      <w:r>
        <w:rPr/>
      </w:r>
      <w:r>
        <w:rPr>
          <w:rFonts w:ascii="Arial"/>
          <w:position w:val="6"/>
          <w:sz w:val="13"/>
        </w:rPr>
        <w:t>6</w:t>
      </w:r>
      <w:r>
        <w:rPr>
          <w:rFonts w:ascii="Arial"/>
          <w:spacing w:val="25"/>
          <w:position w:val="6"/>
          <w:sz w:val="13"/>
        </w:rPr>
        <w:t> </w:t>
      </w:r>
      <w:r>
        <w:rPr>
          <w:rFonts w:ascii="Arial"/>
          <w:sz w:val="20"/>
        </w:rPr>
        <w:t>In occupational disciplinary matters it is well established that the Board must reach a comfortable level of satisfaction in finding the matters proved on the balance of probabilities, consistent with the seriousness</w:t>
      </w:r>
      <w:r>
        <w:rPr>
          <w:rFonts w:ascii="Arial"/>
          <w:spacing w:val="-6"/>
          <w:sz w:val="20"/>
        </w:rPr>
        <w:t> </w:t>
      </w:r>
      <w:r>
        <w:rPr>
          <w:rFonts w:ascii="Arial"/>
          <w:sz w:val="20"/>
        </w:rPr>
        <w:t>of</w:t>
      </w:r>
      <w:r>
        <w:rPr>
          <w:rFonts w:ascii="Arial"/>
          <w:spacing w:val="-7"/>
          <w:sz w:val="20"/>
        </w:rPr>
        <w:t> </w:t>
      </w:r>
      <w:r>
        <w:rPr>
          <w:rFonts w:ascii="Arial"/>
          <w:sz w:val="20"/>
        </w:rPr>
        <w:t>the</w:t>
      </w:r>
      <w:r>
        <w:rPr>
          <w:rFonts w:ascii="Arial"/>
          <w:spacing w:val="-5"/>
          <w:sz w:val="20"/>
        </w:rPr>
        <w:t> </w:t>
      </w:r>
      <w:r>
        <w:rPr>
          <w:rFonts w:ascii="Arial"/>
          <w:sz w:val="20"/>
        </w:rPr>
        <w:t>allegations</w:t>
      </w:r>
      <w:r>
        <w:rPr>
          <w:rFonts w:ascii="Arial"/>
          <w:spacing w:val="-6"/>
          <w:sz w:val="20"/>
        </w:rPr>
        <w:t> </w:t>
      </w:r>
      <w:r>
        <w:rPr>
          <w:rFonts w:ascii="Arial"/>
          <w:sz w:val="20"/>
        </w:rPr>
        <w:t>and</w:t>
      </w:r>
      <w:r>
        <w:rPr>
          <w:rFonts w:ascii="Arial"/>
          <w:spacing w:val="-7"/>
          <w:sz w:val="20"/>
        </w:rPr>
        <w:t> </w:t>
      </w:r>
      <w:r>
        <w:rPr>
          <w:rFonts w:ascii="Arial"/>
          <w:sz w:val="20"/>
        </w:rPr>
        <w:t>reflecting</w:t>
      </w:r>
      <w:r>
        <w:rPr>
          <w:rFonts w:ascii="Arial"/>
          <w:spacing w:val="-5"/>
          <w:sz w:val="20"/>
        </w:rPr>
        <w:t> </w:t>
      </w:r>
      <w:r>
        <w:rPr>
          <w:rFonts w:ascii="Arial"/>
          <w:sz w:val="20"/>
        </w:rPr>
        <w:t>the</w:t>
      </w:r>
      <w:r>
        <w:rPr>
          <w:rFonts w:ascii="Arial"/>
          <w:spacing w:val="-8"/>
          <w:sz w:val="20"/>
        </w:rPr>
        <w:t> </w:t>
      </w:r>
      <w:r>
        <w:rPr>
          <w:rFonts w:ascii="Arial"/>
          <w:sz w:val="20"/>
        </w:rPr>
        <w:t>serious</w:t>
      </w:r>
      <w:r>
        <w:rPr>
          <w:rFonts w:ascii="Arial"/>
          <w:spacing w:val="-6"/>
          <w:sz w:val="20"/>
        </w:rPr>
        <w:t> </w:t>
      </w:r>
      <w:r>
        <w:rPr>
          <w:rFonts w:ascii="Arial"/>
          <w:sz w:val="20"/>
        </w:rPr>
        <w:t>consequences</w:t>
      </w:r>
      <w:r>
        <w:rPr>
          <w:rFonts w:ascii="Arial"/>
          <w:spacing w:val="-4"/>
          <w:sz w:val="20"/>
        </w:rPr>
        <w:t> </w:t>
      </w:r>
      <w:r>
        <w:rPr>
          <w:rFonts w:ascii="Arial"/>
          <w:sz w:val="20"/>
        </w:rPr>
        <w:t>of</w:t>
      </w:r>
      <w:r>
        <w:rPr>
          <w:rFonts w:ascii="Arial"/>
          <w:spacing w:val="-7"/>
          <w:sz w:val="20"/>
        </w:rPr>
        <w:t> </w:t>
      </w:r>
      <w:r>
        <w:rPr>
          <w:rFonts w:ascii="Arial"/>
          <w:sz w:val="20"/>
        </w:rPr>
        <w:t>any</w:t>
      </w:r>
      <w:r>
        <w:rPr>
          <w:rFonts w:ascii="Arial"/>
          <w:spacing w:val="-6"/>
          <w:sz w:val="20"/>
        </w:rPr>
        <w:t> </w:t>
      </w:r>
      <w:r>
        <w:rPr>
          <w:rFonts w:ascii="Arial"/>
          <w:sz w:val="20"/>
        </w:rPr>
        <w:t>finding:</w:t>
      </w:r>
      <w:r>
        <w:rPr>
          <w:rFonts w:ascii="Arial"/>
          <w:spacing w:val="-7"/>
          <w:sz w:val="20"/>
        </w:rPr>
        <w:t> </w:t>
      </w:r>
      <w:r>
        <w:rPr>
          <w:rFonts w:ascii="Arial"/>
          <w:i/>
          <w:sz w:val="20"/>
        </w:rPr>
        <w:t>Briginshaw</w:t>
      </w:r>
      <w:r>
        <w:rPr>
          <w:rFonts w:ascii="Arial"/>
          <w:i/>
          <w:spacing w:val="-5"/>
          <w:sz w:val="20"/>
        </w:rPr>
        <w:t> </w:t>
      </w:r>
      <w:r>
        <w:rPr>
          <w:rFonts w:ascii="Arial"/>
          <w:i/>
          <w:sz w:val="20"/>
        </w:rPr>
        <w:t>-v-</w:t>
      </w:r>
      <w:r>
        <w:rPr>
          <w:rFonts w:ascii="Arial"/>
          <w:i/>
          <w:sz w:val="20"/>
        </w:rPr>
        <w:t> Briginshaw </w:t>
      </w:r>
      <w:r>
        <w:rPr>
          <w:rFonts w:ascii="Arial"/>
          <w:sz w:val="20"/>
        </w:rPr>
        <w:t>[1938] HCA 34; (1938) 60 CLR 336 at 362.</w:t>
      </w:r>
    </w:p>
    <w:p>
      <w:pPr>
        <w:spacing w:after="0"/>
        <w:jc w:val="left"/>
        <w:rPr>
          <w:rFonts w:ascii="Arial"/>
          <w:sz w:val="20"/>
        </w:rPr>
        <w:sectPr>
          <w:footerReference w:type="default" r:id="rId5"/>
          <w:pgSz w:w="11910" w:h="16840"/>
          <w:pgMar w:footer="1041" w:header="0" w:top="1340" w:bottom="1240" w:left="1320" w:right="1100"/>
          <w:pgNumType w:start="2"/>
        </w:sectPr>
      </w:pPr>
    </w:p>
    <w:p>
      <w:pPr>
        <w:pStyle w:val="BodyText"/>
        <w:spacing w:before="81"/>
        <w:ind w:left="1560"/>
        <w:jc w:val="left"/>
      </w:pPr>
      <w:r>
        <w:rPr/>
        <w:t>action</w:t>
      </w:r>
      <w:r>
        <w:rPr>
          <w:spacing w:val="27"/>
        </w:rPr>
        <w:t> </w:t>
      </w:r>
      <w:r>
        <w:rPr/>
        <w:t>under</w:t>
      </w:r>
      <w:r>
        <w:rPr>
          <w:spacing w:val="26"/>
        </w:rPr>
        <w:t> </w:t>
      </w:r>
      <w:r>
        <w:rPr/>
        <w:t>s.67(1)(c)</w:t>
      </w:r>
      <w:r>
        <w:rPr>
          <w:spacing w:val="28"/>
        </w:rPr>
        <w:t> </w:t>
      </w:r>
      <w:r>
        <w:rPr/>
        <w:t>of</w:t>
      </w:r>
      <w:r>
        <w:rPr>
          <w:spacing w:val="26"/>
        </w:rPr>
        <w:t> </w:t>
      </w:r>
      <w:r>
        <w:rPr/>
        <w:t>the</w:t>
      </w:r>
      <w:r>
        <w:rPr>
          <w:spacing w:val="29"/>
        </w:rPr>
        <w:t> </w:t>
      </w:r>
      <w:r>
        <w:rPr/>
        <w:t>Act</w:t>
      </w:r>
      <w:r>
        <w:rPr>
          <w:spacing w:val="27"/>
        </w:rPr>
        <w:t> </w:t>
      </w:r>
      <w:r>
        <w:rPr/>
        <w:t>and</w:t>
      </w:r>
      <w:r>
        <w:rPr>
          <w:spacing w:val="28"/>
        </w:rPr>
        <w:t> </w:t>
      </w:r>
      <w:r>
        <w:rPr/>
        <w:t>may</w:t>
      </w:r>
      <w:r>
        <w:rPr>
          <w:spacing w:val="25"/>
        </w:rPr>
        <w:t> </w:t>
      </w:r>
      <w:r>
        <w:rPr/>
        <w:t>take</w:t>
      </w:r>
      <w:r>
        <w:rPr>
          <w:spacing w:val="27"/>
        </w:rPr>
        <w:t> </w:t>
      </w:r>
      <w:r>
        <w:rPr/>
        <w:t>any</w:t>
      </w:r>
      <w:r>
        <w:rPr>
          <w:spacing w:val="25"/>
        </w:rPr>
        <w:t> </w:t>
      </w:r>
      <w:r>
        <w:rPr/>
        <w:t>one</w:t>
      </w:r>
      <w:r>
        <w:rPr>
          <w:spacing w:val="27"/>
        </w:rPr>
        <w:t> </w:t>
      </w:r>
      <w:r>
        <w:rPr/>
        <w:t>or</w:t>
      </w:r>
      <w:r>
        <w:rPr>
          <w:spacing w:val="26"/>
        </w:rPr>
        <w:t> </w:t>
      </w:r>
      <w:r>
        <w:rPr/>
        <w:t>more</w:t>
      </w:r>
      <w:r>
        <w:rPr>
          <w:spacing w:val="27"/>
        </w:rPr>
        <w:t> </w:t>
      </w:r>
      <w:r>
        <w:rPr/>
        <w:t>of</w:t>
      </w:r>
      <w:r>
        <w:rPr>
          <w:spacing w:val="28"/>
        </w:rPr>
        <w:t> </w:t>
      </w:r>
      <w:r>
        <w:rPr/>
        <w:t>the actions set out in s.69 of the Act.</w:t>
      </w:r>
    </w:p>
    <w:p>
      <w:pPr>
        <w:pStyle w:val="Heading1"/>
        <w:spacing w:before="119"/>
        <w:ind w:left="119"/>
      </w:pPr>
      <w:r>
        <w:rPr/>
        <w:t>THE</w:t>
      </w:r>
      <w:r>
        <w:rPr>
          <w:spacing w:val="-1"/>
        </w:rPr>
        <w:t> </w:t>
      </w:r>
      <w:r>
        <w:rPr>
          <w:spacing w:val="-2"/>
        </w:rPr>
        <w:t>COMPLAINT</w:t>
      </w:r>
    </w:p>
    <w:p>
      <w:pPr>
        <w:pStyle w:val="ListParagraph"/>
        <w:numPr>
          <w:ilvl w:val="0"/>
          <w:numId w:val="1"/>
        </w:numPr>
        <w:tabs>
          <w:tab w:pos="827" w:val="left" w:leader="none"/>
        </w:tabs>
        <w:spacing w:line="240" w:lineRule="auto" w:before="122" w:after="0"/>
        <w:ind w:left="827" w:right="310" w:hanging="425"/>
        <w:jc w:val="both"/>
        <w:rPr>
          <w:sz w:val="24"/>
        </w:rPr>
      </w:pPr>
      <w:r>
        <w:rPr>
          <w:sz w:val="24"/>
        </w:rPr>
        <w:t>On 6 August 2021, the Complainant applied for disciplinary action to be taken against Dunvegan Real Estate concerning a Tenancy Agreement and events between 13 October 2020 and 7 December 2020.</w:t>
      </w:r>
      <w:r>
        <w:rPr>
          <w:spacing w:val="40"/>
          <w:sz w:val="24"/>
        </w:rPr>
        <w:t> </w:t>
      </w:r>
      <w:r>
        <w:rPr>
          <w:sz w:val="24"/>
        </w:rPr>
        <w:t>She named Dale Walker and Chrissy Schei in the Complaint.</w:t>
      </w:r>
    </w:p>
    <w:p>
      <w:pPr>
        <w:pStyle w:val="ListParagraph"/>
        <w:numPr>
          <w:ilvl w:val="0"/>
          <w:numId w:val="1"/>
        </w:numPr>
        <w:tabs>
          <w:tab w:pos="827" w:val="left" w:leader="none"/>
        </w:tabs>
        <w:spacing w:line="281" w:lineRule="exact" w:before="120" w:after="0"/>
        <w:ind w:left="827" w:right="0" w:hanging="424"/>
        <w:jc w:val="both"/>
        <w:rPr>
          <w:sz w:val="24"/>
        </w:rPr>
      </w:pPr>
      <w:r>
        <w:rPr>
          <w:sz w:val="24"/>
        </w:rPr>
        <w:t>The</w:t>
      </w:r>
      <w:r>
        <w:rPr>
          <w:spacing w:val="-3"/>
          <w:sz w:val="24"/>
        </w:rPr>
        <w:t> </w:t>
      </w:r>
      <w:r>
        <w:rPr>
          <w:sz w:val="24"/>
        </w:rPr>
        <w:t>Complainant</w:t>
      </w:r>
      <w:r>
        <w:rPr>
          <w:spacing w:val="-2"/>
          <w:sz w:val="24"/>
        </w:rPr>
        <w:t> </w:t>
      </w:r>
      <w:r>
        <w:rPr>
          <w:sz w:val="24"/>
        </w:rPr>
        <w:t>alleged</w:t>
      </w:r>
      <w:r>
        <w:rPr>
          <w:spacing w:val="-2"/>
          <w:sz w:val="24"/>
        </w:rPr>
        <w:t> </w:t>
      </w:r>
      <w:r>
        <w:rPr>
          <w:sz w:val="24"/>
        </w:rPr>
        <w:t>the</w:t>
      </w:r>
      <w:r>
        <w:rPr>
          <w:spacing w:val="-2"/>
          <w:sz w:val="24"/>
        </w:rPr>
        <w:t> following:</w:t>
      </w:r>
    </w:p>
    <w:p>
      <w:pPr>
        <w:pStyle w:val="ListParagraph"/>
        <w:numPr>
          <w:ilvl w:val="0"/>
          <w:numId w:val="3"/>
        </w:numPr>
        <w:tabs>
          <w:tab w:pos="1558" w:val="left" w:leader="none"/>
        </w:tabs>
        <w:spacing w:line="281" w:lineRule="exact" w:before="0" w:after="0"/>
        <w:ind w:left="1558" w:right="0" w:hanging="358"/>
        <w:jc w:val="left"/>
        <w:rPr>
          <w:sz w:val="24"/>
        </w:rPr>
      </w:pPr>
      <w:r>
        <w:rPr>
          <w:sz w:val="24"/>
        </w:rPr>
        <w:t>The</w:t>
      </w:r>
      <w:r>
        <w:rPr>
          <w:spacing w:val="-4"/>
          <w:sz w:val="24"/>
        </w:rPr>
        <w:t> </w:t>
      </w:r>
      <w:r>
        <w:rPr>
          <w:sz w:val="24"/>
        </w:rPr>
        <w:t>Premises</w:t>
      </w:r>
      <w:r>
        <w:rPr>
          <w:spacing w:val="-2"/>
          <w:sz w:val="24"/>
        </w:rPr>
        <w:t> </w:t>
      </w:r>
      <w:r>
        <w:rPr>
          <w:sz w:val="24"/>
        </w:rPr>
        <w:t>were</w:t>
      </w:r>
      <w:r>
        <w:rPr>
          <w:spacing w:val="-2"/>
          <w:sz w:val="24"/>
        </w:rPr>
        <w:t> </w:t>
      </w:r>
      <w:r>
        <w:rPr>
          <w:sz w:val="24"/>
        </w:rPr>
        <w:t>not</w:t>
      </w:r>
      <w:r>
        <w:rPr>
          <w:spacing w:val="-2"/>
          <w:sz w:val="24"/>
        </w:rPr>
        <w:t> </w:t>
      </w:r>
      <w:r>
        <w:rPr>
          <w:sz w:val="24"/>
        </w:rPr>
        <w:t>clean</w:t>
      </w:r>
      <w:r>
        <w:rPr>
          <w:spacing w:val="-2"/>
          <w:sz w:val="24"/>
        </w:rPr>
        <w:t> </w:t>
      </w:r>
      <w:r>
        <w:rPr>
          <w:sz w:val="24"/>
        </w:rPr>
        <w:t>upon</w:t>
      </w:r>
      <w:r>
        <w:rPr>
          <w:spacing w:val="-2"/>
          <w:sz w:val="24"/>
        </w:rPr>
        <w:t> </w:t>
      </w:r>
      <w:r>
        <w:rPr>
          <w:sz w:val="24"/>
        </w:rPr>
        <w:t>taking</w:t>
      </w:r>
      <w:r>
        <w:rPr>
          <w:spacing w:val="-4"/>
          <w:sz w:val="24"/>
        </w:rPr>
        <w:t> </w:t>
      </w:r>
      <w:r>
        <w:rPr>
          <w:sz w:val="24"/>
        </w:rPr>
        <w:t>up</w:t>
      </w:r>
      <w:r>
        <w:rPr>
          <w:spacing w:val="-1"/>
          <w:sz w:val="24"/>
        </w:rPr>
        <w:t> </w:t>
      </w:r>
      <w:r>
        <w:rPr>
          <w:spacing w:val="-2"/>
          <w:sz w:val="24"/>
        </w:rPr>
        <w:t>occupation;</w:t>
      </w:r>
    </w:p>
    <w:p>
      <w:pPr>
        <w:pStyle w:val="ListParagraph"/>
        <w:numPr>
          <w:ilvl w:val="0"/>
          <w:numId w:val="3"/>
        </w:numPr>
        <w:tabs>
          <w:tab w:pos="1560" w:val="left" w:leader="none"/>
        </w:tabs>
        <w:spacing w:line="240" w:lineRule="auto" w:before="120" w:after="0"/>
        <w:ind w:left="1560" w:right="312" w:hanging="360"/>
        <w:jc w:val="left"/>
        <w:rPr>
          <w:sz w:val="24"/>
        </w:rPr>
      </w:pPr>
      <w:r>
        <w:rPr>
          <w:sz w:val="24"/>
        </w:rPr>
        <w:t>She</w:t>
      </w:r>
      <w:r>
        <w:rPr>
          <w:spacing w:val="27"/>
          <w:sz w:val="24"/>
        </w:rPr>
        <w:t> </w:t>
      </w:r>
      <w:r>
        <w:rPr>
          <w:sz w:val="24"/>
        </w:rPr>
        <w:t>was</w:t>
      </w:r>
      <w:r>
        <w:rPr>
          <w:spacing w:val="26"/>
          <w:sz w:val="24"/>
        </w:rPr>
        <w:t> </w:t>
      </w:r>
      <w:r>
        <w:rPr>
          <w:sz w:val="24"/>
        </w:rPr>
        <w:t>advised</w:t>
      </w:r>
      <w:r>
        <w:rPr>
          <w:spacing w:val="28"/>
          <w:sz w:val="24"/>
        </w:rPr>
        <w:t> </w:t>
      </w:r>
      <w:r>
        <w:rPr>
          <w:sz w:val="24"/>
        </w:rPr>
        <w:t>that</w:t>
      </w:r>
      <w:r>
        <w:rPr>
          <w:spacing w:val="24"/>
          <w:sz w:val="24"/>
        </w:rPr>
        <w:t> </w:t>
      </w:r>
      <w:r>
        <w:rPr>
          <w:sz w:val="24"/>
        </w:rPr>
        <w:t>the</w:t>
      </w:r>
      <w:r>
        <w:rPr>
          <w:spacing w:val="27"/>
          <w:sz w:val="24"/>
        </w:rPr>
        <w:t> </w:t>
      </w:r>
      <w:r>
        <w:rPr>
          <w:sz w:val="24"/>
        </w:rPr>
        <w:t>cleaners</w:t>
      </w:r>
      <w:r>
        <w:rPr>
          <w:spacing w:val="26"/>
          <w:sz w:val="24"/>
        </w:rPr>
        <w:t> </w:t>
      </w:r>
      <w:r>
        <w:rPr>
          <w:sz w:val="24"/>
        </w:rPr>
        <w:t>did</w:t>
      </w:r>
      <w:r>
        <w:rPr>
          <w:spacing w:val="28"/>
          <w:sz w:val="24"/>
        </w:rPr>
        <w:t> </w:t>
      </w:r>
      <w:r>
        <w:rPr>
          <w:sz w:val="24"/>
        </w:rPr>
        <w:t>not</w:t>
      </w:r>
      <w:r>
        <w:rPr>
          <w:spacing w:val="27"/>
          <w:sz w:val="24"/>
        </w:rPr>
        <w:t> </w:t>
      </w:r>
      <w:r>
        <w:rPr>
          <w:sz w:val="24"/>
        </w:rPr>
        <w:t>have</w:t>
      </w:r>
      <w:r>
        <w:rPr>
          <w:spacing w:val="27"/>
          <w:sz w:val="24"/>
        </w:rPr>
        <w:t> </w:t>
      </w:r>
      <w:r>
        <w:rPr>
          <w:sz w:val="24"/>
        </w:rPr>
        <w:t>power</w:t>
      </w:r>
      <w:r>
        <w:rPr>
          <w:spacing w:val="26"/>
          <w:sz w:val="24"/>
        </w:rPr>
        <w:t> </w:t>
      </w:r>
      <w:r>
        <w:rPr>
          <w:sz w:val="24"/>
        </w:rPr>
        <w:t>on</w:t>
      </w:r>
      <w:r>
        <w:rPr>
          <w:spacing w:val="27"/>
          <w:sz w:val="24"/>
        </w:rPr>
        <w:t> </w:t>
      </w:r>
      <w:r>
        <w:rPr>
          <w:sz w:val="24"/>
        </w:rPr>
        <w:t>to</w:t>
      </w:r>
      <w:r>
        <w:rPr>
          <w:spacing w:val="26"/>
          <w:sz w:val="24"/>
        </w:rPr>
        <w:t> </w:t>
      </w:r>
      <w:r>
        <w:rPr>
          <w:sz w:val="24"/>
        </w:rPr>
        <w:t>carry</w:t>
      </w:r>
      <w:r>
        <w:rPr>
          <w:spacing w:val="25"/>
          <w:sz w:val="24"/>
        </w:rPr>
        <w:t> </w:t>
      </w:r>
      <w:r>
        <w:rPr>
          <w:sz w:val="24"/>
        </w:rPr>
        <w:t>out</w:t>
      </w:r>
      <w:r>
        <w:rPr>
          <w:spacing w:val="27"/>
          <w:sz w:val="24"/>
        </w:rPr>
        <w:t> </w:t>
      </w:r>
      <w:r>
        <w:rPr>
          <w:sz w:val="24"/>
        </w:rPr>
        <w:t>a proper</w:t>
      </w:r>
      <w:r>
        <w:rPr>
          <w:spacing w:val="-6"/>
          <w:sz w:val="24"/>
        </w:rPr>
        <w:t> </w:t>
      </w:r>
      <w:r>
        <w:rPr>
          <w:sz w:val="24"/>
        </w:rPr>
        <w:t>clean</w:t>
      </w:r>
      <w:r>
        <w:rPr>
          <w:spacing w:val="-4"/>
          <w:sz w:val="24"/>
        </w:rPr>
        <w:t> </w:t>
      </w:r>
      <w:r>
        <w:rPr>
          <w:sz w:val="24"/>
        </w:rPr>
        <w:t>and</w:t>
      </w:r>
      <w:r>
        <w:rPr>
          <w:spacing w:val="-4"/>
          <w:sz w:val="24"/>
        </w:rPr>
        <w:t> </w:t>
      </w:r>
      <w:r>
        <w:rPr>
          <w:sz w:val="24"/>
        </w:rPr>
        <w:t>that</w:t>
      </w:r>
      <w:r>
        <w:rPr>
          <w:spacing w:val="-5"/>
          <w:sz w:val="24"/>
        </w:rPr>
        <w:t> </w:t>
      </w:r>
      <w:r>
        <w:rPr>
          <w:sz w:val="24"/>
        </w:rPr>
        <w:t>they</w:t>
      </w:r>
      <w:r>
        <w:rPr>
          <w:spacing w:val="-6"/>
          <w:sz w:val="24"/>
        </w:rPr>
        <w:t> </w:t>
      </w:r>
      <w:r>
        <w:rPr>
          <w:sz w:val="24"/>
        </w:rPr>
        <w:t>could</w:t>
      </w:r>
      <w:r>
        <w:rPr>
          <w:spacing w:val="-4"/>
          <w:sz w:val="24"/>
        </w:rPr>
        <w:t> </w:t>
      </w:r>
      <w:r>
        <w:rPr>
          <w:sz w:val="24"/>
        </w:rPr>
        <w:t>not</w:t>
      </w:r>
      <w:r>
        <w:rPr>
          <w:spacing w:val="-5"/>
          <w:sz w:val="24"/>
        </w:rPr>
        <w:t> </w:t>
      </w:r>
      <w:r>
        <w:rPr>
          <w:sz w:val="24"/>
        </w:rPr>
        <w:t>return</w:t>
      </w:r>
      <w:r>
        <w:rPr>
          <w:spacing w:val="-4"/>
          <w:sz w:val="24"/>
        </w:rPr>
        <w:t> </w:t>
      </w:r>
      <w:r>
        <w:rPr>
          <w:sz w:val="24"/>
        </w:rPr>
        <w:t>for</w:t>
      </w:r>
      <w:r>
        <w:rPr>
          <w:spacing w:val="-3"/>
          <w:sz w:val="24"/>
        </w:rPr>
        <w:t> </w:t>
      </w:r>
      <w:r>
        <w:rPr>
          <w:sz w:val="24"/>
        </w:rPr>
        <w:t>two</w:t>
      </w:r>
      <w:r>
        <w:rPr>
          <w:spacing w:val="-5"/>
          <w:sz w:val="24"/>
        </w:rPr>
        <w:t> </w:t>
      </w:r>
      <w:r>
        <w:rPr>
          <w:sz w:val="24"/>
        </w:rPr>
        <w:t>weeks</w:t>
      </w:r>
      <w:r>
        <w:rPr>
          <w:spacing w:val="-2"/>
          <w:sz w:val="24"/>
        </w:rPr>
        <w:t> </w:t>
      </w:r>
      <w:r>
        <w:rPr>
          <w:sz w:val="24"/>
        </w:rPr>
        <w:t>to</w:t>
      </w:r>
      <w:r>
        <w:rPr>
          <w:spacing w:val="-5"/>
          <w:sz w:val="24"/>
        </w:rPr>
        <w:t> </w:t>
      </w:r>
      <w:r>
        <w:rPr>
          <w:sz w:val="24"/>
        </w:rPr>
        <w:t>do</w:t>
      </w:r>
      <w:r>
        <w:rPr>
          <w:spacing w:val="-5"/>
          <w:sz w:val="24"/>
        </w:rPr>
        <w:t> </w:t>
      </w:r>
      <w:r>
        <w:rPr>
          <w:sz w:val="24"/>
        </w:rPr>
        <w:t>a</w:t>
      </w:r>
      <w:r>
        <w:rPr>
          <w:spacing w:val="-5"/>
          <w:sz w:val="24"/>
        </w:rPr>
        <w:t> </w:t>
      </w:r>
      <w:r>
        <w:rPr>
          <w:sz w:val="24"/>
        </w:rPr>
        <w:t>re-clean;</w:t>
      </w:r>
    </w:p>
    <w:p>
      <w:pPr>
        <w:pStyle w:val="ListParagraph"/>
        <w:numPr>
          <w:ilvl w:val="0"/>
          <w:numId w:val="3"/>
        </w:numPr>
        <w:tabs>
          <w:tab w:pos="1560" w:val="left" w:leader="none"/>
        </w:tabs>
        <w:spacing w:line="240" w:lineRule="auto" w:before="121" w:after="0"/>
        <w:ind w:left="1560" w:right="315" w:hanging="360"/>
        <w:jc w:val="left"/>
        <w:rPr>
          <w:sz w:val="24"/>
        </w:rPr>
      </w:pPr>
      <w:r>
        <w:rPr>
          <w:sz w:val="24"/>
        </w:rPr>
        <w:t>If the Complainant wanted the Premises clean, she should do it herself or wait the two weeks;</w:t>
      </w:r>
    </w:p>
    <w:p>
      <w:pPr>
        <w:pStyle w:val="ListParagraph"/>
        <w:numPr>
          <w:ilvl w:val="0"/>
          <w:numId w:val="3"/>
        </w:numPr>
        <w:tabs>
          <w:tab w:pos="1558" w:val="left" w:leader="none"/>
        </w:tabs>
        <w:spacing w:line="240" w:lineRule="auto" w:before="119" w:after="0"/>
        <w:ind w:left="1558" w:right="0" w:hanging="358"/>
        <w:jc w:val="left"/>
        <w:rPr>
          <w:sz w:val="24"/>
        </w:rPr>
      </w:pPr>
      <w:r>
        <w:rPr>
          <w:sz w:val="24"/>
        </w:rPr>
        <w:t>Maintenance</w:t>
      </w:r>
      <w:r>
        <w:rPr>
          <w:spacing w:val="-5"/>
          <w:sz w:val="24"/>
        </w:rPr>
        <w:t> </w:t>
      </w:r>
      <w:r>
        <w:rPr>
          <w:sz w:val="24"/>
        </w:rPr>
        <w:t>issues</w:t>
      </w:r>
      <w:r>
        <w:rPr>
          <w:spacing w:val="-2"/>
          <w:sz w:val="24"/>
        </w:rPr>
        <w:t> </w:t>
      </w:r>
      <w:r>
        <w:rPr>
          <w:sz w:val="24"/>
        </w:rPr>
        <w:t>from</w:t>
      </w:r>
      <w:r>
        <w:rPr>
          <w:spacing w:val="-3"/>
          <w:sz w:val="24"/>
        </w:rPr>
        <w:t> </w:t>
      </w:r>
      <w:r>
        <w:rPr>
          <w:sz w:val="24"/>
        </w:rPr>
        <w:t>the</w:t>
      </w:r>
      <w:r>
        <w:rPr>
          <w:spacing w:val="-2"/>
          <w:sz w:val="24"/>
        </w:rPr>
        <w:t> </w:t>
      </w:r>
      <w:r>
        <w:rPr>
          <w:sz w:val="24"/>
        </w:rPr>
        <w:t>previous</w:t>
      </w:r>
      <w:r>
        <w:rPr>
          <w:spacing w:val="-2"/>
          <w:sz w:val="24"/>
        </w:rPr>
        <w:t> </w:t>
      </w:r>
      <w:r>
        <w:rPr>
          <w:sz w:val="24"/>
        </w:rPr>
        <w:t>tenancy</w:t>
      </w:r>
      <w:r>
        <w:rPr>
          <w:spacing w:val="-3"/>
          <w:sz w:val="24"/>
        </w:rPr>
        <w:t> </w:t>
      </w:r>
      <w:r>
        <w:rPr>
          <w:sz w:val="24"/>
        </w:rPr>
        <w:t>not</w:t>
      </w:r>
      <w:r>
        <w:rPr>
          <w:spacing w:val="-2"/>
          <w:sz w:val="24"/>
        </w:rPr>
        <w:t> addressed;</w:t>
      </w:r>
    </w:p>
    <w:p>
      <w:pPr>
        <w:pStyle w:val="ListParagraph"/>
        <w:numPr>
          <w:ilvl w:val="0"/>
          <w:numId w:val="3"/>
        </w:numPr>
        <w:tabs>
          <w:tab w:pos="1558" w:val="left" w:leader="none"/>
          <w:tab w:pos="1560" w:val="left" w:leader="none"/>
        </w:tabs>
        <w:spacing w:line="240" w:lineRule="auto" w:before="119" w:after="0"/>
        <w:ind w:left="1560" w:right="310" w:hanging="360"/>
        <w:jc w:val="both"/>
        <w:rPr>
          <w:sz w:val="24"/>
        </w:rPr>
      </w:pPr>
      <w:r>
        <w:rPr>
          <w:sz w:val="24"/>
        </w:rPr>
        <w:t>None of the maintenance issues raised by the Complainant in emails with photos sent between 20 October to 7 December 2020 were addressed by Dale Walker and/or Chrissy Schei;</w:t>
      </w:r>
    </w:p>
    <w:p>
      <w:pPr>
        <w:pStyle w:val="ListParagraph"/>
        <w:numPr>
          <w:ilvl w:val="0"/>
          <w:numId w:val="3"/>
        </w:numPr>
        <w:tabs>
          <w:tab w:pos="1560" w:val="left" w:leader="none"/>
        </w:tabs>
        <w:spacing w:line="240" w:lineRule="auto" w:before="121" w:after="0"/>
        <w:ind w:left="1560" w:right="315" w:hanging="360"/>
        <w:jc w:val="both"/>
        <w:rPr>
          <w:sz w:val="24"/>
        </w:rPr>
      </w:pPr>
      <w:r>
        <w:rPr>
          <w:sz w:val="24"/>
        </w:rPr>
        <w:t>The emails with photos sent between 20 October to 7 December 2020 highlighted breaches under the AL Act and were ignored; and</w:t>
      </w:r>
    </w:p>
    <w:p>
      <w:pPr>
        <w:pStyle w:val="ListParagraph"/>
        <w:numPr>
          <w:ilvl w:val="0"/>
          <w:numId w:val="3"/>
        </w:numPr>
        <w:tabs>
          <w:tab w:pos="1560" w:val="left" w:leader="none"/>
        </w:tabs>
        <w:spacing w:line="240" w:lineRule="auto" w:before="119" w:after="0"/>
        <w:ind w:left="1560" w:right="314" w:hanging="360"/>
        <w:jc w:val="both"/>
        <w:rPr>
          <w:sz w:val="24"/>
        </w:rPr>
      </w:pPr>
      <w:r>
        <w:rPr>
          <w:sz w:val="24"/>
        </w:rPr>
        <w:t>The</w:t>
      </w:r>
      <w:r>
        <w:rPr>
          <w:spacing w:val="73"/>
          <w:sz w:val="24"/>
        </w:rPr>
        <w:t> </w:t>
      </w:r>
      <w:r>
        <w:rPr>
          <w:sz w:val="24"/>
        </w:rPr>
        <w:t>Complainant</w:t>
      </w:r>
      <w:r>
        <w:rPr>
          <w:spacing w:val="73"/>
          <w:sz w:val="24"/>
        </w:rPr>
        <w:t> </w:t>
      </w:r>
      <w:r>
        <w:rPr>
          <w:sz w:val="24"/>
        </w:rPr>
        <w:t>was</w:t>
      </w:r>
      <w:r>
        <w:rPr>
          <w:spacing w:val="70"/>
          <w:sz w:val="24"/>
        </w:rPr>
        <w:t> </w:t>
      </w:r>
      <w:r>
        <w:rPr>
          <w:sz w:val="24"/>
        </w:rPr>
        <w:t>not</w:t>
      </w:r>
      <w:r>
        <w:rPr>
          <w:spacing w:val="73"/>
          <w:sz w:val="24"/>
        </w:rPr>
        <w:t> </w:t>
      </w:r>
      <w:r>
        <w:rPr>
          <w:sz w:val="24"/>
        </w:rPr>
        <w:t>notified</w:t>
      </w:r>
      <w:r>
        <w:rPr>
          <w:spacing w:val="74"/>
          <w:sz w:val="24"/>
        </w:rPr>
        <w:t> </w:t>
      </w:r>
      <w:r>
        <w:rPr>
          <w:sz w:val="24"/>
        </w:rPr>
        <w:t>about</w:t>
      </w:r>
      <w:r>
        <w:rPr>
          <w:spacing w:val="70"/>
          <w:sz w:val="24"/>
        </w:rPr>
        <w:t> </w:t>
      </w:r>
      <w:r>
        <w:rPr>
          <w:sz w:val="24"/>
        </w:rPr>
        <w:t>the</w:t>
      </w:r>
      <w:r>
        <w:rPr>
          <w:spacing w:val="73"/>
          <w:sz w:val="24"/>
        </w:rPr>
        <w:t> </w:t>
      </w:r>
      <w:r>
        <w:rPr>
          <w:sz w:val="24"/>
        </w:rPr>
        <w:t>Outgoing</w:t>
      </w:r>
      <w:r>
        <w:rPr>
          <w:spacing w:val="71"/>
          <w:sz w:val="24"/>
        </w:rPr>
        <w:t> </w:t>
      </w:r>
      <w:r>
        <w:rPr>
          <w:sz w:val="24"/>
        </w:rPr>
        <w:t>Inspection</w:t>
      </w:r>
      <w:r>
        <w:rPr>
          <w:spacing w:val="73"/>
          <w:sz w:val="24"/>
        </w:rPr>
        <w:t> </w:t>
      </w:r>
      <w:r>
        <w:rPr>
          <w:sz w:val="24"/>
        </w:rPr>
        <w:t>on 7 December 2020.</w:t>
      </w:r>
    </w:p>
    <w:p>
      <w:pPr>
        <w:pStyle w:val="ListParagraph"/>
        <w:numPr>
          <w:ilvl w:val="0"/>
          <w:numId w:val="1"/>
        </w:numPr>
        <w:tabs>
          <w:tab w:pos="1199" w:val="left" w:leader="none"/>
        </w:tabs>
        <w:spacing w:line="240" w:lineRule="auto" w:before="121" w:after="0"/>
        <w:ind w:left="1199" w:right="0" w:hanging="719"/>
        <w:jc w:val="both"/>
        <w:rPr>
          <w:sz w:val="24"/>
        </w:rPr>
      </w:pPr>
      <w:r>
        <w:rPr>
          <w:sz w:val="24"/>
        </w:rPr>
        <w:t>The</w:t>
      </w:r>
      <w:r>
        <w:rPr>
          <w:spacing w:val="-2"/>
          <w:sz w:val="24"/>
        </w:rPr>
        <w:t> </w:t>
      </w:r>
      <w:r>
        <w:rPr>
          <w:sz w:val="24"/>
        </w:rPr>
        <w:t>Complainant</w:t>
      </w:r>
      <w:r>
        <w:rPr>
          <w:spacing w:val="-2"/>
          <w:sz w:val="24"/>
        </w:rPr>
        <w:t> </w:t>
      </w:r>
      <w:r>
        <w:rPr>
          <w:sz w:val="24"/>
        </w:rPr>
        <w:t>did not</w:t>
      </w:r>
      <w:r>
        <w:rPr>
          <w:spacing w:val="-2"/>
          <w:sz w:val="24"/>
        </w:rPr>
        <w:t> </w:t>
      </w:r>
      <w:r>
        <w:rPr>
          <w:sz w:val="24"/>
        </w:rPr>
        <w:t>appear</w:t>
      </w:r>
      <w:r>
        <w:rPr>
          <w:spacing w:val="-2"/>
          <w:sz w:val="24"/>
        </w:rPr>
        <w:t> </w:t>
      </w:r>
      <w:r>
        <w:rPr>
          <w:sz w:val="24"/>
        </w:rPr>
        <w:t>in</w:t>
      </w:r>
      <w:r>
        <w:rPr>
          <w:spacing w:val="-4"/>
          <w:sz w:val="24"/>
        </w:rPr>
        <w:t> </w:t>
      </w:r>
      <w:r>
        <w:rPr>
          <w:sz w:val="24"/>
        </w:rPr>
        <w:t>the</w:t>
      </w:r>
      <w:r>
        <w:rPr>
          <w:spacing w:val="-1"/>
          <w:sz w:val="24"/>
        </w:rPr>
        <w:t> </w:t>
      </w:r>
      <w:r>
        <w:rPr>
          <w:spacing w:val="-2"/>
          <w:sz w:val="24"/>
        </w:rPr>
        <w:t>Inquiry.</w:t>
      </w:r>
    </w:p>
    <w:p>
      <w:pPr>
        <w:pStyle w:val="BodyText"/>
        <w:spacing w:before="1"/>
        <w:ind w:left="0"/>
        <w:jc w:val="left"/>
        <w:rPr>
          <w:sz w:val="34"/>
        </w:rPr>
      </w:pPr>
    </w:p>
    <w:p>
      <w:pPr>
        <w:pStyle w:val="Heading1"/>
        <w:spacing w:before="1"/>
      </w:pPr>
      <w:r>
        <w:rPr/>
        <w:t>RESPONDENTS’</w:t>
      </w:r>
      <w:r>
        <w:rPr>
          <w:spacing w:val="-4"/>
        </w:rPr>
        <w:t> </w:t>
      </w:r>
      <w:r>
        <w:rPr>
          <w:spacing w:val="-2"/>
        </w:rPr>
        <w:t>RESPONSE</w:t>
      </w:r>
    </w:p>
    <w:p>
      <w:pPr>
        <w:pStyle w:val="ListParagraph"/>
        <w:numPr>
          <w:ilvl w:val="0"/>
          <w:numId w:val="1"/>
        </w:numPr>
        <w:tabs>
          <w:tab w:pos="827" w:val="left" w:leader="none"/>
        </w:tabs>
        <w:spacing w:line="240" w:lineRule="auto" w:before="121" w:after="0"/>
        <w:ind w:left="827" w:right="0" w:hanging="424"/>
        <w:jc w:val="both"/>
        <w:rPr>
          <w:sz w:val="24"/>
        </w:rPr>
      </w:pPr>
      <w:r>
        <w:rPr>
          <w:sz w:val="24"/>
        </w:rPr>
        <w:t>The</w:t>
      </w:r>
      <w:r>
        <w:rPr>
          <w:spacing w:val="-4"/>
          <w:sz w:val="24"/>
        </w:rPr>
        <w:t> </w:t>
      </w:r>
      <w:r>
        <w:rPr>
          <w:sz w:val="24"/>
        </w:rPr>
        <w:t>Inquiry</w:t>
      </w:r>
      <w:r>
        <w:rPr>
          <w:spacing w:val="-3"/>
          <w:sz w:val="24"/>
        </w:rPr>
        <w:t> </w:t>
      </w:r>
      <w:r>
        <w:rPr>
          <w:sz w:val="24"/>
        </w:rPr>
        <w:t>heard</w:t>
      </w:r>
      <w:r>
        <w:rPr>
          <w:spacing w:val="-1"/>
          <w:sz w:val="24"/>
        </w:rPr>
        <w:t> </w:t>
      </w:r>
      <w:r>
        <w:rPr>
          <w:sz w:val="24"/>
        </w:rPr>
        <w:t>from</w:t>
      </w:r>
      <w:r>
        <w:rPr>
          <w:spacing w:val="-2"/>
          <w:sz w:val="24"/>
        </w:rPr>
        <w:t> </w:t>
      </w:r>
      <w:r>
        <w:rPr>
          <w:sz w:val="24"/>
        </w:rPr>
        <w:t>Dale</w:t>
      </w:r>
      <w:r>
        <w:rPr>
          <w:spacing w:val="-2"/>
          <w:sz w:val="24"/>
        </w:rPr>
        <w:t> </w:t>
      </w:r>
      <w:r>
        <w:rPr>
          <w:sz w:val="24"/>
        </w:rPr>
        <w:t>Walker</w:t>
      </w:r>
      <w:r>
        <w:rPr>
          <w:spacing w:val="-2"/>
          <w:sz w:val="24"/>
        </w:rPr>
        <w:t> </w:t>
      </w:r>
      <w:r>
        <w:rPr>
          <w:sz w:val="24"/>
        </w:rPr>
        <w:t>in</w:t>
      </w:r>
      <w:r>
        <w:rPr>
          <w:spacing w:val="-2"/>
          <w:sz w:val="24"/>
        </w:rPr>
        <w:t> person.</w:t>
      </w:r>
    </w:p>
    <w:p>
      <w:pPr>
        <w:pStyle w:val="ListParagraph"/>
        <w:numPr>
          <w:ilvl w:val="0"/>
          <w:numId w:val="1"/>
        </w:numPr>
        <w:tabs>
          <w:tab w:pos="827" w:val="left" w:leader="none"/>
        </w:tabs>
        <w:spacing w:line="240" w:lineRule="auto" w:before="120" w:after="0"/>
        <w:ind w:left="827" w:right="0" w:hanging="424"/>
        <w:jc w:val="both"/>
        <w:rPr>
          <w:sz w:val="24"/>
        </w:rPr>
      </w:pPr>
      <w:r>
        <w:rPr>
          <w:sz w:val="24"/>
        </w:rPr>
        <w:t>The</w:t>
      </w:r>
      <w:r>
        <w:rPr>
          <w:spacing w:val="-2"/>
          <w:sz w:val="24"/>
        </w:rPr>
        <w:t> </w:t>
      </w:r>
      <w:r>
        <w:rPr>
          <w:sz w:val="24"/>
        </w:rPr>
        <w:t>previous</w:t>
      </w:r>
      <w:r>
        <w:rPr>
          <w:spacing w:val="-2"/>
          <w:sz w:val="24"/>
        </w:rPr>
        <w:t> </w:t>
      </w:r>
      <w:r>
        <w:rPr>
          <w:sz w:val="24"/>
        </w:rPr>
        <w:t>tenant</w:t>
      </w:r>
      <w:r>
        <w:rPr>
          <w:spacing w:val="-2"/>
          <w:sz w:val="24"/>
        </w:rPr>
        <w:t> </w:t>
      </w:r>
      <w:r>
        <w:rPr>
          <w:sz w:val="24"/>
        </w:rPr>
        <w:t>vacated on</w:t>
      </w:r>
      <w:r>
        <w:rPr>
          <w:spacing w:val="-2"/>
          <w:sz w:val="24"/>
        </w:rPr>
        <w:t> </w:t>
      </w:r>
      <w:r>
        <w:rPr>
          <w:sz w:val="24"/>
        </w:rPr>
        <w:t>9</w:t>
      </w:r>
      <w:r>
        <w:rPr>
          <w:spacing w:val="-3"/>
          <w:sz w:val="24"/>
        </w:rPr>
        <w:t> </w:t>
      </w:r>
      <w:r>
        <w:rPr>
          <w:sz w:val="24"/>
        </w:rPr>
        <w:t>October</w:t>
      </w:r>
      <w:r>
        <w:rPr>
          <w:spacing w:val="-2"/>
          <w:sz w:val="24"/>
        </w:rPr>
        <w:t> </w:t>
      </w:r>
      <w:r>
        <w:rPr>
          <w:spacing w:val="-4"/>
          <w:sz w:val="24"/>
        </w:rPr>
        <w:t>2020.</w:t>
      </w:r>
    </w:p>
    <w:p>
      <w:pPr>
        <w:pStyle w:val="ListParagraph"/>
        <w:numPr>
          <w:ilvl w:val="0"/>
          <w:numId w:val="1"/>
        </w:numPr>
        <w:tabs>
          <w:tab w:pos="828" w:val="left" w:leader="none"/>
        </w:tabs>
        <w:spacing w:line="240" w:lineRule="auto" w:before="119" w:after="0"/>
        <w:ind w:left="828" w:right="313" w:hanging="425"/>
        <w:jc w:val="both"/>
        <w:rPr>
          <w:sz w:val="24"/>
        </w:rPr>
      </w:pPr>
      <w:r>
        <w:rPr>
          <w:sz w:val="24"/>
        </w:rPr>
        <w:t>The Premises was bond cleaned by the vacating tenant, at which time there were some cleaning issues outstanding.</w:t>
      </w:r>
    </w:p>
    <w:p>
      <w:pPr>
        <w:pStyle w:val="ListParagraph"/>
        <w:numPr>
          <w:ilvl w:val="0"/>
          <w:numId w:val="1"/>
        </w:numPr>
        <w:tabs>
          <w:tab w:pos="828" w:val="left" w:leader="none"/>
        </w:tabs>
        <w:spacing w:line="240" w:lineRule="auto" w:before="122" w:after="0"/>
        <w:ind w:left="828" w:right="315" w:hanging="425"/>
        <w:jc w:val="both"/>
        <w:rPr>
          <w:sz w:val="24"/>
        </w:rPr>
      </w:pPr>
      <w:r>
        <w:rPr>
          <w:sz w:val="24"/>
        </w:rPr>
        <w:t>The cleaners re-attended to clean the Premises, but the power was off.</w:t>
      </w:r>
      <w:r>
        <w:rPr>
          <w:spacing w:val="40"/>
          <w:sz w:val="24"/>
        </w:rPr>
        <w:t> </w:t>
      </w:r>
      <w:r>
        <w:rPr>
          <w:sz w:val="24"/>
        </w:rPr>
        <w:t>They did their best in the circumstances.</w:t>
      </w:r>
    </w:p>
    <w:p>
      <w:pPr>
        <w:pStyle w:val="ListParagraph"/>
        <w:numPr>
          <w:ilvl w:val="0"/>
          <w:numId w:val="1"/>
        </w:numPr>
        <w:tabs>
          <w:tab w:pos="828" w:val="left" w:leader="none"/>
        </w:tabs>
        <w:spacing w:line="240" w:lineRule="auto" w:before="118" w:after="0"/>
        <w:ind w:left="828" w:right="314" w:hanging="425"/>
        <w:jc w:val="both"/>
        <w:rPr>
          <w:sz w:val="24"/>
        </w:rPr>
      </w:pPr>
      <w:r>
        <w:rPr>
          <w:sz w:val="24"/>
        </w:rPr>
        <w:t>They</w:t>
      </w:r>
      <w:r>
        <w:rPr>
          <w:spacing w:val="-13"/>
          <w:sz w:val="24"/>
        </w:rPr>
        <w:t> </w:t>
      </w:r>
      <w:r>
        <w:rPr>
          <w:sz w:val="24"/>
        </w:rPr>
        <w:t>rectified</w:t>
      </w:r>
      <w:r>
        <w:rPr>
          <w:spacing w:val="-12"/>
          <w:sz w:val="24"/>
        </w:rPr>
        <w:t> </w:t>
      </w:r>
      <w:r>
        <w:rPr>
          <w:sz w:val="24"/>
        </w:rPr>
        <w:t>most</w:t>
      </w:r>
      <w:r>
        <w:rPr>
          <w:spacing w:val="-12"/>
          <w:sz w:val="24"/>
        </w:rPr>
        <w:t> </w:t>
      </w:r>
      <w:r>
        <w:rPr>
          <w:sz w:val="24"/>
        </w:rPr>
        <w:t>matters</w:t>
      </w:r>
      <w:r>
        <w:rPr>
          <w:spacing w:val="-12"/>
          <w:sz w:val="24"/>
        </w:rPr>
        <w:t> </w:t>
      </w:r>
      <w:r>
        <w:rPr>
          <w:sz w:val="24"/>
        </w:rPr>
        <w:t>and</w:t>
      </w:r>
      <w:r>
        <w:rPr>
          <w:spacing w:val="-12"/>
          <w:sz w:val="24"/>
        </w:rPr>
        <w:t> </w:t>
      </w:r>
      <w:r>
        <w:rPr>
          <w:sz w:val="24"/>
        </w:rPr>
        <w:t>Dunvegan</w:t>
      </w:r>
      <w:r>
        <w:rPr>
          <w:spacing w:val="-13"/>
          <w:sz w:val="24"/>
        </w:rPr>
        <w:t> </w:t>
      </w:r>
      <w:r>
        <w:rPr>
          <w:sz w:val="24"/>
        </w:rPr>
        <w:t>tried</w:t>
      </w:r>
      <w:r>
        <w:rPr>
          <w:spacing w:val="-13"/>
          <w:sz w:val="24"/>
        </w:rPr>
        <w:t> </w:t>
      </w:r>
      <w:r>
        <w:rPr>
          <w:sz w:val="24"/>
        </w:rPr>
        <w:t>to</w:t>
      </w:r>
      <w:r>
        <w:rPr>
          <w:spacing w:val="-12"/>
          <w:sz w:val="24"/>
        </w:rPr>
        <w:t> </w:t>
      </w:r>
      <w:r>
        <w:rPr>
          <w:sz w:val="24"/>
        </w:rPr>
        <w:t>push</w:t>
      </w:r>
      <w:r>
        <w:rPr>
          <w:spacing w:val="-13"/>
          <w:sz w:val="24"/>
        </w:rPr>
        <w:t> </w:t>
      </w:r>
      <w:r>
        <w:rPr>
          <w:sz w:val="24"/>
        </w:rPr>
        <w:t>for</w:t>
      </w:r>
      <w:r>
        <w:rPr>
          <w:spacing w:val="-13"/>
          <w:sz w:val="24"/>
        </w:rPr>
        <w:t> </w:t>
      </w:r>
      <w:r>
        <w:rPr>
          <w:sz w:val="24"/>
        </w:rPr>
        <w:t>further</w:t>
      </w:r>
      <w:r>
        <w:rPr>
          <w:spacing w:val="-13"/>
          <w:sz w:val="24"/>
        </w:rPr>
        <w:t> </w:t>
      </w:r>
      <w:r>
        <w:rPr>
          <w:sz w:val="24"/>
        </w:rPr>
        <w:t>cleaning</w:t>
      </w:r>
      <w:r>
        <w:rPr>
          <w:spacing w:val="-13"/>
          <w:sz w:val="24"/>
        </w:rPr>
        <w:t> </w:t>
      </w:r>
      <w:r>
        <w:rPr>
          <w:sz w:val="24"/>
        </w:rPr>
        <w:t>by</w:t>
      </w:r>
      <w:r>
        <w:rPr>
          <w:spacing w:val="-13"/>
          <w:sz w:val="24"/>
        </w:rPr>
        <w:t> </w:t>
      </w:r>
      <w:r>
        <w:rPr>
          <w:sz w:val="24"/>
        </w:rPr>
        <w:t>the outgoing tenant, however this was not possible;</w:t>
      </w:r>
    </w:p>
    <w:p>
      <w:pPr>
        <w:pStyle w:val="ListParagraph"/>
        <w:numPr>
          <w:ilvl w:val="0"/>
          <w:numId w:val="1"/>
        </w:numPr>
        <w:tabs>
          <w:tab w:pos="827" w:val="left" w:leader="none"/>
        </w:tabs>
        <w:spacing w:line="240" w:lineRule="auto" w:before="122" w:after="0"/>
        <w:ind w:left="827" w:right="312" w:hanging="425"/>
        <w:jc w:val="both"/>
        <w:rPr>
          <w:sz w:val="24"/>
        </w:rPr>
      </w:pPr>
      <w:r>
        <w:rPr>
          <w:sz w:val="24"/>
        </w:rPr>
        <w:t>Despite</w:t>
      </w:r>
      <w:r>
        <w:rPr>
          <w:spacing w:val="-14"/>
          <w:sz w:val="24"/>
        </w:rPr>
        <w:t> </w:t>
      </w:r>
      <w:r>
        <w:rPr>
          <w:sz w:val="24"/>
        </w:rPr>
        <w:t>these</w:t>
      </w:r>
      <w:r>
        <w:rPr>
          <w:spacing w:val="-13"/>
          <w:sz w:val="24"/>
        </w:rPr>
        <w:t> </w:t>
      </w:r>
      <w:r>
        <w:rPr>
          <w:sz w:val="24"/>
        </w:rPr>
        <w:t>issues,</w:t>
      </w:r>
      <w:r>
        <w:rPr>
          <w:spacing w:val="-13"/>
          <w:sz w:val="24"/>
        </w:rPr>
        <w:t> </w:t>
      </w:r>
      <w:r>
        <w:rPr>
          <w:sz w:val="24"/>
        </w:rPr>
        <w:t>the</w:t>
      </w:r>
      <w:r>
        <w:rPr>
          <w:spacing w:val="-13"/>
          <w:sz w:val="24"/>
        </w:rPr>
        <w:t> </w:t>
      </w:r>
      <w:r>
        <w:rPr>
          <w:sz w:val="24"/>
        </w:rPr>
        <w:t>vacating</w:t>
      </w:r>
      <w:r>
        <w:rPr>
          <w:spacing w:val="-13"/>
          <w:sz w:val="24"/>
        </w:rPr>
        <w:t> </w:t>
      </w:r>
      <w:r>
        <w:rPr>
          <w:sz w:val="24"/>
        </w:rPr>
        <w:t>tenant</w:t>
      </w:r>
      <w:r>
        <w:rPr>
          <w:spacing w:val="-13"/>
          <w:sz w:val="24"/>
        </w:rPr>
        <w:t> </w:t>
      </w:r>
      <w:r>
        <w:rPr>
          <w:sz w:val="24"/>
        </w:rPr>
        <w:t>handed</w:t>
      </w:r>
      <w:r>
        <w:rPr>
          <w:spacing w:val="-12"/>
          <w:sz w:val="24"/>
        </w:rPr>
        <w:t> </w:t>
      </w:r>
      <w:r>
        <w:rPr>
          <w:sz w:val="24"/>
        </w:rPr>
        <w:t>the</w:t>
      </w:r>
      <w:r>
        <w:rPr>
          <w:spacing w:val="-12"/>
          <w:sz w:val="24"/>
        </w:rPr>
        <w:t> </w:t>
      </w:r>
      <w:r>
        <w:rPr>
          <w:sz w:val="24"/>
        </w:rPr>
        <w:t>Premises</w:t>
      </w:r>
      <w:r>
        <w:rPr>
          <w:spacing w:val="-13"/>
          <w:sz w:val="24"/>
        </w:rPr>
        <w:t> </w:t>
      </w:r>
      <w:r>
        <w:rPr>
          <w:sz w:val="24"/>
        </w:rPr>
        <w:t>back</w:t>
      </w:r>
      <w:r>
        <w:rPr>
          <w:spacing w:val="-14"/>
          <w:sz w:val="24"/>
        </w:rPr>
        <w:t> </w:t>
      </w:r>
      <w:r>
        <w:rPr>
          <w:sz w:val="24"/>
        </w:rPr>
        <w:t>in</w:t>
      </w:r>
      <w:r>
        <w:rPr>
          <w:spacing w:val="-13"/>
          <w:sz w:val="24"/>
        </w:rPr>
        <w:t> </w:t>
      </w:r>
      <w:r>
        <w:rPr>
          <w:sz w:val="24"/>
        </w:rPr>
        <w:t>a</w:t>
      </w:r>
      <w:r>
        <w:rPr>
          <w:spacing w:val="-13"/>
          <w:sz w:val="24"/>
        </w:rPr>
        <w:t> </w:t>
      </w:r>
      <w:r>
        <w:rPr>
          <w:sz w:val="24"/>
        </w:rPr>
        <w:t>reasonably clean condition, even though Dunvegan’s standards are much higher than the Property’s actual condition at hand back.</w:t>
      </w:r>
    </w:p>
    <w:p>
      <w:pPr>
        <w:pStyle w:val="ListParagraph"/>
        <w:numPr>
          <w:ilvl w:val="0"/>
          <w:numId w:val="1"/>
        </w:numPr>
        <w:tabs>
          <w:tab w:pos="827" w:val="left" w:leader="none"/>
        </w:tabs>
        <w:spacing w:line="240" w:lineRule="auto" w:before="118" w:after="0"/>
        <w:ind w:left="827" w:right="446" w:hanging="425"/>
        <w:jc w:val="both"/>
        <w:rPr>
          <w:sz w:val="24"/>
        </w:rPr>
      </w:pPr>
      <w:r>
        <w:rPr>
          <w:sz w:val="24"/>
        </w:rPr>
        <w:t>The</w:t>
      </w:r>
      <w:r>
        <w:rPr>
          <w:spacing w:val="-3"/>
          <w:sz w:val="24"/>
        </w:rPr>
        <w:t> </w:t>
      </w:r>
      <w:r>
        <w:rPr>
          <w:sz w:val="24"/>
        </w:rPr>
        <w:t>Property</w:t>
      </w:r>
      <w:r>
        <w:rPr>
          <w:spacing w:val="-4"/>
          <w:sz w:val="24"/>
        </w:rPr>
        <w:t> </w:t>
      </w:r>
      <w:r>
        <w:rPr>
          <w:sz w:val="24"/>
        </w:rPr>
        <w:t>was</w:t>
      </w:r>
      <w:r>
        <w:rPr>
          <w:spacing w:val="-3"/>
          <w:sz w:val="24"/>
        </w:rPr>
        <w:t> </w:t>
      </w:r>
      <w:r>
        <w:rPr>
          <w:sz w:val="24"/>
        </w:rPr>
        <w:t>advertised</w:t>
      </w:r>
      <w:r>
        <w:rPr>
          <w:spacing w:val="-2"/>
          <w:sz w:val="24"/>
        </w:rPr>
        <w:t> </w:t>
      </w:r>
      <w:r>
        <w:rPr>
          <w:sz w:val="24"/>
        </w:rPr>
        <w:t>as</w:t>
      </w:r>
      <w:r>
        <w:rPr>
          <w:spacing w:val="-3"/>
          <w:sz w:val="24"/>
        </w:rPr>
        <w:t> </w:t>
      </w:r>
      <w:r>
        <w:rPr>
          <w:sz w:val="24"/>
        </w:rPr>
        <w:t>being</w:t>
      </w:r>
      <w:r>
        <w:rPr>
          <w:spacing w:val="-5"/>
          <w:sz w:val="24"/>
        </w:rPr>
        <w:t> </w:t>
      </w:r>
      <w:r>
        <w:rPr>
          <w:sz w:val="24"/>
        </w:rPr>
        <w:t>available</w:t>
      </w:r>
      <w:r>
        <w:rPr>
          <w:spacing w:val="-3"/>
          <w:sz w:val="24"/>
        </w:rPr>
        <w:t> </w:t>
      </w:r>
      <w:r>
        <w:rPr>
          <w:sz w:val="24"/>
        </w:rPr>
        <w:t>from</w:t>
      </w:r>
      <w:r>
        <w:rPr>
          <w:spacing w:val="-4"/>
          <w:sz w:val="24"/>
        </w:rPr>
        <w:t> </w:t>
      </w:r>
      <w:r>
        <w:rPr>
          <w:sz w:val="24"/>
        </w:rPr>
        <w:t>13</w:t>
      </w:r>
      <w:r>
        <w:rPr>
          <w:spacing w:val="-4"/>
          <w:sz w:val="24"/>
        </w:rPr>
        <w:t> </w:t>
      </w:r>
      <w:r>
        <w:rPr>
          <w:sz w:val="24"/>
        </w:rPr>
        <w:t>October</w:t>
      </w:r>
      <w:r>
        <w:rPr>
          <w:spacing w:val="-4"/>
          <w:sz w:val="24"/>
        </w:rPr>
        <w:t> </w:t>
      </w:r>
      <w:r>
        <w:rPr>
          <w:sz w:val="24"/>
        </w:rPr>
        <w:t>2020</w:t>
      </w:r>
      <w:r>
        <w:rPr>
          <w:spacing w:val="-2"/>
          <w:sz w:val="24"/>
        </w:rPr>
        <w:t> </w:t>
      </w:r>
      <w:r>
        <w:rPr>
          <w:sz w:val="24"/>
        </w:rPr>
        <w:t>but</w:t>
      </w:r>
      <w:r>
        <w:rPr>
          <w:spacing w:val="-3"/>
          <w:sz w:val="24"/>
        </w:rPr>
        <w:t> </w:t>
      </w:r>
      <w:r>
        <w:rPr>
          <w:sz w:val="24"/>
        </w:rPr>
        <w:t>it</w:t>
      </w:r>
      <w:r>
        <w:rPr>
          <w:spacing w:val="-3"/>
          <w:sz w:val="24"/>
        </w:rPr>
        <w:t> </w:t>
      </w:r>
      <w:r>
        <w:rPr>
          <w:sz w:val="24"/>
        </w:rPr>
        <w:t>was not available for occupation on that date.</w:t>
      </w:r>
    </w:p>
    <w:p>
      <w:pPr>
        <w:pStyle w:val="ListParagraph"/>
        <w:numPr>
          <w:ilvl w:val="0"/>
          <w:numId w:val="1"/>
        </w:numPr>
        <w:tabs>
          <w:tab w:pos="827" w:val="left" w:leader="none"/>
        </w:tabs>
        <w:spacing w:line="240" w:lineRule="auto" w:before="121" w:after="0"/>
        <w:ind w:left="827" w:right="493" w:hanging="425"/>
        <w:jc w:val="both"/>
        <w:rPr>
          <w:sz w:val="24"/>
        </w:rPr>
      </w:pPr>
      <w:r>
        <w:rPr>
          <w:sz w:val="24"/>
        </w:rPr>
        <w:t>The</w:t>
      </w:r>
      <w:r>
        <w:rPr>
          <w:spacing w:val="-2"/>
          <w:sz w:val="24"/>
        </w:rPr>
        <w:t> </w:t>
      </w:r>
      <w:r>
        <w:rPr>
          <w:sz w:val="24"/>
        </w:rPr>
        <w:t>tenants</w:t>
      </w:r>
      <w:r>
        <w:rPr>
          <w:spacing w:val="-2"/>
          <w:sz w:val="24"/>
        </w:rPr>
        <w:t> </w:t>
      </w:r>
      <w:r>
        <w:rPr>
          <w:sz w:val="24"/>
        </w:rPr>
        <w:t>signed</w:t>
      </w:r>
      <w:r>
        <w:rPr>
          <w:spacing w:val="-1"/>
          <w:sz w:val="24"/>
        </w:rPr>
        <w:t> </w:t>
      </w:r>
      <w:r>
        <w:rPr>
          <w:sz w:val="24"/>
        </w:rPr>
        <w:t>the</w:t>
      </w:r>
      <w:r>
        <w:rPr>
          <w:spacing w:val="-4"/>
          <w:sz w:val="24"/>
        </w:rPr>
        <w:t> </w:t>
      </w:r>
      <w:r>
        <w:rPr>
          <w:sz w:val="24"/>
        </w:rPr>
        <w:t>Tenancy</w:t>
      </w:r>
      <w:r>
        <w:rPr>
          <w:spacing w:val="-3"/>
          <w:sz w:val="24"/>
        </w:rPr>
        <w:t> </w:t>
      </w:r>
      <w:r>
        <w:rPr>
          <w:sz w:val="24"/>
        </w:rPr>
        <w:t>Agreement</w:t>
      </w:r>
      <w:r>
        <w:rPr>
          <w:spacing w:val="-2"/>
          <w:sz w:val="24"/>
        </w:rPr>
        <w:t> </w:t>
      </w:r>
      <w:r>
        <w:rPr>
          <w:sz w:val="24"/>
        </w:rPr>
        <w:t>on</w:t>
      </w:r>
      <w:r>
        <w:rPr>
          <w:spacing w:val="40"/>
          <w:sz w:val="24"/>
        </w:rPr>
        <w:t> </w:t>
      </w:r>
      <w:r>
        <w:rPr>
          <w:sz w:val="24"/>
        </w:rPr>
        <w:t>14</w:t>
      </w:r>
      <w:r>
        <w:rPr>
          <w:spacing w:val="-3"/>
          <w:sz w:val="24"/>
        </w:rPr>
        <w:t> </w:t>
      </w:r>
      <w:r>
        <w:rPr>
          <w:sz w:val="24"/>
        </w:rPr>
        <w:t>October</w:t>
      </w:r>
      <w:r>
        <w:rPr>
          <w:spacing w:val="-3"/>
          <w:sz w:val="24"/>
        </w:rPr>
        <w:t> </w:t>
      </w:r>
      <w:r>
        <w:rPr>
          <w:sz w:val="24"/>
        </w:rPr>
        <w:t>2020</w:t>
      </w:r>
      <w:r>
        <w:rPr>
          <w:spacing w:val="-3"/>
          <w:sz w:val="24"/>
        </w:rPr>
        <w:t> </w:t>
      </w:r>
      <w:r>
        <w:rPr>
          <w:sz w:val="24"/>
        </w:rPr>
        <w:t>and</w:t>
      </w:r>
      <w:r>
        <w:rPr>
          <w:spacing w:val="-1"/>
          <w:sz w:val="24"/>
        </w:rPr>
        <w:t> </w:t>
      </w:r>
      <w:r>
        <w:rPr>
          <w:sz w:val="24"/>
        </w:rPr>
        <w:t>stayed</w:t>
      </w:r>
      <w:r>
        <w:rPr>
          <w:spacing w:val="-1"/>
          <w:sz w:val="24"/>
        </w:rPr>
        <w:t> </w:t>
      </w:r>
      <w:r>
        <w:rPr>
          <w:sz w:val="24"/>
        </w:rPr>
        <w:t>in</w:t>
      </w:r>
      <w:r>
        <w:rPr>
          <w:spacing w:val="-2"/>
          <w:sz w:val="24"/>
        </w:rPr>
        <w:t> </w:t>
      </w:r>
      <w:r>
        <w:rPr>
          <w:sz w:val="24"/>
        </w:rPr>
        <w:t>a hotel until 20 October 2020.</w:t>
      </w:r>
    </w:p>
    <w:p>
      <w:pPr>
        <w:pStyle w:val="ListParagraph"/>
        <w:numPr>
          <w:ilvl w:val="0"/>
          <w:numId w:val="1"/>
        </w:numPr>
        <w:tabs>
          <w:tab w:pos="827" w:val="left" w:leader="none"/>
        </w:tabs>
        <w:spacing w:line="240" w:lineRule="auto" w:before="119" w:after="0"/>
        <w:ind w:left="827" w:right="522" w:hanging="425"/>
        <w:jc w:val="both"/>
        <w:rPr>
          <w:sz w:val="24"/>
        </w:rPr>
      </w:pPr>
      <w:r>
        <w:rPr>
          <w:sz w:val="24"/>
        </w:rPr>
        <w:t>On 19 October 2020, the Tenants asked Dunvegan for access to the Premises before</w:t>
      </w:r>
      <w:r>
        <w:rPr>
          <w:spacing w:val="-3"/>
          <w:sz w:val="24"/>
        </w:rPr>
        <w:t> </w:t>
      </w:r>
      <w:r>
        <w:rPr>
          <w:sz w:val="24"/>
        </w:rPr>
        <w:t>they</w:t>
      </w:r>
      <w:r>
        <w:rPr>
          <w:spacing w:val="-4"/>
          <w:sz w:val="24"/>
        </w:rPr>
        <w:t> </w:t>
      </w:r>
      <w:r>
        <w:rPr>
          <w:sz w:val="24"/>
        </w:rPr>
        <w:t>took</w:t>
      </w:r>
      <w:r>
        <w:rPr>
          <w:spacing w:val="-5"/>
          <w:sz w:val="24"/>
        </w:rPr>
        <w:t> </w:t>
      </w:r>
      <w:r>
        <w:rPr>
          <w:sz w:val="24"/>
        </w:rPr>
        <w:t>possession,</w:t>
      </w:r>
      <w:r>
        <w:rPr>
          <w:spacing w:val="-2"/>
          <w:sz w:val="24"/>
        </w:rPr>
        <w:t> </w:t>
      </w:r>
      <w:r>
        <w:rPr>
          <w:sz w:val="24"/>
        </w:rPr>
        <w:t>however</w:t>
      </w:r>
      <w:r>
        <w:rPr>
          <w:spacing w:val="-4"/>
          <w:sz w:val="24"/>
        </w:rPr>
        <w:t> </w:t>
      </w:r>
      <w:r>
        <w:rPr>
          <w:sz w:val="24"/>
        </w:rPr>
        <w:t>Dunvegan</w:t>
      </w:r>
      <w:r>
        <w:rPr>
          <w:spacing w:val="-3"/>
          <w:sz w:val="24"/>
        </w:rPr>
        <w:t> </w:t>
      </w:r>
      <w:r>
        <w:rPr>
          <w:sz w:val="24"/>
        </w:rPr>
        <w:t>notified</w:t>
      </w:r>
      <w:r>
        <w:rPr>
          <w:spacing w:val="-2"/>
          <w:sz w:val="24"/>
        </w:rPr>
        <w:t> </w:t>
      </w:r>
      <w:r>
        <w:rPr>
          <w:sz w:val="24"/>
        </w:rPr>
        <w:t>them</w:t>
      </w:r>
      <w:r>
        <w:rPr>
          <w:spacing w:val="-4"/>
          <w:sz w:val="24"/>
        </w:rPr>
        <w:t> </w:t>
      </w:r>
      <w:r>
        <w:rPr>
          <w:sz w:val="24"/>
        </w:rPr>
        <w:t>that</w:t>
      </w:r>
      <w:r>
        <w:rPr>
          <w:spacing w:val="-3"/>
          <w:sz w:val="24"/>
        </w:rPr>
        <w:t> </w:t>
      </w:r>
      <w:r>
        <w:rPr>
          <w:sz w:val="24"/>
        </w:rPr>
        <w:t>this</w:t>
      </w:r>
      <w:r>
        <w:rPr>
          <w:spacing w:val="-3"/>
          <w:sz w:val="24"/>
        </w:rPr>
        <w:t> </w:t>
      </w:r>
      <w:r>
        <w:rPr>
          <w:sz w:val="24"/>
        </w:rPr>
        <w:t>was</w:t>
      </w:r>
      <w:r>
        <w:rPr>
          <w:spacing w:val="-3"/>
          <w:sz w:val="24"/>
        </w:rPr>
        <w:t> </w:t>
      </w:r>
      <w:r>
        <w:rPr>
          <w:sz w:val="24"/>
        </w:rPr>
        <w:t>not</w:t>
      </w:r>
    </w:p>
    <w:p>
      <w:pPr>
        <w:spacing w:after="0" w:line="240" w:lineRule="auto"/>
        <w:jc w:val="both"/>
        <w:rPr>
          <w:sz w:val="24"/>
        </w:rPr>
        <w:sectPr>
          <w:pgSz w:w="11910" w:h="16840"/>
          <w:pgMar w:header="0" w:footer="1041" w:top="1340" w:bottom="1240" w:left="1320" w:right="1100"/>
        </w:sectPr>
      </w:pPr>
    </w:p>
    <w:p>
      <w:pPr>
        <w:pStyle w:val="BodyText"/>
        <w:spacing w:before="81"/>
        <w:ind w:left="828"/>
        <w:jc w:val="left"/>
      </w:pPr>
      <w:r>
        <w:rPr>
          <w:spacing w:val="-2"/>
        </w:rPr>
        <w:t>possible.</w:t>
      </w:r>
    </w:p>
    <w:p>
      <w:pPr>
        <w:pStyle w:val="ListParagraph"/>
        <w:numPr>
          <w:ilvl w:val="0"/>
          <w:numId w:val="1"/>
        </w:numPr>
        <w:tabs>
          <w:tab w:pos="827" w:val="left" w:leader="none"/>
        </w:tabs>
        <w:spacing w:line="240" w:lineRule="auto" w:before="120" w:after="0"/>
        <w:ind w:left="827" w:right="835" w:hanging="425"/>
        <w:jc w:val="left"/>
        <w:rPr>
          <w:sz w:val="24"/>
        </w:rPr>
      </w:pPr>
      <w:r>
        <w:rPr>
          <w:sz w:val="24"/>
        </w:rPr>
        <w:t>On</w:t>
      </w:r>
      <w:r>
        <w:rPr>
          <w:spacing w:val="-3"/>
          <w:sz w:val="24"/>
        </w:rPr>
        <w:t> </w:t>
      </w:r>
      <w:r>
        <w:rPr>
          <w:sz w:val="24"/>
        </w:rPr>
        <w:t>19</w:t>
      </w:r>
      <w:r>
        <w:rPr>
          <w:spacing w:val="-4"/>
          <w:sz w:val="24"/>
        </w:rPr>
        <w:t> </w:t>
      </w:r>
      <w:r>
        <w:rPr>
          <w:sz w:val="24"/>
        </w:rPr>
        <w:t>October</w:t>
      </w:r>
      <w:r>
        <w:rPr>
          <w:spacing w:val="-2"/>
          <w:sz w:val="24"/>
        </w:rPr>
        <w:t> </w:t>
      </w:r>
      <w:r>
        <w:rPr>
          <w:sz w:val="24"/>
        </w:rPr>
        <w:t>2020,</w:t>
      </w:r>
      <w:r>
        <w:rPr>
          <w:spacing w:val="-2"/>
          <w:sz w:val="24"/>
        </w:rPr>
        <w:t> </w:t>
      </w:r>
      <w:r>
        <w:rPr>
          <w:sz w:val="24"/>
        </w:rPr>
        <w:t>Dunvegan</w:t>
      </w:r>
      <w:r>
        <w:rPr>
          <w:spacing w:val="-3"/>
          <w:sz w:val="24"/>
        </w:rPr>
        <w:t> </w:t>
      </w:r>
      <w:r>
        <w:rPr>
          <w:sz w:val="24"/>
        </w:rPr>
        <w:t>conducted</w:t>
      </w:r>
      <w:r>
        <w:rPr>
          <w:spacing w:val="-2"/>
          <w:sz w:val="24"/>
        </w:rPr>
        <w:t> </w:t>
      </w:r>
      <w:r>
        <w:rPr>
          <w:sz w:val="24"/>
        </w:rPr>
        <w:t>an</w:t>
      </w:r>
      <w:r>
        <w:rPr>
          <w:spacing w:val="-3"/>
          <w:sz w:val="24"/>
        </w:rPr>
        <w:t> </w:t>
      </w:r>
      <w:r>
        <w:rPr>
          <w:sz w:val="24"/>
        </w:rPr>
        <w:t>inspection</w:t>
      </w:r>
      <w:r>
        <w:rPr>
          <w:spacing w:val="-3"/>
          <w:sz w:val="24"/>
        </w:rPr>
        <w:t> </w:t>
      </w:r>
      <w:r>
        <w:rPr>
          <w:sz w:val="24"/>
        </w:rPr>
        <w:t>of</w:t>
      </w:r>
      <w:r>
        <w:rPr>
          <w:spacing w:val="-4"/>
          <w:sz w:val="24"/>
        </w:rPr>
        <w:t> </w:t>
      </w:r>
      <w:r>
        <w:rPr>
          <w:sz w:val="24"/>
        </w:rPr>
        <w:t>the</w:t>
      </w:r>
      <w:r>
        <w:rPr>
          <w:spacing w:val="-3"/>
          <w:sz w:val="24"/>
        </w:rPr>
        <w:t> </w:t>
      </w:r>
      <w:r>
        <w:rPr>
          <w:sz w:val="24"/>
        </w:rPr>
        <w:t>Premises</w:t>
      </w:r>
      <w:r>
        <w:rPr>
          <w:spacing w:val="-4"/>
          <w:sz w:val="24"/>
        </w:rPr>
        <w:t> </w:t>
      </w:r>
      <w:r>
        <w:rPr>
          <w:sz w:val="24"/>
        </w:rPr>
        <w:t>and completed an Ingoing Condition Report (Incoming Report).</w:t>
      </w:r>
    </w:p>
    <w:p>
      <w:pPr>
        <w:pStyle w:val="ListParagraph"/>
        <w:numPr>
          <w:ilvl w:val="0"/>
          <w:numId w:val="1"/>
        </w:numPr>
        <w:tabs>
          <w:tab w:pos="827" w:val="left" w:leader="none"/>
        </w:tabs>
        <w:spacing w:line="240" w:lineRule="auto" w:before="121" w:after="0"/>
        <w:ind w:left="827" w:right="0" w:hanging="424"/>
        <w:jc w:val="left"/>
        <w:rPr>
          <w:sz w:val="24"/>
        </w:rPr>
      </w:pPr>
      <w:r>
        <w:rPr>
          <w:sz w:val="24"/>
        </w:rPr>
        <w:t>The</w:t>
      </w:r>
      <w:r>
        <w:rPr>
          <w:spacing w:val="-4"/>
          <w:sz w:val="24"/>
        </w:rPr>
        <w:t> </w:t>
      </w:r>
      <w:r>
        <w:rPr>
          <w:sz w:val="24"/>
        </w:rPr>
        <w:t>Incoming</w:t>
      </w:r>
      <w:r>
        <w:rPr>
          <w:spacing w:val="-4"/>
          <w:sz w:val="24"/>
        </w:rPr>
        <w:t> </w:t>
      </w:r>
      <w:r>
        <w:rPr>
          <w:sz w:val="24"/>
        </w:rPr>
        <w:t>Report</w:t>
      </w:r>
      <w:r>
        <w:rPr>
          <w:spacing w:val="-1"/>
          <w:sz w:val="24"/>
        </w:rPr>
        <w:t> </w:t>
      </w:r>
      <w:r>
        <w:rPr>
          <w:sz w:val="24"/>
        </w:rPr>
        <w:t>was</w:t>
      </w:r>
      <w:r>
        <w:rPr>
          <w:spacing w:val="-2"/>
          <w:sz w:val="24"/>
        </w:rPr>
        <w:t> </w:t>
      </w:r>
      <w:r>
        <w:rPr>
          <w:sz w:val="24"/>
        </w:rPr>
        <w:t>given</w:t>
      </w:r>
      <w:r>
        <w:rPr>
          <w:spacing w:val="-2"/>
          <w:sz w:val="24"/>
        </w:rPr>
        <w:t> </w:t>
      </w:r>
      <w:r>
        <w:rPr>
          <w:sz w:val="24"/>
        </w:rPr>
        <w:t>to</w:t>
      </w:r>
      <w:r>
        <w:rPr>
          <w:spacing w:val="-2"/>
          <w:sz w:val="24"/>
        </w:rPr>
        <w:t> </w:t>
      </w:r>
      <w:r>
        <w:rPr>
          <w:sz w:val="24"/>
        </w:rPr>
        <w:t>the</w:t>
      </w:r>
      <w:r>
        <w:rPr>
          <w:spacing w:val="-2"/>
          <w:sz w:val="24"/>
        </w:rPr>
        <w:t> </w:t>
      </w:r>
      <w:r>
        <w:rPr>
          <w:sz w:val="24"/>
        </w:rPr>
        <w:t>Tenants</w:t>
      </w:r>
      <w:r>
        <w:rPr>
          <w:spacing w:val="-5"/>
          <w:sz w:val="24"/>
        </w:rPr>
        <w:t> </w:t>
      </w:r>
      <w:r>
        <w:rPr>
          <w:sz w:val="24"/>
        </w:rPr>
        <w:t>on</w:t>
      </w:r>
      <w:r>
        <w:rPr>
          <w:spacing w:val="-1"/>
          <w:sz w:val="24"/>
        </w:rPr>
        <w:t> </w:t>
      </w:r>
      <w:r>
        <w:rPr>
          <w:sz w:val="24"/>
        </w:rPr>
        <w:t>20</w:t>
      </w:r>
      <w:r>
        <w:rPr>
          <w:spacing w:val="-3"/>
          <w:sz w:val="24"/>
        </w:rPr>
        <w:t> </w:t>
      </w:r>
      <w:r>
        <w:rPr>
          <w:sz w:val="24"/>
        </w:rPr>
        <w:t>October</w:t>
      </w:r>
      <w:r>
        <w:rPr>
          <w:spacing w:val="-2"/>
          <w:sz w:val="24"/>
        </w:rPr>
        <w:t> 2020.</w:t>
      </w:r>
    </w:p>
    <w:p>
      <w:pPr>
        <w:pStyle w:val="ListParagraph"/>
        <w:numPr>
          <w:ilvl w:val="0"/>
          <w:numId w:val="1"/>
        </w:numPr>
        <w:tabs>
          <w:tab w:pos="827" w:val="left" w:leader="none"/>
        </w:tabs>
        <w:spacing w:line="240" w:lineRule="auto" w:before="119" w:after="0"/>
        <w:ind w:left="827" w:right="317" w:hanging="425"/>
        <w:jc w:val="left"/>
        <w:rPr>
          <w:sz w:val="24"/>
        </w:rPr>
      </w:pPr>
      <w:r>
        <w:rPr>
          <w:sz w:val="24"/>
        </w:rPr>
        <w:t>The</w:t>
      </w:r>
      <w:r>
        <w:rPr>
          <w:spacing w:val="-1"/>
          <w:sz w:val="24"/>
        </w:rPr>
        <w:t> </w:t>
      </w:r>
      <w:r>
        <w:rPr>
          <w:sz w:val="24"/>
        </w:rPr>
        <w:t>tenants</w:t>
      </w:r>
      <w:r>
        <w:rPr>
          <w:spacing w:val="-1"/>
          <w:sz w:val="24"/>
        </w:rPr>
        <w:t> </w:t>
      </w:r>
      <w:r>
        <w:rPr>
          <w:sz w:val="24"/>
        </w:rPr>
        <w:t>complained about</w:t>
      </w:r>
      <w:r>
        <w:rPr>
          <w:spacing w:val="-1"/>
          <w:sz w:val="24"/>
        </w:rPr>
        <w:t> </w:t>
      </w:r>
      <w:r>
        <w:rPr>
          <w:sz w:val="24"/>
        </w:rPr>
        <w:t>the</w:t>
      </w:r>
      <w:r>
        <w:rPr>
          <w:spacing w:val="-1"/>
          <w:sz w:val="24"/>
        </w:rPr>
        <w:t> </w:t>
      </w:r>
      <w:r>
        <w:rPr>
          <w:sz w:val="24"/>
        </w:rPr>
        <w:t>state</w:t>
      </w:r>
      <w:r>
        <w:rPr>
          <w:spacing w:val="-1"/>
          <w:sz w:val="24"/>
        </w:rPr>
        <w:t> </w:t>
      </w:r>
      <w:r>
        <w:rPr>
          <w:sz w:val="24"/>
        </w:rPr>
        <w:t>of</w:t>
      </w:r>
      <w:r>
        <w:rPr>
          <w:spacing w:val="-2"/>
          <w:sz w:val="24"/>
        </w:rPr>
        <w:t> </w:t>
      </w:r>
      <w:r>
        <w:rPr>
          <w:sz w:val="24"/>
        </w:rPr>
        <w:t>the</w:t>
      </w:r>
      <w:r>
        <w:rPr>
          <w:spacing w:val="-1"/>
          <w:sz w:val="24"/>
        </w:rPr>
        <w:t> </w:t>
      </w:r>
      <w:r>
        <w:rPr>
          <w:sz w:val="24"/>
        </w:rPr>
        <w:t>Premises.</w:t>
      </w:r>
      <w:r>
        <w:rPr>
          <w:spacing w:val="40"/>
          <w:sz w:val="24"/>
        </w:rPr>
        <w:t> </w:t>
      </w:r>
      <w:r>
        <w:rPr>
          <w:sz w:val="24"/>
        </w:rPr>
        <w:t>Ms</w:t>
      </w:r>
      <w:r>
        <w:rPr>
          <w:spacing w:val="-4"/>
          <w:sz w:val="24"/>
        </w:rPr>
        <w:t> </w:t>
      </w:r>
      <w:r>
        <w:rPr>
          <w:sz w:val="24"/>
        </w:rPr>
        <w:t>Schei</w:t>
      </w:r>
      <w:r>
        <w:rPr>
          <w:spacing w:val="-1"/>
          <w:sz w:val="24"/>
        </w:rPr>
        <w:t> </w:t>
      </w:r>
      <w:r>
        <w:rPr>
          <w:sz w:val="24"/>
        </w:rPr>
        <w:t>offered to</w:t>
      </w:r>
      <w:r>
        <w:rPr>
          <w:spacing w:val="-2"/>
          <w:sz w:val="24"/>
        </w:rPr>
        <w:t> </w:t>
      </w:r>
      <w:r>
        <w:rPr>
          <w:sz w:val="24"/>
        </w:rPr>
        <w:t>send in</w:t>
      </w:r>
      <w:r>
        <w:rPr>
          <w:spacing w:val="-3"/>
          <w:sz w:val="24"/>
        </w:rPr>
        <w:t> </w:t>
      </w:r>
      <w:r>
        <w:rPr>
          <w:sz w:val="24"/>
        </w:rPr>
        <w:t>cleaners</w:t>
      </w:r>
      <w:r>
        <w:rPr>
          <w:spacing w:val="-3"/>
          <w:sz w:val="24"/>
        </w:rPr>
        <w:t> </w:t>
      </w:r>
      <w:r>
        <w:rPr>
          <w:sz w:val="24"/>
        </w:rPr>
        <w:t>on</w:t>
      </w:r>
      <w:r>
        <w:rPr>
          <w:spacing w:val="-3"/>
          <w:sz w:val="24"/>
        </w:rPr>
        <w:t> </w:t>
      </w:r>
      <w:r>
        <w:rPr>
          <w:sz w:val="24"/>
        </w:rPr>
        <w:t>20</w:t>
      </w:r>
      <w:r>
        <w:rPr>
          <w:spacing w:val="-3"/>
          <w:sz w:val="24"/>
        </w:rPr>
        <w:t> </w:t>
      </w:r>
      <w:r>
        <w:rPr>
          <w:sz w:val="24"/>
        </w:rPr>
        <w:t>October</w:t>
      </w:r>
      <w:r>
        <w:rPr>
          <w:spacing w:val="-3"/>
          <w:sz w:val="24"/>
        </w:rPr>
        <w:t> </w:t>
      </w:r>
      <w:r>
        <w:rPr>
          <w:sz w:val="24"/>
        </w:rPr>
        <w:t>2020</w:t>
      </w:r>
      <w:r>
        <w:rPr>
          <w:spacing w:val="-3"/>
          <w:sz w:val="24"/>
        </w:rPr>
        <w:t> </w:t>
      </w:r>
      <w:r>
        <w:rPr>
          <w:sz w:val="24"/>
        </w:rPr>
        <w:t>but</w:t>
      </w:r>
      <w:r>
        <w:rPr>
          <w:spacing w:val="-3"/>
          <w:sz w:val="24"/>
        </w:rPr>
        <w:t> </w:t>
      </w:r>
      <w:r>
        <w:rPr>
          <w:sz w:val="24"/>
        </w:rPr>
        <w:t>did</w:t>
      </w:r>
      <w:r>
        <w:rPr>
          <w:spacing w:val="-2"/>
          <w:sz w:val="24"/>
        </w:rPr>
        <w:t> </w:t>
      </w:r>
      <w:r>
        <w:rPr>
          <w:sz w:val="24"/>
        </w:rPr>
        <w:t>not</w:t>
      </w:r>
      <w:r>
        <w:rPr>
          <w:spacing w:val="-3"/>
          <w:sz w:val="24"/>
        </w:rPr>
        <w:t> </w:t>
      </w:r>
      <w:r>
        <w:rPr>
          <w:sz w:val="24"/>
        </w:rPr>
        <w:t>know</w:t>
      </w:r>
      <w:r>
        <w:rPr>
          <w:spacing w:val="-4"/>
          <w:sz w:val="24"/>
        </w:rPr>
        <w:t> </w:t>
      </w:r>
      <w:r>
        <w:rPr>
          <w:sz w:val="24"/>
        </w:rPr>
        <w:t>that</w:t>
      </w:r>
      <w:r>
        <w:rPr>
          <w:spacing w:val="-3"/>
          <w:sz w:val="24"/>
        </w:rPr>
        <w:t> </w:t>
      </w:r>
      <w:r>
        <w:rPr>
          <w:sz w:val="24"/>
        </w:rPr>
        <w:t>they</w:t>
      </w:r>
      <w:r>
        <w:rPr>
          <w:spacing w:val="-3"/>
          <w:sz w:val="24"/>
        </w:rPr>
        <w:t> </w:t>
      </w:r>
      <w:r>
        <w:rPr>
          <w:sz w:val="24"/>
        </w:rPr>
        <w:t>would</w:t>
      </w:r>
      <w:r>
        <w:rPr>
          <w:spacing w:val="-2"/>
          <w:sz w:val="24"/>
        </w:rPr>
        <w:t> </w:t>
      </w:r>
      <w:r>
        <w:rPr>
          <w:sz w:val="24"/>
        </w:rPr>
        <w:t>not</w:t>
      </w:r>
      <w:r>
        <w:rPr>
          <w:spacing w:val="-3"/>
          <w:sz w:val="24"/>
        </w:rPr>
        <w:t> </w:t>
      </w:r>
      <w:r>
        <w:rPr>
          <w:sz w:val="24"/>
        </w:rPr>
        <w:t>be</w:t>
      </w:r>
      <w:r>
        <w:rPr>
          <w:spacing w:val="-3"/>
          <w:sz w:val="24"/>
        </w:rPr>
        <w:t> </w:t>
      </w:r>
      <w:r>
        <w:rPr>
          <w:sz w:val="24"/>
        </w:rPr>
        <w:t>available for two weeks.</w:t>
      </w:r>
      <w:r>
        <w:rPr>
          <w:spacing w:val="80"/>
          <w:sz w:val="24"/>
        </w:rPr>
        <w:t> </w:t>
      </w:r>
      <w:r>
        <w:rPr>
          <w:sz w:val="24"/>
        </w:rPr>
        <w:t>The Tenants said not to worry.</w:t>
      </w:r>
      <w:r>
        <w:rPr>
          <w:spacing w:val="40"/>
          <w:sz w:val="24"/>
        </w:rPr>
        <w:t> </w:t>
      </w:r>
      <w:r>
        <w:rPr>
          <w:sz w:val="24"/>
        </w:rPr>
        <w:t>They said they would do the cleaning but needed help with the fans.</w:t>
      </w:r>
    </w:p>
    <w:p>
      <w:pPr>
        <w:pStyle w:val="ListParagraph"/>
        <w:numPr>
          <w:ilvl w:val="0"/>
          <w:numId w:val="1"/>
        </w:numPr>
        <w:tabs>
          <w:tab w:pos="827" w:val="left" w:leader="none"/>
        </w:tabs>
        <w:spacing w:line="240" w:lineRule="auto" w:before="121" w:after="0"/>
        <w:ind w:left="827" w:right="311" w:hanging="425"/>
        <w:jc w:val="both"/>
        <w:rPr>
          <w:sz w:val="24"/>
        </w:rPr>
      </w:pPr>
      <w:r>
        <w:rPr>
          <w:sz w:val="24"/>
        </w:rPr>
        <w:t>There was a blocked toilet but there were two other toilets in the Premises so it was not an emergency situation.</w:t>
      </w:r>
      <w:r>
        <w:rPr>
          <w:spacing w:val="40"/>
          <w:sz w:val="24"/>
        </w:rPr>
        <w:t> </w:t>
      </w:r>
      <w:r>
        <w:rPr>
          <w:sz w:val="24"/>
        </w:rPr>
        <w:t>They could not get a tradesperson to attend to the blocked toilet for a week.</w:t>
      </w:r>
    </w:p>
    <w:p>
      <w:pPr>
        <w:pStyle w:val="ListParagraph"/>
        <w:numPr>
          <w:ilvl w:val="0"/>
          <w:numId w:val="1"/>
        </w:numPr>
        <w:tabs>
          <w:tab w:pos="828" w:val="left" w:leader="none"/>
        </w:tabs>
        <w:spacing w:line="240" w:lineRule="auto" w:before="120" w:after="0"/>
        <w:ind w:left="828" w:right="313" w:hanging="425"/>
        <w:jc w:val="both"/>
        <w:rPr>
          <w:sz w:val="24"/>
        </w:rPr>
      </w:pPr>
      <w:r>
        <w:rPr>
          <w:sz w:val="24"/>
        </w:rPr>
        <w:t>Throughout the tenancy, the Complainant’s husband (Derek Mitchell) was rude and sometimes abusive especially towards the Owner and Ms Schei.</w:t>
      </w:r>
      <w:r>
        <w:rPr>
          <w:spacing w:val="40"/>
          <w:sz w:val="24"/>
        </w:rPr>
        <w:t> </w:t>
      </w:r>
      <w:r>
        <w:rPr>
          <w:sz w:val="24"/>
        </w:rPr>
        <w:t>Ms Walker alleged that there were threatening and offensive emails sent by Mr Mitchell.</w:t>
      </w:r>
    </w:p>
    <w:p>
      <w:pPr>
        <w:pStyle w:val="ListParagraph"/>
        <w:numPr>
          <w:ilvl w:val="0"/>
          <w:numId w:val="1"/>
        </w:numPr>
        <w:tabs>
          <w:tab w:pos="828" w:val="left" w:leader="none"/>
        </w:tabs>
        <w:spacing w:line="240" w:lineRule="auto" w:before="119" w:after="0"/>
        <w:ind w:left="828" w:right="309" w:hanging="425"/>
        <w:jc w:val="both"/>
        <w:rPr>
          <w:sz w:val="24"/>
        </w:rPr>
      </w:pPr>
      <w:r>
        <w:rPr>
          <w:sz w:val="24"/>
        </w:rPr>
        <w:t>The Tenants also had issues with the arrears and the ongoing rent until a new contract was signed with another Tenant.</w:t>
      </w:r>
    </w:p>
    <w:p>
      <w:pPr>
        <w:pStyle w:val="ListParagraph"/>
        <w:numPr>
          <w:ilvl w:val="0"/>
          <w:numId w:val="1"/>
        </w:numPr>
        <w:tabs>
          <w:tab w:pos="827" w:val="left" w:leader="none"/>
        </w:tabs>
        <w:spacing w:line="240" w:lineRule="auto" w:before="121" w:after="0"/>
        <w:ind w:left="827" w:right="0" w:hanging="424"/>
        <w:jc w:val="both"/>
        <w:rPr>
          <w:sz w:val="24"/>
        </w:rPr>
      </w:pPr>
      <w:r>
        <w:rPr>
          <w:sz w:val="24"/>
        </w:rPr>
        <w:t>The</w:t>
      </w:r>
      <w:r>
        <w:rPr>
          <w:spacing w:val="-4"/>
          <w:sz w:val="24"/>
        </w:rPr>
        <w:t> </w:t>
      </w:r>
      <w:r>
        <w:rPr>
          <w:sz w:val="24"/>
        </w:rPr>
        <w:t>Tenant</w:t>
      </w:r>
      <w:r>
        <w:rPr>
          <w:spacing w:val="-2"/>
          <w:sz w:val="24"/>
        </w:rPr>
        <w:t> </w:t>
      </w:r>
      <w:r>
        <w:rPr>
          <w:sz w:val="24"/>
        </w:rPr>
        <w:t>was</w:t>
      </w:r>
      <w:r>
        <w:rPr>
          <w:spacing w:val="-1"/>
          <w:sz w:val="24"/>
        </w:rPr>
        <w:t> </w:t>
      </w:r>
      <w:r>
        <w:rPr>
          <w:sz w:val="24"/>
        </w:rPr>
        <w:t>advised</w:t>
      </w:r>
      <w:r>
        <w:rPr>
          <w:spacing w:val="-1"/>
          <w:sz w:val="24"/>
        </w:rPr>
        <w:t> </w:t>
      </w:r>
      <w:r>
        <w:rPr>
          <w:sz w:val="24"/>
        </w:rPr>
        <w:t>of</w:t>
      </w:r>
      <w:r>
        <w:rPr>
          <w:spacing w:val="-2"/>
          <w:sz w:val="24"/>
        </w:rPr>
        <w:t> </w:t>
      </w:r>
      <w:r>
        <w:rPr>
          <w:sz w:val="24"/>
        </w:rPr>
        <w:t>the</w:t>
      </w:r>
      <w:r>
        <w:rPr>
          <w:spacing w:val="-2"/>
          <w:sz w:val="24"/>
        </w:rPr>
        <w:t> </w:t>
      </w:r>
      <w:r>
        <w:rPr>
          <w:sz w:val="24"/>
        </w:rPr>
        <w:t>“blacklist”</w:t>
      </w:r>
      <w:r>
        <w:rPr>
          <w:spacing w:val="-1"/>
          <w:sz w:val="24"/>
        </w:rPr>
        <w:t> </w:t>
      </w:r>
      <w:r>
        <w:rPr>
          <w:sz w:val="24"/>
        </w:rPr>
        <w:t>if</w:t>
      </w:r>
      <w:r>
        <w:rPr>
          <w:spacing w:val="-2"/>
          <w:sz w:val="24"/>
        </w:rPr>
        <w:t> </w:t>
      </w:r>
      <w:r>
        <w:rPr>
          <w:sz w:val="24"/>
        </w:rPr>
        <w:t>they</w:t>
      </w:r>
      <w:r>
        <w:rPr>
          <w:spacing w:val="-3"/>
          <w:sz w:val="24"/>
        </w:rPr>
        <w:t> </w:t>
      </w:r>
      <w:r>
        <w:rPr>
          <w:sz w:val="24"/>
        </w:rPr>
        <w:t>did not</w:t>
      </w:r>
      <w:r>
        <w:rPr>
          <w:spacing w:val="-2"/>
          <w:sz w:val="24"/>
        </w:rPr>
        <w:t> </w:t>
      </w:r>
      <w:r>
        <w:rPr>
          <w:sz w:val="24"/>
        </w:rPr>
        <w:t>pay</w:t>
      </w:r>
      <w:r>
        <w:rPr>
          <w:spacing w:val="-2"/>
          <w:sz w:val="24"/>
        </w:rPr>
        <w:t> </w:t>
      </w:r>
      <w:r>
        <w:rPr>
          <w:sz w:val="24"/>
        </w:rPr>
        <w:t>the</w:t>
      </w:r>
      <w:r>
        <w:rPr>
          <w:spacing w:val="-2"/>
          <w:sz w:val="24"/>
        </w:rPr>
        <w:t> </w:t>
      </w:r>
      <w:r>
        <w:rPr>
          <w:sz w:val="24"/>
        </w:rPr>
        <w:t>arrears</w:t>
      </w:r>
      <w:r>
        <w:rPr>
          <w:spacing w:val="-1"/>
          <w:sz w:val="24"/>
        </w:rPr>
        <w:t> </w:t>
      </w:r>
      <w:r>
        <w:rPr>
          <w:spacing w:val="-5"/>
          <w:sz w:val="24"/>
        </w:rPr>
        <w:t>etc</w:t>
      </w:r>
    </w:p>
    <w:p>
      <w:pPr>
        <w:pStyle w:val="ListParagraph"/>
        <w:numPr>
          <w:ilvl w:val="0"/>
          <w:numId w:val="1"/>
        </w:numPr>
        <w:tabs>
          <w:tab w:pos="827" w:val="left" w:leader="none"/>
        </w:tabs>
        <w:spacing w:line="240" w:lineRule="auto" w:before="119" w:after="0"/>
        <w:ind w:left="827" w:right="0" w:hanging="424"/>
        <w:jc w:val="both"/>
        <w:rPr>
          <w:sz w:val="24"/>
        </w:rPr>
      </w:pPr>
      <w:r>
        <w:rPr>
          <w:sz w:val="24"/>
        </w:rPr>
        <w:t>Ms</w:t>
      </w:r>
      <w:r>
        <w:rPr>
          <w:spacing w:val="-3"/>
          <w:sz w:val="24"/>
        </w:rPr>
        <w:t> </w:t>
      </w:r>
      <w:r>
        <w:rPr>
          <w:sz w:val="24"/>
        </w:rPr>
        <w:t>Walker</w:t>
      </w:r>
      <w:r>
        <w:rPr>
          <w:spacing w:val="-2"/>
          <w:sz w:val="24"/>
        </w:rPr>
        <w:t> </w:t>
      </w:r>
      <w:r>
        <w:rPr>
          <w:sz w:val="24"/>
        </w:rPr>
        <w:t>also</w:t>
      </w:r>
      <w:r>
        <w:rPr>
          <w:spacing w:val="-2"/>
          <w:sz w:val="24"/>
        </w:rPr>
        <w:t> </w:t>
      </w:r>
      <w:r>
        <w:rPr>
          <w:sz w:val="24"/>
        </w:rPr>
        <w:t>said </w:t>
      </w:r>
      <w:r>
        <w:rPr>
          <w:spacing w:val="-4"/>
          <w:sz w:val="24"/>
        </w:rPr>
        <w:t>that:</w:t>
      </w:r>
    </w:p>
    <w:p>
      <w:pPr>
        <w:pStyle w:val="ListParagraph"/>
        <w:numPr>
          <w:ilvl w:val="0"/>
          <w:numId w:val="4"/>
        </w:numPr>
        <w:tabs>
          <w:tab w:pos="1558" w:val="left" w:leader="none"/>
          <w:tab w:pos="1560" w:val="left" w:leader="none"/>
        </w:tabs>
        <w:spacing w:line="240" w:lineRule="auto" w:before="120" w:after="0"/>
        <w:ind w:left="1560" w:right="312" w:hanging="360"/>
        <w:jc w:val="both"/>
        <w:rPr>
          <w:sz w:val="24"/>
        </w:rPr>
      </w:pPr>
      <w:r>
        <w:rPr>
          <w:sz w:val="24"/>
        </w:rPr>
        <w:t>After the Tenants had vacated the Premises, the Complainant telephoned her and apologised for Mr Mitchell being so grumpy; and</w:t>
      </w:r>
    </w:p>
    <w:p>
      <w:pPr>
        <w:pStyle w:val="ListParagraph"/>
        <w:numPr>
          <w:ilvl w:val="0"/>
          <w:numId w:val="4"/>
        </w:numPr>
        <w:tabs>
          <w:tab w:pos="1560" w:val="left" w:leader="none"/>
        </w:tabs>
        <w:spacing w:line="240" w:lineRule="auto" w:before="121" w:after="0"/>
        <w:ind w:left="1560" w:right="310" w:hanging="360"/>
        <w:jc w:val="both"/>
        <w:rPr>
          <w:sz w:val="24"/>
        </w:rPr>
      </w:pPr>
      <w:r>
        <w:rPr>
          <w:sz w:val="24"/>
        </w:rPr>
        <w:t>She</w:t>
      </w:r>
      <w:r>
        <w:rPr>
          <w:spacing w:val="-12"/>
          <w:sz w:val="24"/>
        </w:rPr>
        <w:t> </w:t>
      </w:r>
      <w:r>
        <w:rPr>
          <w:sz w:val="24"/>
        </w:rPr>
        <w:t>told</w:t>
      </w:r>
      <w:r>
        <w:rPr>
          <w:spacing w:val="-11"/>
          <w:sz w:val="24"/>
        </w:rPr>
        <w:t> </w:t>
      </w:r>
      <w:r>
        <w:rPr>
          <w:sz w:val="24"/>
        </w:rPr>
        <w:t>her</w:t>
      </w:r>
      <w:r>
        <w:rPr>
          <w:spacing w:val="-13"/>
          <w:sz w:val="24"/>
        </w:rPr>
        <w:t> </w:t>
      </w:r>
      <w:r>
        <w:rPr>
          <w:sz w:val="24"/>
        </w:rPr>
        <w:t>that</w:t>
      </w:r>
      <w:r>
        <w:rPr>
          <w:spacing w:val="-14"/>
          <w:sz w:val="24"/>
        </w:rPr>
        <w:t> </w:t>
      </w:r>
      <w:r>
        <w:rPr>
          <w:sz w:val="24"/>
        </w:rPr>
        <w:t>Mr</w:t>
      </w:r>
      <w:r>
        <w:rPr>
          <w:spacing w:val="-12"/>
          <w:sz w:val="24"/>
        </w:rPr>
        <w:t> </w:t>
      </w:r>
      <w:r>
        <w:rPr>
          <w:sz w:val="24"/>
        </w:rPr>
        <w:t>Mitchell</w:t>
      </w:r>
      <w:r>
        <w:rPr>
          <w:spacing w:val="-12"/>
          <w:sz w:val="24"/>
        </w:rPr>
        <w:t> </w:t>
      </w:r>
      <w:r>
        <w:rPr>
          <w:sz w:val="24"/>
        </w:rPr>
        <w:t>had</w:t>
      </w:r>
      <w:r>
        <w:rPr>
          <w:spacing w:val="-11"/>
          <w:sz w:val="24"/>
        </w:rPr>
        <w:t> </w:t>
      </w:r>
      <w:r>
        <w:rPr>
          <w:sz w:val="24"/>
        </w:rPr>
        <w:t>lost</w:t>
      </w:r>
      <w:r>
        <w:rPr>
          <w:spacing w:val="-12"/>
          <w:sz w:val="24"/>
        </w:rPr>
        <w:t> </w:t>
      </w:r>
      <w:r>
        <w:rPr>
          <w:sz w:val="24"/>
        </w:rPr>
        <w:t>his</w:t>
      </w:r>
      <w:r>
        <w:rPr>
          <w:spacing w:val="-12"/>
          <w:sz w:val="24"/>
        </w:rPr>
        <w:t> </w:t>
      </w:r>
      <w:r>
        <w:rPr>
          <w:sz w:val="24"/>
        </w:rPr>
        <w:t>job</w:t>
      </w:r>
      <w:r>
        <w:rPr>
          <w:spacing w:val="-12"/>
          <w:sz w:val="24"/>
        </w:rPr>
        <w:t> </w:t>
      </w:r>
      <w:r>
        <w:rPr>
          <w:sz w:val="24"/>
        </w:rPr>
        <w:t>and</w:t>
      </w:r>
      <w:r>
        <w:rPr>
          <w:spacing w:val="-11"/>
          <w:sz w:val="24"/>
        </w:rPr>
        <w:t> </w:t>
      </w:r>
      <w:r>
        <w:rPr>
          <w:sz w:val="24"/>
        </w:rPr>
        <w:t>was</w:t>
      </w:r>
      <w:r>
        <w:rPr>
          <w:spacing w:val="-12"/>
          <w:sz w:val="24"/>
        </w:rPr>
        <w:t> </w:t>
      </w:r>
      <w:r>
        <w:rPr>
          <w:sz w:val="24"/>
        </w:rPr>
        <w:t>under</w:t>
      </w:r>
      <w:r>
        <w:rPr>
          <w:spacing w:val="-13"/>
          <w:sz w:val="24"/>
        </w:rPr>
        <w:t> </w:t>
      </w:r>
      <w:r>
        <w:rPr>
          <w:sz w:val="24"/>
        </w:rPr>
        <w:t>a</w:t>
      </w:r>
      <w:r>
        <w:rPr>
          <w:spacing w:val="-12"/>
          <w:sz w:val="24"/>
        </w:rPr>
        <w:t> </w:t>
      </w:r>
      <w:r>
        <w:rPr>
          <w:sz w:val="24"/>
        </w:rPr>
        <w:t>lot</w:t>
      </w:r>
      <w:r>
        <w:rPr>
          <w:spacing w:val="-12"/>
          <w:sz w:val="24"/>
        </w:rPr>
        <w:t> </w:t>
      </w:r>
      <w:r>
        <w:rPr>
          <w:sz w:val="24"/>
        </w:rPr>
        <w:t>of</w:t>
      </w:r>
      <w:r>
        <w:rPr>
          <w:spacing w:val="-13"/>
          <w:sz w:val="24"/>
        </w:rPr>
        <w:t> </w:t>
      </w:r>
      <w:r>
        <w:rPr>
          <w:sz w:val="24"/>
        </w:rPr>
        <w:t>financial pressure and apologised that they had taken out some frustrations on the Dunvegan staff.</w:t>
      </w:r>
    </w:p>
    <w:p>
      <w:pPr>
        <w:pStyle w:val="Heading1"/>
        <w:spacing w:before="118"/>
      </w:pPr>
      <w:r>
        <w:rPr/>
        <w:t>LEGAL</w:t>
      </w:r>
      <w:r>
        <w:rPr>
          <w:spacing w:val="-3"/>
        </w:rPr>
        <w:t> </w:t>
      </w:r>
      <w:r>
        <w:rPr>
          <w:spacing w:val="-2"/>
        </w:rPr>
        <w:t>PRINCIPLES</w:t>
      </w:r>
    </w:p>
    <w:p>
      <w:pPr>
        <w:pStyle w:val="ListParagraph"/>
        <w:numPr>
          <w:ilvl w:val="0"/>
          <w:numId w:val="1"/>
        </w:numPr>
        <w:tabs>
          <w:tab w:pos="1200" w:val="left" w:leader="none"/>
        </w:tabs>
        <w:spacing w:line="240" w:lineRule="auto" w:before="122" w:after="0"/>
        <w:ind w:left="1200" w:right="421" w:hanging="720"/>
        <w:jc w:val="both"/>
        <w:rPr>
          <w:sz w:val="24"/>
        </w:rPr>
      </w:pPr>
      <w:r>
        <w:rPr>
          <w:sz w:val="24"/>
        </w:rPr>
        <w:t>In</w:t>
      </w:r>
      <w:r>
        <w:rPr>
          <w:spacing w:val="-3"/>
          <w:sz w:val="24"/>
        </w:rPr>
        <w:t> </w:t>
      </w:r>
      <w:r>
        <w:rPr>
          <w:sz w:val="24"/>
        </w:rPr>
        <w:t>conducting</w:t>
      </w:r>
      <w:r>
        <w:rPr>
          <w:spacing w:val="-5"/>
          <w:sz w:val="24"/>
        </w:rPr>
        <w:t> </w:t>
      </w:r>
      <w:r>
        <w:rPr>
          <w:sz w:val="24"/>
        </w:rPr>
        <w:t>an</w:t>
      </w:r>
      <w:r>
        <w:rPr>
          <w:spacing w:val="-3"/>
          <w:sz w:val="24"/>
        </w:rPr>
        <w:t> </w:t>
      </w:r>
      <w:r>
        <w:rPr>
          <w:sz w:val="24"/>
        </w:rPr>
        <w:t>inquiry,</w:t>
      </w:r>
      <w:r>
        <w:rPr>
          <w:spacing w:val="-2"/>
          <w:sz w:val="24"/>
        </w:rPr>
        <w:t> </w:t>
      </w:r>
      <w:r>
        <w:rPr>
          <w:sz w:val="24"/>
        </w:rPr>
        <w:t>the</w:t>
      </w:r>
      <w:r>
        <w:rPr>
          <w:spacing w:val="-3"/>
          <w:sz w:val="24"/>
        </w:rPr>
        <w:t> </w:t>
      </w:r>
      <w:r>
        <w:rPr>
          <w:sz w:val="24"/>
        </w:rPr>
        <w:t>Board</w:t>
      </w:r>
      <w:r>
        <w:rPr>
          <w:spacing w:val="-2"/>
          <w:sz w:val="24"/>
        </w:rPr>
        <w:t> </w:t>
      </w:r>
      <w:r>
        <w:rPr>
          <w:sz w:val="24"/>
        </w:rPr>
        <w:t>is</w:t>
      </w:r>
      <w:r>
        <w:rPr>
          <w:spacing w:val="-3"/>
          <w:sz w:val="24"/>
        </w:rPr>
        <w:t> </w:t>
      </w:r>
      <w:r>
        <w:rPr>
          <w:sz w:val="24"/>
        </w:rPr>
        <w:t>not</w:t>
      </w:r>
      <w:r>
        <w:rPr>
          <w:spacing w:val="-6"/>
          <w:sz w:val="24"/>
        </w:rPr>
        <w:t> </w:t>
      </w:r>
      <w:r>
        <w:rPr>
          <w:sz w:val="24"/>
        </w:rPr>
        <w:t>bound</w:t>
      </w:r>
      <w:r>
        <w:rPr>
          <w:spacing w:val="-2"/>
          <w:sz w:val="24"/>
        </w:rPr>
        <w:t> </w:t>
      </w:r>
      <w:r>
        <w:rPr>
          <w:sz w:val="24"/>
        </w:rPr>
        <w:t>by</w:t>
      </w:r>
      <w:r>
        <w:rPr>
          <w:spacing w:val="-4"/>
          <w:sz w:val="24"/>
        </w:rPr>
        <w:t> </w:t>
      </w:r>
      <w:r>
        <w:rPr>
          <w:sz w:val="24"/>
        </w:rPr>
        <w:t>the</w:t>
      </w:r>
      <w:r>
        <w:rPr>
          <w:spacing w:val="-3"/>
          <w:sz w:val="24"/>
        </w:rPr>
        <w:t> </w:t>
      </w:r>
      <w:r>
        <w:rPr>
          <w:sz w:val="24"/>
        </w:rPr>
        <w:t>rules</w:t>
      </w:r>
      <w:r>
        <w:rPr>
          <w:spacing w:val="-3"/>
          <w:sz w:val="24"/>
        </w:rPr>
        <w:t> </w:t>
      </w:r>
      <w:r>
        <w:rPr>
          <w:sz w:val="24"/>
        </w:rPr>
        <w:t>of</w:t>
      </w:r>
      <w:r>
        <w:rPr>
          <w:spacing w:val="-4"/>
          <w:sz w:val="24"/>
        </w:rPr>
        <w:t> </w:t>
      </w:r>
      <w:r>
        <w:rPr>
          <w:sz w:val="24"/>
        </w:rPr>
        <w:t>evidence</w:t>
      </w:r>
      <w:r>
        <w:rPr>
          <w:spacing w:val="-3"/>
          <w:sz w:val="24"/>
        </w:rPr>
        <w:t> </w:t>
      </w:r>
      <w:r>
        <w:rPr>
          <w:sz w:val="24"/>
        </w:rPr>
        <w:t>and may</w:t>
      </w:r>
      <w:r>
        <w:rPr>
          <w:spacing w:val="-3"/>
          <w:sz w:val="24"/>
        </w:rPr>
        <w:t> </w:t>
      </w:r>
      <w:r>
        <w:rPr>
          <w:sz w:val="24"/>
        </w:rPr>
        <w:t>inform</w:t>
      </w:r>
      <w:r>
        <w:rPr>
          <w:spacing w:val="-3"/>
          <w:sz w:val="24"/>
        </w:rPr>
        <w:t> </w:t>
      </w:r>
      <w:r>
        <w:rPr>
          <w:sz w:val="24"/>
        </w:rPr>
        <w:t>itself</w:t>
      </w:r>
      <w:r>
        <w:rPr>
          <w:spacing w:val="-3"/>
          <w:sz w:val="24"/>
        </w:rPr>
        <w:t> </w:t>
      </w:r>
      <w:r>
        <w:rPr>
          <w:sz w:val="24"/>
        </w:rPr>
        <w:t>in</w:t>
      </w:r>
      <w:r>
        <w:rPr>
          <w:spacing w:val="-2"/>
          <w:sz w:val="24"/>
        </w:rPr>
        <w:t> </w:t>
      </w:r>
      <w:r>
        <w:rPr>
          <w:sz w:val="24"/>
        </w:rPr>
        <w:t>such</w:t>
      </w:r>
      <w:r>
        <w:rPr>
          <w:spacing w:val="-3"/>
          <w:sz w:val="24"/>
        </w:rPr>
        <w:t> </w:t>
      </w:r>
      <w:r>
        <w:rPr>
          <w:sz w:val="24"/>
        </w:rPr>
        <w:t>manner</w:t>
      </w:r>
      <w:r>
        <w:rPr>
          <w:spacing w:val="-3"/>
          <w:sz w:val="24"/>
        </w:rPr>
        <w:t> </w:t>
      </w:r>
      <w:r>
        <w:rPr>
          <w:sz w:val="24"/>
        </w:rPr>
        <w:t>as</w:t>
      </w:r>
      <w:r>
        <w:rPr>
          <w:spacing w:val="-5"/>
          <w:sz w:val="24"/>
        </w:rPr>
        <w:t> </w:t>
      </w:r>
      <w:r>
        <w:rPr>
          <w:sz w:val="24"/>
        </w:rPr>
        <w:t>it</w:t>
      </w:r>
      <w:r>
        <w:rPr>
          <w:spacing w:val="-2"/>
          <w:sz w:val="24"/>
        </w:rPr>
        <w:t> </w:t>
      </w:r>
      <w:r>
        <w:rPr>
          <w:sz w:val="24"/>
        </w:rPr>
        <w:t>thinks</w:t>
      </w:r>
      <w:r>
        <w:rPr>
          <w:spacing w:val="-3"/>
          <w:sz w:val="24"/>
        </w:rPr>
        <w:t> </w:t>
      </w:r>
      <w:r>
        <w:rPr>
          <w:sz w:val="24"/>
        </w:rPr>
        <w:t>fit</w:t>
      </w:r>
      <w:hyperlink w:history="true" w:anchor="_bookmark6">
        <w:r>
          <w:rPr>
            <w:position w:val="6"/>
            <w:sz w:val="16"/>
          </w:rPr>
          <w:t>7</w:t>
        </w:r>
      </w:hyperlink>
      <w:r>
        <w:rPr>
          <w:sz w:val="24"/>
        </w:rPr>
        <w:t>.</w:t>
      </w:r>
      <w:r>
        <w:rPr>
          <w:spacing w:val="-2"/>
          <w:sz w:val="24"/>
        </w:rPr>
        <w:t> </w:t>
      </w:r>
      <w:r>
        <w:rPr>
          <w:sz w:val="24"/>
        </w:rPr>
        <w:t>In</w:t>
      </w:r>
      <w:r>
        <w:rPr>
          <w:spacing w:val="-2"/>
          <w:sz w:val="24"/>
        </w:rPr>
        <w:t> </w:t>
      </w:r>
      <w:r>
        <w:rPr>
          <w:sz w:val="24"/>
        </w:rPr>
        <w:t>occupational</w:t>
      </w:r>
      <w:r>
        <w:rPr>
          <w:spacing w:val="-3"/>
          <w:sz w:val="24"/>
        </w:rPr>
        <w:t> </w:t>
      </w:r>
      <w:r>
        <w:rPr>
          <w:sz w:val="24"/>
        </w:rPr>
        <w:t>disciplinary matters, an issue needs to be proven to the reasonable satisfaction of the decision-making body, having regard to the seriousness of the allegation made, the inherent unlikelihood of an occurrence of a given description (or the inherent improbability of an explanation), or the gravity of the consequences flowing from a particular finding</w:t>
      </w:r>
      <w:hyperlink w:history="true" w:anchor="_bookmark7">
        <w:r>
          <w:rPr>
            <w:position w:val="6"/>
            <w:sz w:val="16"/>
          </w:rPr>
          <w:t>8</w:t>
        </w:r>
      </w:hyperlink>
      <w:r>
        <w:rPr>
          <w:sz w:val="24"/>
        </w:rPr>
        <w:t>.</w:t>
      </w:r>
    </w:p>
    <w:p>
      <w:pPr>
        <w:pStyle w:val="ListParagraph"/>
        <w:numPr>
          <w:ilvl w:val="0"/>
          <w:numId w:val="1"/>
        </w:numPr>
        <w:tabs>
          <w:tab w:pos="1200" w:val="left" w:leader="none"/>
        </w:tabs>
        <w:spacing w:line="240" w:lineRule="auto" w:before="118" w:after="0"/>
        <w:ind w:left="1200" w:right="420" w:hanging="720"/>
        <w:jc w:val="both"/>
        <w:rPr>
          <w:sz w:val="24"/>
        </w:rPr>
      </w:pPr>
      <w:r>
        <w:rPr>
          <w:sz w:val="24"/>
        </w:rPr>
        <w:t>Disciplinary proceedings are proceedings </w:t>
      </w:r>
      <w:r>
        <w:rPr>
          <w:i/>
          <w:sz w:val="24"/>
        </w:rPr>
        <w:t>sui generis</w:t>
      </w:r>
      <w:hyperlink w:history="true" w:anchor="_bookmark8">
        <w:r>
          <w:rPr>
            <w:position w:val="6"/>
            <w:sz w:val="16"/>
          </w:rPr>
          <w:t>9</w:t>
        </w:r>
      </w:hyperlink>
      <w:r>
        <w:rPr>
          <w:sz w:val="24"/>
        </w:rPr>
        <w:t>. Whereas civil proceedings are generally brought to protect and enforce private rights and seek compensation and damages for wrongs and the object of criminal proceedings is to deter and punish the commission of crimes, the purpose of disciplinary proceedings is to maintain proper ethical and professional standards, primarily for the protection of the public, but also for the protection of the profession</w:t>
      </w:r>
      <w:hyperlink w:history="true" w:anchor="_bookmark9">
        <w:r>
          <w:rPr>
            <w:position w:val="6"/>
            <w:sz w:val="16"/>
          </w:rPr>
          <w:t>10</w:t>
        </w:r>
      </w:hyperlink>
      <w:r>
        <w:rPr>
          <w:sz w:val="24"/>
        </w:rPr>
        <w:t>.</w:t>
      </w:r>
    </w:p>
    <w:p>
      <w:pPr>
        <w:pStyle w:val="BodyText"/>
        <w:spacing w:before="0"/>
        <w:ind w:left="0"/>
        <w:jc w:val="left"/>
        <w:rPr>
          <w:sz w:val="20"/>
        </w:rPr>
      </w:pPr>
    </w:p>
    <w:p>
      <w:pPr>
        <w:pStyle w:val="BodyText"/>
        <w:spacing w:before="3"/>
        <w:ind w:left="0"/>
        <w:jc w:val="left"/>
        <w:rPr>
          <w:sz w:val="11"/>
        </w:rPr>
      </w:pPr>
      <w:r>
        <w:rPr/>
        <mc:AlternateContent>
          <mc:Choice Requires="wps">
            <w:drawing>
              <wp:anchor distT="0" distB="0" distL="0" distR="0" allowOverlap="1" layoutInCell="1" locked="0" behindDoc="1" simplePos="0" relativeHeight="487588352">
                <wp:simplePos x="0" y="0"/>
                <wp:positionH relativeFrom="page">
                  <wp:posOffset>914400</wp:posOffset>
                </wp:positionH>
                <wp:positionV relativeFrom="paragraph">
                  <wp:posOffset>99043</wp:posOffset>
                </wp:positionV>
                <wp:extent cx="1828800"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7.798711pt;width:144pt;height:.72pt;mso-position-horizontal-relative:page;mso-position-vertical-relative:paragraph;z-index:-15728128;mso-wrap-distance-left:0;mso-wrap-distance-right:0" id="docshape3" filled="true" fillcolor="#000000" stroked="false">
                <v:fill type="solid"/>
                <w10:wrap type="topAndBottom"/>
              </v:rect>
            </w:pict>
          </mc:Fallback>
        </mc:AlternateContent>
      </w:r>
    </w:p>
    <w:p>
      <w:pPr>
        <w:spacing w:before="126"/>
        <w:ind w:left="120" w:right="0" w:firstLine="0"/>
        <w:jc w:val="left"/>
        <w:rPr>
          <w:rFonts w:ascii="Tahoma"/>
          <w:sz w:val="20"/>
        </w:rPr>
      </w:pPr>
      <w:bookmarkStart w:name="_bookmark6" w:id="9"/>
      <w:bookmarkEnd w:id="9"/>
      <w:r>
        <w:rPr/>
      </w:r>
      <w:r>
        <w:rPr>
          <w:rFonts w:ascii="Tahoma"/>
          <w:sz w:val="20"/>
          <w:vertAlign w:val="superscript"/>
        </w:rPr>
        <w:t>7</w:t>
      </w:r>
      <w:r>
        <w:rPr>
          <w:rFonts w:ascii="Tahoma"/>
          <w:spacing w:val="4"/>
          <w:sz w:val="20"/>
          <w:vertAlign w:val="baseline"/>
        </w:rPr>
        <w:t> </w:t>
      </w:r>
      <w:r>
        <w:rPr>
          <w:rFonts w:ascii="Tahoma"/>
          <w:sz w:val="20"/>
          <w:vertAlign w:val="baseline"/>
        </w:rPr>
        <w:t>S.77(9)</w:t>
      </w:r>
      <w:r>
        <w:rPr>
          <w:rFonts w:ascii="Tahoma"/>
          <w:spacing w:val="-3"/>
          <w:sz w:val="20"/>
          <w:vertAlign w:val="baseline"/>
        </w:rPr>
        <w:t> </w:t>
      </w:r>
      <w:r>
        <w:rPr>
          <w:rFonts w:ascii="Tahoma"/>
          <w:sz w:val="20"/>
          <w:vertAlign w:val="baseline"/>
        </w:rPr>
        <w:t>of</w:t>
      </w:r>
      <w:r>
        <w:rPr>
          <w:rFonts w:ascii="Tahoma"/>
          <w:spacing w:val="-4"/>
          <w:sz w:val="20"/>
          <w:vertAlign w:val="baseline"/>
        </w:rPr>
        <w:t> </w:t>
      </w:r>
      <w:r>
        <w:rPr>
          <w:rFonts w:ascii="Tahoma"/>
          <w:sz w:val="20"/>
          <w:vertAlign w:val="baseline"/>
        </w:rPr>
        <w:t>the</w:t>
      </w:r>
      <w:r>
        <w:rPr>
          <w:rFonts w:ascii="Tahoma"/>
          <w:spacing w:val="-2"/>
          <w:sz w:val="20"/>
          <w:vertAlign w:val="baseline"/>
        </w:rPr>
        <w:t> </w:t>
      </w:r>
      <w:r>
        <w:rPr>
          <w:rFonts w:ascii="Tahoma"/>
          <w:spacing w:val="-5"/>
          <w:sz w:val="20"/>
          <w:vertAlign w:val="baseline"/>
        </w:rPr>
        <w:t>Act</w:t>
      </w:r>
    </w:p>
    <w:p>
      <w:pPr>
        <w:spacing w:before="4"/>
        <w:ind w:left="119" w:right="0" w:firstLine="0"/>
        <w:jc w:val="left"/>
        <w:rPr>
          <w:rFonts w:ascii="Arial"/>
          <w:sz w:val="20"/>
        </w:rPr>
      </w:pPr>
      <w:bookmarkStart w:name="_bookmark7" w:id="10"/>
      <w:bookmarkEnd w:id="10"/>
      <w:r>
        <w:rPr/>
      </w:r>
      <w:r>
        <w:rPr>
          <w:rFonts w:ascii="Arial"/>
          <w:position w:val="6"/>
          <w:sz w:val="13"/>
        </w:rPr>
        <w:t>8</w:t>
      </w:r>
      <w:r>
        <w:rPr>
          <w:rFonts w:ascii="Arial"/>
          <w:sz w:val="20"/>
        </w:rPr>
        <w:t>Briginshaw</w:t>
      </w:r>
      <w:r>
        <w:rPr>
          <w:rFonts w:ascii="Arial"/>
          <w:spacing w:val="-4"/>
          <w:sz w:val="20"/>
        </w:rPr>
        <w:t> </w:t>
      </w:r>
      <w:r>
        <w:rPr>
          <w:rFonts w:ascii="Arial"/>
          <w:sz w:val="20"/>
        </w:rPr>
        <w:t>-v-</w:t>
      </w:r>
      <w:r>
        <w:rPr>
          <w:rFonts w:ascii="Arial"/>
          <w:spacing w:val="-3"/>
          <w:sz w:val="20"/>
        </w:rPr>
        <w:t> </w:t>
      </w:r>
      <w:r>
        <w:rPr>
          <w:rFonts w:ascii="Arial"/>
          <w:sz w:val="20"/>
        </w:rPr>
        <w:t>Briginshaw</w:t>
      </w:r>
      <w:r>
        <w:rPr>
          <w:rFonts w:ascii="Arial"/>
          <w:spacing w:val="-4"/>
          <w:sz w:val="20"/>
        </w:rPr>
        <w:t> </w:t>
      </w:r>
      <w:r>
        <w:rPr>
          <w:rFonts w:ascii="Arial"/>
          <w:sz w:val="20"/>
        </w:rPr>
        <w:t>[1938]</w:t>
      </w:r>
      <w:r>
        <w:rPr>
          <w:rFonts w:ascii="Arial"/>
          <w:spacing w:val="-4"/>
          <w:sz w:val="20"/>
        </w:rPr>
        <w:t> </w:t>
      </w:r>
      <w:r>
        <w:rPr>
          <w:rFonts w:ascii="Arial"/>
          <w:sz w:val="20"/>
        </w:rPr>
        <w:t>HCA</w:t>
      </w:r>
      <w:r>
        <w:rPr>
          <w:rFonts w:ascii="Arial"/>
          <w:spacing w:val="-4"/>
          <w:sz w:val="20"/>
        </w:rPr>
        <w:t> </w:t>
      </w:r>
      <w:r>
        <w:rPr>
          <w:rFonts w:ascii="Arial"/>
          <w:sz w:val="20"/>
        </w:rPr>
        <w:t>34;</w:t>
      </w:r>
      <w:r>
        <w:rPr>
          <w:rFonts w:ascii="Arial"/>
          <w:spacing w:val="-4"/>
          <w:sz w:val="20"/>
        </w:rPr>
        <w:t> </w:t>
      </w:r>
      <w:r>
        <w:rPr>
          <w:rFonts w:ascii="Arial"/>
          <w:sz w:val="20"/>
        </w:rPr>
        <w:t>(1938)</w:t>
      </w:r>
      <w:r>
        <w:rPr>
          <w:rFonts w:ascii="Arial"/>
          <w:spacing w:val="-3"/>
          <w:sz w:val="20"/>
        </w:rPr>
        <w:t> </w:t>
      </w:r>
      <w:r>
        <w:rPr>
          <w:rFonts w:ascii="Arial"/>
          <w:sz w:val="20"/>
        </w:rPr>
        <w:t>60</w:t>
      </w:r>
      <w:r>
        <w:rPr>
          <w:rFonts w:ascii="Arial"/>
          <w:spacing w:val="-4"/>
          <w:sz w:val="20"/>
        </w:rPr>
        <w:t> </w:t>
      </w:r>
      <w:r>
        <w:rPr>
          <w:rFonts w:ascii="Arial"/>
          <w:sz w:val="20"/>
        </w:rPr>
        <w:t>CLR</w:t>
      </w:r>
      <w:r>
        <w:rPr>
          <w:rFonts w:ascii="Arial"/>
          <w:spacing w:val="-4"/>
          <w:sz w:val="20"/>
        </w:rPr>
        <w:t> </w:t>
      </w:r>
      <w:r>
        <w:rPr>
          <w:rFonts w:ascii="Arial"/>
          <w:sz w:val="20"/>
        </w:rPr>
        <w:t>336</w:t>
      </w:r>
      <w:r>
        <w:rPr>
          <w:rFonts w:ascii="Arial"/>
          <w:spacing w:val="-4"/>
          <w:sz w:val="20"/>
        </w:rPr>
        <w:t> </w:t>
      </w:r>
      <w:r>
        <w:rPr>
          <w:rFonts w:ascii="Arial"/>
          <w:sz w:val="20"/>
        </w:rPr>
        <w:t>at</w:t>
      </w:r>
      <w:r>
        <w:rPr>
          <w:rFonts w:ascii="Arial"/>
          <w:spacing w:val="-2"/>
          <w:sz w:val="20"/>
        </w:rPr>
        <w:t> </w:t>
      </w:r>
      <w:r>
        <w:rPr>
          <w:rFonts w:ascii="Arial"/>
          <w:sz w:val="20"/>
        </w:rPr>
        <w:t>362;</w:t>
      </w:r>
      <w:r>
        <w:rPr>
          <w:rFonts w:ascii="Arial"/>
          <w:spacing w:val="-4"/>
          <w:sz w:val="20"/>
        </w:rPr>
        <w:t> </w:t>
      </w:r>
      <w:r>
        <w:rPr>
          <w:rFonts w:ascii="Arial"/>
          <w:sz w:val="20"/>
        </w:rPr>
        <w:t>Re</w:t>
      </w:r>
      <w:r>
        <w:rPr>
          <w:rFonts w:ascii="Arial"/>
          <w:spacing w:val="-2"/>
          <w:sz w:val="20"/>
        </w:rPr>
        <w:t> </w:t>
      </w:r>
      <w:r>
        <w:rPr>
          <w:rFonts w:ascii="Arial"/>
          <w:sz w:val="20"/>
        </w:rPr>
        <w:t>Whittles Body</w:t>
      </w:r>
      <w:r>
        <w:rPr>
          <w:rFonts w:ascii="Arial"/>
          <w:spacing w:val="-3"/>
          <w:sz w:val="20"/>
        </w:rPr>
        <w:t> </w:t>
      </w:r>
      <w:r>
        <w:rPr>
          <w:rFonts w:ascii="Arial"/>
          <w:sz w:val="20"/>
        </w:rPr>
        <w:t>Corporate Management Pty Ltd, Agents Licensing Board, 5 May 2021 (Re Whittles) at [15].</w:t>
      </w:r>
    </w:p>
    <w:p>
      <w:pPr>
        <w:spacing w:line="242" w:lineRule="exact" w:before="0"/>
        <w:ind w:left="120" w:right="0" w:firstLine="0"/>
        <w:jc w:val="left"/>
        <w:rPr>
          <w:rFonts w:ascii="Tahoma"/>
          <w:sz w:val="20"/>
        </w:rPr>
      </w:pPr>
      <w:bookmarkStart w:name="_bookmark8" w:id="11"/>
      <w:bookmarkEnd w:id="11"/>
      <w:r>
        <w:rPr/>
      </w:r>
      <w:r>
        <w:rPr>
          <w:rFonts w:ascii="Tahoma"/>
          <w:spacing w:val="-2"/>
          <w:position w:val="7"/>
          <w:sz w:val="13"/>
        </w:rPr>
        <w:t>9</w:t>
      </w:r>
      <w:r>
        <w:rPr>
          <w:rFonts w:ascii="Tahoma"/>
          <w:spacing w:val="-2"/>
          <w:sz w:val="20"/>
        </w:rPr>
        <w:t>.</w:t>
      </w:r>
      <w:r>
        <w:rPr>
          <w:rFonts w:ascii="Tahoma"/>
          <w:spacing w:val="-13"/>
          <w:sz w:val="20"/>
        </w:rPr>
        <w:t> </w:t>
      </w:r>
      <w:r>
        <w:rPr>
          <w:rFonts w:ascii="Tahoma"/>
          <w:i/>
          <w:spacing w:val="-2"/>
          <w:sz w:val="21"/>
        </w:rPr>
        <w:t>Weaver</w:t>
      </w:r>
      <w:r>
        <w:rPr>
          <w:rFonts w:ascii="Tahoma"/>
          <w:i/>
          <w:spacing w:val="-14"/>
          <w:sz w:val="21"/>
        </w:rPr>
        <w:t> </w:t>
      </w:r>
      <w:r>
        <w:rPr>
          <w:rFonts w:ascii="Tahoma"/>
          <w:i/>
          <w:spacing w:val="-2"/>
          <w:sz w:val="21"/>
        </w:rPr>
        <w:t>-v-</w:t>
      </w:r>
      <w:r>
        <w:rPr>
          <w:rFonts w:ascii="Tahoma"/>
          <w:i/>
          <w:spacing w:val="-11"/>
          <w:sz w:val="21"/>
        </w:rPr>
        <w:t> </w:t>
      </w:r>
      <w:r>
        <w:rPr>
          <w:rFonts w:ascii="Tahoma"/>
          <w:i/>
          <w:spacing w:val="-2"/>
          <w:sz w:val="21"/>
        </w:rPr>
        <w:t>Law</w:t>
      </w:r>
      <w:r>
        <w:rPr>
          <w:rFonts w:ascii="Tahoma"/>
          <w:i/>
          <w:spacing w:val="-12"/>
          <w:sz w:val="21"/>
        </w:rPr>
        <w:t> </w:t>
      </w:r>
      <w:r>
        <w:rPr>
          <w:rFonts w:ascii="Tahoma"/>
          <w:i/>
          <w:spacing w:val="-2"/>
          <w:sz w:val="21"/>
        </w:rPr>
        <w:t>Society</w:t>
      </w:r>
      <w:r>
        <w:rPr>
          <w:rFonts w:ascii="Tahoma"/>
          <w:i/>
          <w:spacing w:val="-15"/>
          <w:sz w:val="21"/>
        </w:rPr>
        <w:t> </w:t>
      </w:r>
      <w:r>
        <w:rPr>
          <w:rFonts w:ascii="Tahoma"/>
          <w:i/>
          <w:spacing w:val="-2"/>
          <w:sz w:val="21"/>
        </w:rPr>
        <w:t>of</w:t>
      </w:r>
      <w:r>
        <w:rPr>
          <w:rFonts w:ascii="Tahoma"/>
          <w:i/>
          <w:spacing w:val="-14"/>
          <w:sz w:val="21"/>
        </w:rPr>
        <w:t> </w:t>
      </w:r>
      <w:r>
        <w:rPr>
          <w:rFonts w:ascii="Tahoma"/>
          <w:i/>
          <w:spacing w:val="-2"/>
          <w:sz w:val="21"/>
        </w:rPr>
        <w:t>NSW</w:t>
      </w:r>
      <w:r>
        <w:rPr>
          <w:rFonts w:ascii="Tahoma"/>
          <w:i/>
          <w:spacing w:val="-13"/>
          <w:sz w:val="21"/>
        </w:rPr>
        <w:t> </w:t>
      </w:r>
      <w:r>
        <w:rPr>
          <w:rFonts w:ascii="Tahoma"/>
          <w:spacing w:val="-2"/>
          <w:sz w:val="20"/>
        </w:rPr>
        <w:t>(1979)</w:t>
      </w:r>
      <w:r>
        <w:rPr>
          <w:rFonts w:ascii="Tahoma"/>
          <w:spacing w:val="-9"/>
          <w:sz w:val="20"/>
        </w:rPr>
        <w:t> </w:t>
      </w:r>
      <w:r>
        <w:rPr>
          <w:rFonts w:ascii="Tahoma"/>
          <w:spacing w:val="-2"/>
          <w:sz w:val="20"/>
        </w:rPr>
        <w:t>142</w:t>
      </w:r>
      <w:r>
        <w:rPr>
          <w:rFonts w:ascii="Tahoma"/>
          <w:spacing w:val="-11"/>
          <w:sz w:val="20"/>
        </w:rPr>
        <w:t> </w:t>
      </w:r>
      <w:r>
        <w:rPr>
          <w:rFonts w:ascii="Tahoma"/>
          <w:spacing w:val="-2"/>
          <w:sz w:val="20"/>
        </w:rPr>
        <w:t>CLR</w:t>
      </w:r>
      <w:r>
        <w:rPr>
          <w:rFonts w:ascii="Tahoma"/>
          <w:spacing w:val="-10"/>
          <w:sz w:val="20"/>
        </w:rPr>
        <w:t> </w:t>
      </w:r>
      <w:r>
        <w:rPr>
          <w:rFonts w:ascii="Tahoma"/>
          <w:spacing w:val="-2"/>
          <w:sz w:val="20"/>
        </w:rPr>
        <w:t>201</w:t>
      </w:r>
      <w:r>
        <w:rPr>
          <w:rFonts w:ascii="Tahoma"/>
          <w:spacing w:val="-8"/>
          <w:sz w:val="20"/>
        </w:rPr>
        <w:t> </w:t>
      </w:r>
      <w:r>
        <w:rPr>
          <w:rFonts w:ascii="Tahoma"/>
          <w:spacing w:val="-2"/>
          <w:sz w:val="20"/>
        </w:rPr>
        <w:t>at</w:t>
      </w:r>
      <w:r>
        <w:rPr>
          <w:rFonts w:ascii="Tahoma"/>
          <w:spacing w:val="-9"/>
          <w:sz w:val="20"/>
        </w:rPr>
        <w:t> </w:t>
      </w:r>
      <w:r>
        <w:rPr>
          <w:rFonts w:ascii="Tahoma"/>
          <w:spacing w:val="-4"/>
          <w:sz w:val="20"/>
        </w:rPr>
        <w:t>207.</w:t>
      </w:r>
    </w:p>
    <w:p>
      <w:pPr>
        <w:spacing w:line="228" w:lineRule="exact" w:before="0"/>
        <w:ind w:left="120" w:right="0" w:firstLine="0"/>
        <w:jc w:val="left"/>
        <w:rPr>
          <w:rFonts w:ascii="Arial"/>
          <w:sz w:val="20"/>
        </w:rPr>
      </w:pPr>
      <w:bookmarkStart w:name="_bookmark9" w:id="12"/>
      <w:bookmarkEnd w:id="12"/>
      <w:r>
        <w:rPr/>
      </w:r>
      <w:r>
        <w:rPr>
          <w:rFonts w:ascii="Arial"/>
          <w:position w:val="6"/>
          <w:sz w:val="13"/>
        </w:rPr>
        <w:t>10</w:t>
      </w:r>
      <w:r>
        <w:rPr>
          <w:rFonts w:ascii="Arial"/>
          <w:spacing w:val="12"/>
          <w:position w:val="6"/>
          <w:sz w:val="13"/>
        </w:rPr>
        <w:t> </w:t>
      </w:r>
      <w:r>
        <w:rPr>
          <w:rFonts w:ascii="Arial"/>
          <w:i/>
          <w:sz w:val="20"/>
        </w:rPr>
        <w:t>Health</w:t>
      </w:r>
      <w:r>
        <w:rPr>
          <w:rFonts w:ascii="Arial"/>
          <w:i/>
          <w:spacing w:val="-8"/>
          <w:sz w:val="20"/>
        </w:rPr>
        <w:t> </w:t>
      </w:r>
      <w:r>
        <w:rPr>
          <w:rFonts w:ascii="Arial"/>
          <w:i/>
          <w:sz w:val="20"/>
        </w:rPr>
        <w:t>Care</w:t>
      </w:r>
      <w:r>
        <w:rPr>
          <w:rFonts w:ascii="Arial"/>
          <w:i/>
          <w:spacing w:val="-9"/>
          <w:sz w:val="20"/>
        </w:rPr>
        <w:t> </w:t>
      </w:r>
      <w:r>
        <w:rPr>
          <w:rFonts w:ascii="Arial"/>
          <w:i/>
          <w:sz w:val="20"/>
        </w:rPr>
        <w:t>Complaints</w:t>
      </w:r>
      <w:r>
        <w:rPr>
          <w:rFonts w:ascii="Arial"/>
          <w:i/>
          <w:spacing w:val="-9"/>
          <w:sz w:val="20"/>
        </w:rPr>
        <w:t> </w:t>
      </w:r>
      <w:r>
        <w:rPr>
          <w:rFonts w:ascii="Arial"/>
          <w:i/>
          <w:sz w:val="20"/>
        </w:rPr>
        <w:t>Commission</w:t>
      </w:r>
      <w:r>
        <w:rPr>
          <w:rFonts w:ascii="Arial"/>
          <w:i/>
          <w:spacing w:val="-9"/>
          <w:sz w:val="20"/>
        </w:rPr>
        <w:t> </w:t>
      </w:r>
      <w:r>
        <w:rPr>
          <w:rFonts w:ascii="Arial"/>
          <w:i/>
          <w:sz w:val="20"/>
        </w:rPr>
        <w:t>-v-</w:t>
      </w:r>
      <w:r>
        <w:rPr>
          <w:rFonts w:ascii="Arial"/>
          <w:i/>
          <w:spacing w:val="-10"/>
          <w:sz w:val="20"/>
        </w:rPr>
        <w:t> </w:t>
      </w:r>
      <w:r>
        <w:rPr>
          <w:rFonts w:ascii="Arial"/>
          <w:i/>
          <w:sz w:val="20"/>
        </w:rPr>
        <w:t>Litchfield</w:t>
      </w:r>
      <w:r>
        <w:rPr>
          <w:rFonts w:ascii="Arial"/>
          <w:i/>
          <w:spacing w:val="-10"/>
          <w:sz w:val="20"/>
        </w:rPr>
        <w:t> </w:t>
      </w:r>
      <w:r>
        <w:rPr>
          <w:rFonts w:ascii="Arial"/>
          <w:sz w:val="20"/>
        </w:rPr>
        <w:t>(1997)</w:t>
      </w:r>
      <w:r>
        <w:rPr>
          <w:rFonts w:ascii="Arial"/>
          <w:spacing w:val="-7"/>
          <w:sz w:val="20"/>
        </w:rPr>
        <w:t> </w:t>
      </w:r>
      <w:r>
        <w:rPr>
          <w:rFonts w:ascii="Arial"/>
          <w:sz w:val="20"/>
        </w:rPr>
        <w:t>41</w:t>
      </w:r>
      <w:r>
        <w:rPr>
          <w:rFonts w:ascii="Arial"/>
          <w:spacing w:val="-9"/>
          <w:sz w:val="20"/>
        </w:rPr>
        <w:t> </w:t>
      </w:r>
      <w:r>
        <w:rPr>
          <w:rFonts w:ascii="Arial"/>
          <w:sz w:val="20"/>
        </w:rPr>
        <w:t>NSWLR</w:t>
      </w:r>
      <w:r>
        <w:rPr>
          <w:rFonts w:ascii="Arial"/>
          <w:spacing w:val="-8"/>
          <w:sz w:val="20"/>
        </w:rPr>
        <w:t> </w:t>
      </w:r>
      <w:r>
        <w:rPr>
          <w:rFonts w:ascii="Arial"/>
          <w:sz w:val="20"/>
        </w:rPr>
        <w:t>630</w:t>
      </w:r>
      <w:r>
        <w:rPr>
          <w:rFonts w:ascii="Arial"/>
          <w:spacing w:val="-9"/>
          <w:sz w:val="20"/>
        </w:rPr>
        <w:t> </w:t>
      </w:r>
      <w:r>
        <w:rPr>
          <w:rFonts w:ascii="Arial"/>
          <w:sz w:val="20"/>
        </w:rPr>
        <w:t>at</w:t>
      </w:r>
      <w:r>
        <w:rPr>
          <w:rFonts w:ascii="Arial"/>
          <w:spacing w:val="-8"/>
          <w:sz w:val="20"/>
        </w:rPr>
        <w:t> </w:t>
      </w:r>
      <w:r>
        <w:rPr>
          <w:rFonts w:ascii="Arial"/>
          <w:sz w:val="20"/>
        </w:rPr>
        <w:t>635</w:t>
      </w:r>
      <w:r>
        <w:rPr>
          <w:rFonts w:ascii="Arial"/>
          <w:spacing w:val="-9"/>
          <w:sz w:val="20"/>
        </w:rPr>
        <w:t> </w:t>
      </w:r>
      <w:r>
        <w:rPr>
          <w:rFonts w:ascii="Arial"/>
          <w:sz w:val="20"/>
        </w:rPr>
        <w:t>-</w:t>
      </w:r>
      <w:r>
        <w:rPr>
          <w:rFonts w:ascii="Arial"/>
          <w:spacing w:val="-10"/>
          <w:sz w:val="20"/>
        </w:rPr>
        <w:t> </w:t>
      </w:r>
      <w:r>
        <w:rPr>
          <w:rFonts w:ascii="Arial"/>
          <w:spacing w:val="-5"/>
          <w:sz w:val="20"/>
        </w:rPr>
        <w:t>636</w:t>
      </w:r>
    </w:p>
    <w:p>
      <w:pPr>
        <w:spacing w:after="0" w:line="228" w:lineRule="exact"/>
        <w:jc w:val="left"/>
        <w:rPr>
          <w:rFonts w:ascii="Arial"/>
          <w:sz w:val="20"/>
        </w:rPr>
        <w:sectPr>
          <w:pgSz w:w="11910" w:h="16840"/>
          <w:pgMar w:header="0" w:footer="1041" w:top="1340" w:bottom="1240" w:left="1320" w:right="1100"/>
        </w:sectPr>
      </w:pPr>
    </w:p>
    <w:p>
      <w:pPr>
        <w:pStyle w:val="ListParagraph"/>
        <w:numPr>
          <w:ilvl w:val="0"/>
          <w:numId w:val="1"/>
        </w:numPr>
        <w:tabs>
          <w:tab w:pos="1199" w:val="left" w:leader="none"/>
        </w:tabs>
        <w:spacing w:line="240" w:lineRule="auto" w:before="81" w:after="0"/>
        <w:ind w:left="1199" w:right="422" w:hanging="720"/>
        <w:jc w:val="both"/>
        <w:rPr>
          <w:sz w:val="24"/>
        </w:rPr>
      </w:pPr>
      <w:r>
        <w:rPr>
          <w:sz w:val="24"/>
        </w:rPr>
        <w:t>“The</w:t>
      </w:r>
      <w:r>
        <w:rPr>
          <w:spacing w:val="-2"/>
          <w:sz w:val="24"/>
        </w:rPr>
        <w:t> </w:t>
      </w:r>
      <w:r>
        <w:rPr>
          <w:sz w:val="24"/>
        </w:rPr>
        <w:t>Real</w:t>
      </w:r>
      <w:r>
        <w:rPr>
          <w:spacing w:val="-3"/>
          <w:sz w:val="24"/>
        </w:rPr>
        <w:t> </w:t>
      </w:r>
      <w:r>
        <w:rPr>
          <w:sz w:val="24"/>
        </w:rPr>
        <w:t>Estate</w:t>
      </w:r>
      <w:r>
        <w:rPr>
          <w:spacing w:val="-2"/>
          <w:sz w:val="24"/>
        </w:rPr>
        <w:t> </w:t>
      </w:r>
      <w:r>
        <w:rPr>
          <w:sz w:val="24"/>
        </w:rPr>
        <w:t>Code”</w:t>
      </w:r>
      <w:r>
        <w:rPr>
          <w:spacing w:val="-1"/>
          <w:sz w:val="24"/>
        </w:rPr>
        <w:t> </w:t>
      </w:r>
      <w:r>
        <w:rPr>
          <w:sz w:val="24"/>
        </w:rPr>
        <w:t>is</w:t>
      </w:r>
      <w:r>
        <w:rPr>
          <w:spacing w:val="-2"/>
          <w:sz w:val="24"/>
        </w:rPr>
        <w:t> </w:t>
      </w:r>
      <w:r>
        <w:rPr>
          <w:sz w:val="24"/>
        </w:rPr>
        <w:t>designed</w:t>
      </w:r>
      <w:r>
        <w:rPr>
          <w:spacing w:val="-1"/>
          <w:sz w:val="24"/>
        </w:rPr>
        <w:t> </w:t>
      </w:r>
      <w:r>
        <w:rPr>
          <w:sz w:val="24"/>
        </w:rPr>
        <w:t>to</w:t>
      </w:r>
      <w:r>
        <w:rPr>
          <w:spacing w:val="-3"/>
          <w:sz w:val="24"/>
        </w:rPr>
        <w:t> </w:t>
      </w:r>
      <w:r>
        <w:rPr>
          <w:sz w:val="24"/>
        </w:rPr>
        <w:t>assist</w:t>
      </w:r>
      <w:r>
        <w:rPr>
          <w:spacing w:val="-2"/>
          <w:sz w:val="24"/>
        </w:rPr>
        <w:t> </w:t>
      </w:r>
      <w:r>
        <w:rPr>
          <w:sz w:val="24"/>
        </w:rPr>
        <w:t>and</w:t>
      </w:r>
      <w:r>
        <w:rPr>
          <w:spacing w:val="-4"/>
          <w:sz w:val="24"/>
        </w:rPr>
        <w:t> </w:t>
      </w:r>
      <w:r>
        <w:rPr>
          <w:sz w:val="24"/>
        </w:rPr>
        <w:t>guide</w:t>
      </w:r>
      <w:r>
        <w:rPr>
          <w:spacing w:val="-2"/>
          <w:sz w:val="24"/>
        </w:rPr>
        <w:t> </w:t>
      </w:r>
      <w:r>
        <w:rPr>
          <w:sz w:val="24"/>
        </w:rPr>
        <w:t>members</w:t>
      </w:r>
      <w:r>
        <w:rPr>
          <w:spacing w:val="-2"/>
          <w:sz w:val="24"/>
        </w:rPr>
        <w:t> </w:t>
      </w:r>
      <w:r>
        <w:rPr>
          <w:sz w:val="24"/>
        </w:rPr>
        <w:t>of</w:t>
      </w:r>
      <w:r>
        <w:rPr>
          <w:spacing w:val="-3"/>
          <w:sz w:val="24"/>
        </w:rPr>
        <w:t> </w:t>
      </w:r>
      <w:r>
        <w:rPr>
          <w:sz w:val="24"/>
        </w:rPr>
        <w:t>the REINT in their conduct with the public and other real estate practitioners. Although it is voluntary, the Code seeks</w:t>
      </w:r>
      <w:r>
        <w:rPr>
          <w:spacing w:val="-3"/>
          <w:sz w:val="24"/>
        </w:rPr>
        <w:t> </w:t>
      </w:r>
      <w:r>
        <w:rPr>
          <w:sz w:val="24"/>
        </w:rPr>
        <w:t>to</w:t>
      </w:r>
      <w:r>
        <w:rPr>
          <w:spacing w:val="-5"/>
          <w:sz w:val="24"/>
        </w:rPr>
        <w:t> </w:t>
      </w:r>
      <w:r>
        <w:rPr>
          <w:sz w:val="24"/>
        </w:rPr>
        <w:t>set</w:t>
      </w:r>
      <w:r>
        <w:rPr>
          <w:spacing w:val="-5"/>
          <w:sz w:val="24"/>
        </w:rPr>
        <w:t> </w:t>
      </w:r>
      <w:r>
        <w:rPr>
          <w:sz w:val="24"/>
        </w:rPr>
        <w:t>boundaries</w:t>
      </w:r>
      <w:r>
        <w:rPr>
          <w:spacing w:val="-5"/>
          <w:sz w:val="24"/>
        </w:rPr>
        <w:t> </w:t>
      </w:r>
      <w:r>
        <w:rPr>
          <w:sz w:val="24"/>
        </w:rPr>
        <w:t>of</w:t>
      </w:r>
      <w:r>
        <w:rPr>
          <w:spacing w:val="-3"/>
          <w:sz w:val="24"/>
        </w:rPr>
        <w:t> </w:t>
      </w:r>
      <w:r>
        <w:rPr>
          <w:sz w:val="24"/>
        </w:rPr>
        <w:t>acceptable</w:t>
      </w:r>
      <w:r>
        <w:rPr>
          <w:spacing w:val="-2"/>
          <w:sz w:val="24"/>
        </w:rPr>
        <w:t> </w:t>
      </w:r>
      <w:r>
        <w:rPr>
          <w:sz w:val="24"/>
        </w:rPr>
        <w:t>conduct</w:t>
      </w:r>
      <w:r>
        <w:rPr>
          <w:spacing w:val="-2"/>
          <w:sz w:val="24"/>
        </w:rPr>
        <w:t> </w:t>
      </w:r>
      <w:r>
        <w:rPr>
          <w:sz w:val="24"/>
        </w:rPr>
        <w:t>in</w:t>
      </w:r>
      <w:r>
        <w:rPr>
          <w:spacing w:val="-4"/>
          <w:sz w:val="24"/>
        </w:rPr>
        <w:t> </w:t>
      </w:r>
      <w:r>
        <w:rPr>
          <w:sz w:val="24"/>
        </w:rPr>
        <w:t>real estate practice and determine minimum standards of behaviour expected of members,</w:t>
      </w:r>
      <w:r>
        <w:rPr>
          <w:spacing w:val="-5"/>
          <w:sz w:val="24"/>
        </w:rPr>
        <w:t> </w:t>
      </w:r>
      <w:r>
        <w:rPr>
          <w:sz w:val="24"/>
        </w:rPr>
        <w:t>with</w:t>
      </w:r>
      <w:r>
        <w:rPr>
          <w:spacing w:val="-7"/>
          <w:sz w:val="24"/>
        </w:rPr>
        <w:t> </w:t>
      </w:r>
      <w:r>
        <w:rPr>
          <w:sz w:val="24"/>
        </w:rPr>
        <w:t>the</w:t>
      </w:r>
      <w:r>
        <w:rPr>
          <w:spacing w:val="-5"/>
          <w:sz w:val="24"/>
        </w:rPr>
        <w:t> </w:t>
      </w:r>
      <w:r>
        <w:rPr>
          <w:sz w:val="24"/>
        </w:rPr>
        <w:t>objectives</w:t>
      </w:r>
      <w:r>
        <w:rPr>
          <w:spacing w:val="-6"/>
          <w:sz w:val="24"/>
        </w:rPr>
        <w:t> </w:t>
      </w:r>
      <w:r>
        <w:rPr>
          <w:sz w:val="24"/>
        </w:rPr>
        <w:t>being</w:t>
      </w:r>
      <w:r>
        <w:rPr>
          <w:spacing w:val="-7"/>
          <w:sz w:val="24"/>
        </w:rPr>
        <w:t> </w:t>
      </w:r>
      <w:r>
        <w:rPr>
          <w:sz w:val="24"/>
        </w:rPr>
        <w:t>to</w:t>
      </w:r>
      <w:r>
        <w:rPr>
          <w:spacing w:val="-4"/>
          <w:sz w:val="24"/>
        </w:rPr>
        <w:t> </w:t>
      </w:r>
      <w:r>
        <w:rPr>
          <w:sz w:val="24"/>
        </w:rPr>
        <w:t>encourage</w:t>
      </w:r>
      <w:r>
        <w:rPr>
          <w:spacing w:val="-3"/>
          <w:sz w:val="24"/>
        </w:rPr>
        <w:t> </w:t>
      </w:r>
      <w:r>
        <w:rPr>
          <w:sz w:val="24"/>
        </w:rPr>
        <w:t>compliance</w:t>
      </w:r>
      <w:r>
        <w:rPr>
          <w:spacing w:val="-3"/>
          <w:sz w:val="24"/>
        </w:rPr>
        <w:t> </w:t>
      </w:r>
      <w:r>
        <w:rPr>
          <w:sz w:val="24"/>
        </w:rPr>
        <w:t>with</w:t>
      </w:r>
      <w:r>
        <w:rPr>
          <w:spacing w:val="-4"/>
          <w:sz w:val="24"/>
        </w:rPr>
        <w:t> </w:t>
      </w:r>
      <w:r>
        <w:rPr>
          <w:sz w:val="24"/>
        </w:rPr>
        <w:t>legislation and ethical conduct</w:t>
      </w:r>
      <w:hyperlink w:history="true" w:anchor="_bookmark10">
        <w:r>
          <w:rPr>
            <w:position w:val="6"/>
            <w:sz w:val="16"/>
          </w:rPr>
          <w:t>11</w:t>
        </w:r>
      </w:hyperlink>
      <w:r>
        <w:rPr>
          <w:sz w:val="24"/>
        </w:rPr>
        <w:t>.</w:t>
      </w:r>
    </w:p>
    <w:p>
      <w:pPr>
        <w:pStyle w:val="ListParagraph"/>
        <w:numPr>
          <w:ilvl w:val="0"/>
          <w:numId w:val="1"/>
        </w:numPr>
        <w:tabs>
          <w:tab w:pos="1199" w:val="left" w:leader="none"/>
        </w:tabs>
        <w:spacing w:line="240" w:lineRule="auto" w:before="119" w:after="0"/>
        <w:ind w:left="1199" w:right="420" w:hanging="720"/>
        <w:jc w:val="both"/>
        <w:rPr>
          <w:sz w:val="24"/>
        </w:rPr>
      </w:pPr>
      <w:r>
        <w:rPr>
          <w:sz w:val="24"/>
        </w:rPr>
        <w:t>Under</w:t>
      </w:r>
      <w:r>
        <w:rPr>
          <w:spacing w:val="-6"/>
          <w:sz w:val="24"/>
        </w:rPr>
        <w:t> </w:t>
      </w:r>
      <w:r>
        <w:rPr>
          <w:sz w:val="24"/>
        </w:rPr>
        <w:t>the</w:t>
      </w:r>
      <w:r>
        <w:rPr>
          <w:spacing w:val="-4"/>
          <w:sz w:val="24"/>
        </w:rPr>
        <w:t> </w:t>
      </w:r>
      <w:r>
        <w:rPr>
          <w:sz w:val="24"/>
        </w:rPr>
        <w:t>Code,</w:t>
      </w:r>
      <w:r>
        <w:rPr>
          <w:spacing w:val="-4"/>
          <w:sz w:val="24"/>
        </w:rPr>
        <w:t> </w:t>
      </w:r>
      <w:r>
        <w:rPr>
          <w:sz w:val="24"/>
        </w:rPr>
        <w:t>a</w:t>
      </w:r>
      <w:r>
        <w:rPr>
          <w:spacing w:val="-5"/>
          <w:sz w:val="24"/>
        </w:rPr>
        <w:t> </w:t>
      </w:r>
      <w:r>
        <w:rPr>
          <w:sz w:val="24"/>
        </w:rPr>
        <w:t>practitioner </w:t>
      </w:r>
      <w:hyperlink w:history="true" w:anchor="_bookmark11">
        <w:r>
          <w:rPr>
            <w:position w:val="6"/>
            <w:sz w:val="16"/>
          </w:rPr>
          <w:t>12</w:t>
        </w:r>
      </w:hyperlink>
      <w:r>
        <w:rPr>
          <w:spacing w:val="12"/>
          <w:position w:val="6"/>
          <w:sz w:val="16"/>
        </w:rPr>
        <w:t> </w:t>
      </w:r>
      <w:r>
        <w:rPr>
          <w:sz w:val="24"/>
        </w:rPr>
        <w:t>should</w:t>
      </w:r>
      <w:r>
        <w:rPr>
          <w:spacing w:val="-4"/>
          <w:sz w:val="24"/>
        </w:rPr>
        <w:t> </w:t>
      </w:r>
      <w:r>
        <w:rPr>
          <w:sz w:val="24"/>
        </w:rPr>
        <w:t>uphold</w:t>
      </w:r>
      <w:r>
        <w:rPr>
          <w:spacing w:val="-4"/>
          <w:sz w:val="24"/>
        </w:rPr>
        <w:t> </w:t>
      </w:r>
      <w:r>
        <w:rPr>
          <w:sz w:val="24"/>
        </w:rPr>
        <w:t>the</w:t>
      </w:r>
      <w:r>
        <w:rPr>
          <w:spacing w:val="-4"/>
          <w:sz w:val="24"/>
        </w:rPr>
        <w:t> </w:t>
      </w:r>
      <w:r>
        <w:rPr>
          <w:sz w:val="24"/>
        </w:rPr>
        <w:t>honour</w:t>
      </w:r>
      <w:r>
        <w:rPr>
          <w:spacing w:val="-6"/>
          <w:sz w:val="24"/>
        </w:rPr>
        <w:t> </w:t>
      </w:r>
      <w:r>
        <w:rPr>
          <w:sz w:val="24"/>
        </w:rPr>
        <w:t>and</w:t>
      </w:r>
      <w:r>
        <w:rPr>
          <w:spacing w:val="-4"/>
          <w:sz w:val="24"/>
        </w:rPr>
        <w:t> </w:t>
      </w:r>
      <w:r>
        <w:rPr>
          <w:sz w:val="24"/>
        </w:rPr>
        <w:t>dignity</w:t>
      </w:r>
      <w:r>
        <w:rPr>
          <w:spacing w:val="-6"/>
          <w:sz w:val="24"/>
        </w:rPr>
        <w:t> </w:t>
      </w:r>
      <w:r>
        <w:rPr>
          <w:sz w:val="24"/>
        </w:rPr>
        <w:t>of</w:t>
      </w:r>
      <w:r>
        <w:rPr>
          <w:spacing w:val="-6"/>
          <w:sz w:val="24"/>
        </w:rPr>
        <w:t> </w:t>
      </w:r>
      <w:r>
        <w:rPr>
          <w:sz w:val="24"/>
        </w:rPr>
        <w:t>the profession and not engage in any activity that may bring the profession into disrepute and in particular, conduct business and personal activities in compliance with the Code and legislation</w:t>
      </w:r>
      <w:hyperlink w:history="true" w:anchor="_bookmark12">
        <w:r>
          <w:rPr>
            <w:position w:val="6"/>
            <w:sz w:val="16"/>
          </w:rPr>
          <w:t>13</w:t>
        </w:r>
      </w:hyperlink>
      <w:r>
        <w:rPr>
          <w:sz w:val="24"/>
        </w:rPr>
        <w:t>.</w:t>
      </w:r>
    </w:p>
    <w:p>
      <w:pPr>
        <w:pStyle w:val="ListParagraph"/>
        <w:numPr>
          <w:ilvl w:val="0"/>
          <w:numId w:val="1"/>
        </w:numPr>
        <w:tabs>
          <w:tab w:pos="1199" w:val="left" w:leader="none"/>
        </w:tabs>
        <w:spacing w:line="240" w:lineRule="auto" w:before="120" w:after="0"/>
        <w:ind w:left="1199" w:right="0" w:hanging="719"/>
        <w:jc w:val="both"/>
        <w:rPr>
          <w:sz w:val="24"/>
        </w:rPr>
      </w:pPr>
      <w:r>
        <w:rPr>
          <w:sz w:val="24"/>
        </w:rPr>
        <w:t>Relevantly,</w:t>
      </w:r>
      <w:r>
        <w:rPr>
          <w:spacing w:val="-1"/>
          <w:sz w:val="24"/>
        </w:rPr>
        <w:t> </w:t>
      </w:r>
      <w:r>
        <w:rPr>
          <w:sz w:val="24"/>
        </w:rPr>
        <w:t>s65</w:t>
      </w:r>
      <w:r>
        <w:rPr>
          <w:spacing w:val="-3"/>
          <w:sz w:val="24"/>
        </w:rPr>
        <w:t> </w:t>
      </w:r>
      <w:r>
        <w:rPr>
          <w:sz w:val="24"/>
        </w:rPr>
        <w:t>of</w:t>
      </w:r>
      <w:r>
        <w:rPr>
          <w:spacing w:val="-3"/>
          <w:sz w:val="24"/>
        </w:rPr>
        <w:t> </w:t>
      </w:r>
      <w:r>
        <w:rPr>
          <w:sz w:val="24"/>
        </w:rPr>
        <w:t>the</w:t>
      </w:r>
      <w:r>
        <w:rPr>
          <w:spacing w:val="-1"/>
          <w:sz w:val="24"/>
        </w:rPr>
        <w:t> </w:t>
      </w:r>
      <w:r>
        <w:rPr>
          <w:sz w:val="24"/>
        </w:rPr>
        <w:t>Act</w:t>
      </w:r>
      <w:r>
        <w:rPr>
          <w:spacing w:val="-2"/>
          <w:sz w:val="24"/>
        </w:rPr>
        <w:t> </w:t>
      </w:r>
      <w:r>
        <w:rPr>
          <w:sz w:val="24"/>
        </w:rPr>
        <w:t>“Rules</w:t>
      </w:r>
      <w:r>
        <w:rPr>
          <w:spacing w:val="-2"/>
          <w:sz w:val="24"/>
        </w:rPr>
        <w:t> </w:t>
      </w:r>
      <w:r>
        <w:rPr>
          <w:sz w:val="24"/>
        </w:rPr>
        <w:t>of</w:t>
      </w:r>
      <w:r>
        <w:rPr>
          <w:spacing w:val="-3"/>
          <w:sz w:val="24"/>
        </w:rPr>
        <w:t> </w:t>
      </w:r>
      <w:r>
        <w:rPr>
          <w:sz w:val="24"/>
        </w:rPr>
        <w:t>Conduct” </w:t>
      </w:r>
      <w:r>
        <w:rPr>
          <w:spacing w:val="-2"/>
          <w:sz w:val="24"/>
        </w:rPr>
        <w:t>provides:</w:t>
      </w:r>
    </w:p>
    <w:p>
      <w:pPr>
        <w:pStyle w:val="ListParagraph"/>
        <w:numPr>
          <w:ilvl w:val="0"/>
          <w:numId w:val="5"/>
        </w:numPr>
        <w:tabs>
          <w:tab w:pos="2278" w:val="left" w:leader="none"/>
        </w:tabs>
        <w:spacing w:line="240" w:lineRule="auto" w:before="122" w:after="0"/>
        <w:ind w:left="2278" w:right="0" w:hanging="457"/>
        <w:jc w:val="left"/>
        <w:rPr>
          <w:sz w:val="24"/>
        </w:rPr>
      </w:pPr>
      <w:r>
        <w:rPr>
          <w:rFonts w:ascii="Times New Roman"/>
          <w:sz w:val="24"/>
        </w:rPr>
        <w:t>A</w:t>
      </w:r>
      <w:r>
        <w:rPr>
          <w:rFonts w:ascii="Times New Roman"/>
          <w:spacing w:val="-3"/>
          <w:sz w:val="24"/>
        </w:rPr>
        <w:t> </w:t>
      </w:r>
      <w:r>
        <w:rPr>
          <w:rFonts w:ascii="Times New Roman"/>
          <w:sz w:val="24"/>
        </w:rPr>
        <w:t>licensed</w:t>
      </w:r>
      <w:r>
        <w:rPr>
          <w:rFonts w:ascii="Times New Roman"/>
          <w:spacing w:val="-1"/>
          <w:sz w:val="24"/>
        </w:rPr>
        <w:t> </w:t>
      </w:r>
      <w:r>
        <w:rPr>
          <w:rFonts w:ascii="Times New Roman"/>
          <w:sz w:val="24"/>
        </w:rPr>
        <w:t>agent</w:t>
      </w:r>
      <w:r>
        <w:rPr>
          <w:rFonts w:ascii="Times New Roman"/>
          <w:spacing w:val="-1"/>
          <w:sz w:val="24"/>
        </w:rPr>
        <w:t> </w:t>
      </w:r>
      <w:r>
        <w:rPr>
          <w:rFonts w:ascii="Times New Roman"/>
          <w:sz w:val="24"/>
        </w:rPr>
        <w:t>must</w:t>
      </w:r>
      <w:r>
        <w:rPr>
          <w:rFonts w:ascii="Times New Roman"/>
          <w:spacing w:val="-1"/>
          <w:sz w:val="24"/>
        </w:rPr>
        <w:t> </w:t>
      </w:r>
      <w:r>
        <w:rPr>
          <w:rFonts w:ascii="Times New Roman"/>
          <w:sz w:val="24"/>
        </w:rPr>
        <w:t>not</w:t>
      </w:r>
      <w:r>
        <w:rPr>
          <w:rFonts w:ascii="Times New Roman"/>
          <w:spacing w:val="-2"/>
          <w:sz w:val="24"/>
        </w:rPr>
        <w:t> </w:t>
      </w:r>
      <w:r>
        <w:rPr>
          <w:rFonts w:ascii="Times New Roman"/>
          <w:sz w:val="24"/>
        </w:rPr>
        <w:t>breach</w:t>
      </w:r>
      <w:r>
        <w:rPr>
          <w:rFonts w:ascii="Times New Roman"/>
          <w:spacing w:val="-1"/>
          <w:sz w:val="24"/>
        </w:rPr>
        <w:t> </w:t>
      </w:r>
      <w:r>
        <w:rPr>
          <w:rFonts w:ascii="Times New Roman"/>
          <w:sz w:val="24"/>
        </w:rPr>
        <w:t>the rules</w:t>
      </w:r>
      <w:r>
        <w:rPr>
          <w:rFonts w:ascii="Times New Roman"/>
          <w:spacing w:val="-1"/>
          <w:sz w:val="24"/>
        </w:rPr>
        <w:t> </w:t>
      </w:r>
      <w:r>
        <w:rPr>
          <w:rFonts w:ascii="Times New Roman"/>
          <w:sz w:val="24"/>
        </w:rPr>
        <w:t>of </w:t>
      </w:r>
      <w:r>
        <w:rPr>
          <w:rFonts w:ascii="Times New Roman"/>
          <w:spacing w:val="-2"/>
          <w:sz w:val="24"/>
        </w:rPr>
        <w:t>conduct.</w:t>
      </w:r>
    </w:p>
    <w:p>
      <w:pPr>
        <w:pStyle w:val="ListParagraph"/>
        <w:numPr>
          <w:ilvl w:val="0"/>
          <w:numId w:val="5"/>
        </w:numPr>
        <w:tabs>
          <w:tab w:pos="2278" w:val="left" w:leader="none"/>
          <w:tab w:pos="2280" w:val="left" w:leader="none"/>
        </w:tabs>
        <w:spacing w:line="240" w:lineRule="auto" w:before="119" w:after="0"/>
        <w:ind w:left="2280" w:right="558" w:hanging="459"/>
        <w:jc w:val="left"/>
        <w:rPr>
          <w:rFonts w:ascii="Times New Roman"/>
          <w:sz w:val="24"/>
        </w:rPr>
      </w:pPr>
      <w:r>
        <w:rPr>
          <w:rFonts w:ascii="Times New Roman"/>
          <w:sz w:val="24"/>
        </w:rPr>
        <w:t>A</w:t>
      </w:r>
      <w:r>
        <w:rPr>
          <w:rFonts w:ascii="Times New Roman"/>
          <w:spacing w:val="-4"/>
          <w:sz w:val="24"/>
        </w:rPr>
        <w:t> </w:t>
      </w:r>
      <w:r>
        <w:rPr>
          <w:rFonts w:ascii="Times New Roman"/>
          <w:sz w:val="24"/>
        </w:rPr>
        <w:t>licensed</w:t>
      </w:r>
      <w:r>
        <w:rPr>
          <w:rFonts w:ascii="Times New Roman"/>
          <w:spacing w:val="-3"/>
          <w:sz w:val="24"/>
        </w:rPr>
        <w:t> </w:t>
      </w:r>
      <w:r>
        <w:rPr>
          <w:rFonts w:ascii="Times New Roman"/>
          <w:sz w:val="24"/>
        </w:rPr>
        <w:t>agent</w:t>
      </w:r>
      <w:r>
        <w:rPr>
          <w:rFonts w:ascii="Times New Roman"/>
          <w:spacing w:val="-3"/>
          <w:sz w:val="24"/>
        </w:rPr>
        <w:t> </w:t>
      </w:r>
      <w:r>
        <w:rPr>
          <w:rFonts w:ascii="Times New Roman"/>
          <w:sz w:val="24"/>
        </w:rPr>
        <w:t>who</w:t>
      </w:r>
      <w:r>
        <w:rPr>
          <w:rFonts w:ascii="Times New Roman"/>
          <w:spacing w:val="-3"/>
          <w:sz w:val="24"/>
        </w:rPr>
        <w:t> </w:t>
      </w:r>
      <w:r>
        <w:rPr>
          <w:rFonts w:ascii="Times New Roman"/>
          <w:sz w:val="24"/>
        </w:rPr>
        <w:t>attempts</w:t>
      </w:r>
      <w:r>
        <w:rPr>
          <w:rFonts w:ascii="Times New Roman"/>
          <w:spacing w:val="-3"/>
          <w:sz w:val="24"/>
        </w:rPr>
        <w:t> </w:t>
      </w:r>
      <w:r>
        <w:rPr>
          <w:rFonts w:ascii="Times New Roman"/>
          <w:sz w:val="24"/>
        </w:rPr>
        <w:t>to</w:t>
      </w:r>
      <w:r>
        <w:rPr>
          <w:rFonts w:ascii="Times New Roman"/>
          <w:spacing w:val="-3"/>
          <w:sz w:val="24"/>
        </w:rPr>
        <w:t> </w:t>
      </w:r>
      <w:r>
        <w:rPr>
          <w:rFonts w:ascii="Times New Roman"/>
          <w:sz w:val="24"/>
        </w:rPr>
        <w:t>do</w:t>
      </w:r>
      <w:r>
        <w:rPr>
          <w:rFonts w:ascii="Times New Roman"/>
          <w:spacing w:val="-3"/>
          <w:sz w:val="24"/>
        </w:rPr>
        <w:t> </w:t>
      </w:r>
      <w:r>
        <w:rPr>
          <w:rFonts w:ascii="Times New Roman"/>
          <w:sz w:val="24"/>
        </w:rPr>
        <w:t>an</w:t>
      </w:r>
      <w:r>
        <w:rPr>
          <w:rFonts w:ascii="Times New Roman"/>
          <w:spacing w:val="-3"/>
          <w:sz w:val="24"/>
        </w:rPr>
        <w:t> </w:t>
      </w:r>
      <w:r>
        <w:rPr>
          <w:rFonts w:ascii="Times New Roman"/>
          <w:sz w:val="24"/>
        </w:rPr>
        <w:t>act</w:t>
      </w:r>
      <w:r>
        <w:rPr>
          <w:rFonts w:ascii="Times New Roman"/>
          <w:spacing w:val="-3"/>
          <w:sz w:val="24"/>
        </w:rPr>
        <w:t> </w:t>
      </w:r>
      <w:r>
        <w:rPr>
          <w:rFonts w:ascii="Times New Roman"/>
          <w:sz w:val="24"/>
        </w:rPr>
        <w:t>the</w:t>
      </w:r>
      <w:r>
        <w:rPr>
          <w:rFonts w:ascii="Times New Roman"/>
          <w:spacing w:val="-4"/>
          <w:sz w:val="24"/>
        </w:rPr>
        <w:t> </w:t>
      </w:r>
      <w:r>
        <w:rPr>
          <w:rFonts w:ascii="Times New Roman"/>
          <w:sz w:val="24"/>
        </w:rPr>
        <w:t>doing</w:t>
      </w:r>
      <w:r>
        <w:rPr>
          <w:rFonts w:ascii="Times New Roman"/>
          <w:spacing w:val="-3"/>
          <w:sz w:val="24"/>
        </w:rPr>
        <w:t> </w:t>
      </w:r>
      <w:r>
        <w:rPr>
          <w:rFonts w:ascii="Times New Roman"/>
          <w:sz w:val="24"/>
        </w:rPr>
        <w:t>of</w:t>
      </w:r>
      <w:r>
        <w:rPr>
          <w:rFonts w:ascii="Times New Roman"/>
          <w:spacing w:val="-4"/>
          <w:sz w:val="24"/>
        </w:rPr>
        <w:t> </w:t>
      </w:r>
      <w:r>
        <w:rPr>
          <w:rFonts w:ascii="Times New Roman"/>
          <w:sz w:val="24"/>
        </w:rPr>
        <w:t>which</w:t>
      </w:r>
      <w:r>
        <w:rPr>
          <w:rFonts w:ascii="Times New Roman"/>
          <w:spacing w:val="-3"/>
          <w:sz w:val="24"/>
        </w:rPr>
        <w:t> </w:t>
      </w:r>
      <w:r>
        <w:rPr>
          <w:rFonts w:ascii="Times New Roman"/>
          <w:sz w:val="24"/>
        </w:rPr>
        <w:t>would be a breach of the rules of conduct for agents, or agents of a class of which he is one, is guilty of a breach of the rules of conduct for </w:t>
      </w:r>
      <w:r>
        <w:rPr>
          <w:rFonts w:ascii="Times New Roman"/>
          <w:spacing w:val="-2"/>
          <w:sz w:val="24"/>
        </w:rPr>
        <w:t>agents.</w:t>
      </w:r>
    </w:p>
    <w:p>
      <w:pPr>
        <w:pStyle w:val="ListParagraph"/>
        <w:numPr>
          <w:ilvl w:val="0"/>
          <w:numId w:val="5"/>
        </w:numPr>
        <w:tabs>
          <w:tab w:pos="2278" w:val="left" w:leader="none"/>
          <w:tab w:pos="2280" w:val="left" w:leader="none"/>
        </w:tabs>
        <w:spacing w:line="240" w:lineRule="auto" w:before="120" w:after="0"/>
        <w:ind w:left="2280" w:right="456" w:hanging="459"/>
        <w:jc w:val="left"/>
        <w:rPr>
          <w:rFonts w:ascii="Times New Roman"/>
          <w:sz w:val="24"/>
        </w:rPr>
      </w:pPr>
      <w:r>
        <w:rPr>
          <w:rFonts w:ascii="Times New Roman"/>
          <w:sz w:val="24"/>
        </w:rPr>
        <w:t>Where</w:t>
      </w:r>
      <w:r>
        <w:rPr>
          <w:rFonts w:ascii="Times New Roman"/>
          <w:spacing w:val="-2"/>
          <w:sz w:val="24"/>
        </w:rPr>
        <w:t> </w:t>
      </w:r>
      <w:r>
        <w:rPr>
          <w:rFonts w:ascii="Times New Roman"/>
          <w:sz w:val="24"/>
        </w:rPr>
        <w:t>a</w:t>
      </w:r>
      <w:r>
        <w:rPr>
          <w:rFonts w:ascii="Times New Roman"/>
          <w:spacing w:val="-4"/>
          <w:sz w:val="24"/>
        </w:rPr>
        <w:t> </w:t>
      </w:r>
      <w:r>
        <w:rPr>
          <w:rFonts w:ascii="Times New Roman"/>
          <w:sz w:val="24"/>
        </w:rPr>
        <w:t>licensed</w:t>
      </w:r>
      <w:r>
        <w:rPr>
          <w:rFonts w:ascii="Times New Roman"/>
          <w:spacing w:val="-3"/>
          <w:sz w:val="24"/>
        </w:rPr>
        <w:t> </w:t>
      </w:r>
      <w:r>
        <w:rPr>
          <w:rFonts w:ascii="Times New Roman"/>
          <w:sz w:val="24"/>
        </w:rPr>
        <w:t>agent</w:t>
      </w:r>
      <w:r>
        <w:rPr>
          <w:rFonts w:ascii="Times New Roman"/>
          <w:spacing w:val="-1"/>
          <w:sz w:val="24"/>
        </w:rPr>
        <w:t> </w:t>
      </w:r>
      <w:r>
        <w:rPr>
          <w:rFonts w:ascii="Times New Roman"/>
          <w:sz w:val="24"/>
        </w:rPr>
        <w:t>who</w:t>
      </w:r>
      <w:r>
        <w:rPr>
          <w:rFonts w:ascii="Times New Roman"/>
          <w:spacing w:val="-3"/>
          <w:sz w:val="24"/>
        </w:rPr>
        <w:t> </w:t>
      </w:r>
      <w:r>
        <w:rPr>
          <w:rFonts w:ascii="Times New Roman"/>
          <w:sz w:val="24"/>
        </w:rPr>
        <w:t>carries</w:t>
      </w:r>
      <w:r>
        <w:rPr>
          <w:rFonts w:ascii="Times New Roman"/>
          <w:spacing w:val="-3"/>
          <w:sz w:val="24"/>
        </w:rPr>
        <w:t> </w:t>
      </w:r>
      <w:r>
        <w:rPr>
          <w:rFonts w:ascii="Times New Roman"/>
          <w:sz w:val="24"/>
        </w:rPr>
        <w:t>on</w:t>
      </w:r>
      <w:r>
        <w:rPr>
          <w:rFonts w:ascii="Times New Roman"/>
          <w:spacing w:val="-3"/>
          <w:sz w:val="24"/>
        </w:rPr>
        <w:t> </w:t>
      </w:r>
      <w:r>
        <w:rPr>
          <w:rFonts w:ascii="Times New Roman"/>
          <w:sz w:val="24"/>
        </w:rPr>
        <w:t>business</w:t>
      </w:r>
      <w:r>
        <w:rPr>
          <w:rFonts w:ascii="Times New Roman"/>
          <w:spacing w:val="-3"/>
          <w:sz w:val="24"/>
        </w:rPr>
        <w:t> </w:t>
      </w:r>
      <w:r>
        <w:rPr>
          <w:rFonts w:ascii="Times New Roman"/>
          <w:sz w:val="24"/>
        </w:rPr>
        <w:t>as</w:t>
      </w:r>
      <w:r>
        <w:rPr>
          <w:rFonts w:ascii="Times New Roman"/>
          <w:spacing w:val="-3"/>
          <w:sz w:val="24"/>
        </w:rPr>
        <w:t> </w:t>
      </w:r>
      <w:r>
        <w:rPr>
          <w:rFonts w:ascii="Times New Roman"/>
          <w:sz w:val="24"/>
        </w:rPr>
        <w:t>a</w:t>
      </w:r>
      <w:r>
        <w:rPr>
          <w:rFonts w:ascii="Times New Roman"/>
          <w:spacing w:val="-4"/>
          <w:sz w:val="24"/>
        </w:rPr>
        <w:t> </w:t>
      </w:r>
      <w:r>
        <w:rPr>
          <w:rFonts w:ascii="Times New Roman"/>
          <w:sz w:val="24"/>
        </w:rPr>
        <w:t>member</w:t>
      </w:r>
      <w:r>
        <w:rPr>
          <w:rFonts w:ascii="Times New Roman"/>
          <w:spacing w:val="-4"/>
          <w:sz w:val="24"/>
        </w:rPr>
        <w:t> </w:t>
      </w:r>
      <w:r>
        <w:rPr>
          <w:rFonts w:ascii="Times New Roman"/>
          <w:sz w:val="24"/>
        </w:rPr>
        <w:t>of</w:t>
      </w:r>
      <w:r>
        <w:rPr>
          <w:rFonts w:ascii="Times New Roman"/>
          <w:spacing w:val="-2"/>
          <w:sz w:val="24"/>
        </w:rPr>
        <w:t> </w:t>
      </w:r>
      <w:r>
        <w:rPr>
          <w:rFonts w:ascii="Times New Roman"/>
          <w:sz w:val="24"/>
        </w:rPr>
        <w:t>a</w:t>
      </w:r>
      <w:r>
        <w:rPr>
          <w:rFonts w:ascii="Times New Roman"/>
          <w:spacing w:val="-4"/>
          <w:sz w:val="24"/>
        </w:rPr>
        <w:t> </w:t>
      </w:r>
      <w:r>
        <w:rPr>
          <w:rFonts w:ascii="Times New Roman"/>
          <w:sz w:val="24"/>
        </w:rPr>
        <w:t>firm contravenes or fails to comply with a provision of Part V, each licensed agent who is a member of the firm shall be deemed to be guilty of the contravention of, or failure to comply with, that </w:t>
      </w:r>
      <w:r>
        <w:rPr>
          <w:rFonts w:ascii="Times New Roman"/>
          <w:spacing w:val="-2"/>
          <w:sz w:val="24"/>
        </w:rPr>
        <w:t>provision.</w:t>
      </w:r>
    </w:p>
    <w:p>
      <w:pPr>
        <w:pStyle w:val="ListParagraph"/>
        <w:numPr>
          <w:ilvl w:val="0"/>
          <w:numId w:val="5"/>
        </w:numPr>
        <w:tabs>
          <w:tab w:pos="2278" w:val="left" w:leader="none"/>
          <w:tab w:pos="2280" w:val="left" w:leader="none"/>
        </w:tabs>
        <w:spacing w:line="240" w:lineRule="auto" w:before="120" w:after="0"/>
        <w:ind w:left="2280" w:right="833" w:hanging="459"/>
        <w:jc w:val="left"/>
        <w:rPr>
          <w:rFonts w:ascii="Times New Roman"/>
          <w:sz w:val="24"/>
        </w:rPr>
      </w:pPr>
      <w:r>
        <w:rPr>
          <w:rFonts w:ascii="Times New Roman"/>
          <w:sz w:val="24"/>
        </w:rPr>
        <w:t>A</w:t>
      </w:r>
      <w:r>
        <w:rPr>
          <w:rFonts w:ascii="Times New Roman"/>
          <w:spacing w:val="-3"/>
          <w:sz w:val="24"/>
        </w:rPr>
        <w:t> </w:t>
      </w:r>
      <w:r>
        <w:rPr>
          <w:rFonts w:ascii="Times New Roman"/>
          <w:sz w:val="24"/>
        </w:rPr>
        <w:t>company</w:t>
      </w:r>
      <w:r>
        <w:rPr>
          <w:rFonts w:ascii="Times New Roman"/>
          <w:spacing w:val="-2"/>
          <w:sz w:val="24"/>
        </w:rPr>
        <w:t> </w:t>
      </w:r>
      <w:r>
        <w:rPr>
          <w:rFonts w:ascii="Times New Roman"/>
          <w:sz w:val="24"/>
        </w:rPr>
        <w:t>or</w:t>
      </w:r>
      <w:r>
        <w:rPr>
          <w:rFonts w:ascii="Times New Roman"/>
          <w:spacing w:val="-3"/>
          <w:sz w:val="24"/>
        </w:rPr>
        <w:t> </w:t>
      </w:r>
      <w:r>
        <w:rPr>
          <w:rFonts w:ascii="Times New Roman"/>
          <w:sz w:val="24"/>
        </w:rPr>
        <w:t>firm</w:t>
      </w:r>
      <w:r>
        <w:rPr>
          <w:rFonts w:ascii="Times New Roman"/>
          <w:spacing w:val="-2"/>
          <w:sz w:val="24"/>
        </w:rPr>
        <w:t> </w:t>
      </w:r>
      <w:r>
        <w:rPr>
          <w:rFonts w:ascii="Times New Roman"/>
          <w:sz w:val="24"/>
        </w:rPr>
        <w:t>is</w:t>
      </w:r>
      <w:r>
        <w:rPr>
          <w:rFonts w:ascii="Times New Roman"/>
          <w:spacing w:val="-2"/>
          <w:sz w:val="24"/>
        </w:rPr>
        <w:t> </w:t>
      </w:r>
      <w:r>
        <w:rPr>
          <w:rFonts w:ascii="Times New Roman"/>
          <w:sz w:val="24"/>
        </w:rPr>
        <w:t>guilty</w:t>
      </w:r>
      <w:r>
        <w:rPr>
          <w:rFonts w:ascii="Times New Roman"/>
          <w:spacing w:val="-2"/>
          <w:sz w:val="24"/>
        </w:rPr>
        <w:t> </w:t>
      </w:r>
      <w:r>
        <w:rPr>
          <w:rFonts w:ascii="Times New Roman"/>
          <w:sz w:val="24"/>
        </w:rPr>
        <w:t>of</w:t>
      </w:r>
      <w:r>
        <w:rPr>
          <w:rFonts w:ascii="Times New Roman"/>
          <w:spacing w:val="-3"/>
          <w:sz w:val="24"/>
        </w:rPr>
        <w:t> </w:t>
      </w:r>
      <w:r>
        <w:rPr>
          <w:rFonts w:ascii="Times New Roman"/>
          <w:sz w:val="24"/>
        </w:rPr>
        <w:t>a</w:t>
      </w:r>
      <w:r>
        <w:rPr>
          <w:rFonts w:ascii="Times New Roman"/>
          <w:spacing w:val="-3"/>
          <w:sz w:val="24"/>
        </w:rPr>
        <w:t> </w:t>
      </w:r>
      <w:r>
        <w:rPr>
          <w:rFonts w:ascii="Times New Roman"/>
          <w:sz w:val="24"/>
        </w:rPr>
        <w:t>breach</w:t>
      </w:r>
      <w:r>
        <w:rPr>
          <w:rFonts w:ascii="Times New Roman"/>
          <w:spacing w:val="-2"/>
          <w:sz w:val="24"/>
        </w:rPr>
        <w:t> </w:t>
      </w:r>
      <w:r>
        <w:rPr>
          <w:rFonts w:ascii="Times New Roman"/>
          <w:sz w:val="24"/>
        </w:rPr>
        <w:t>of</w:t>
      </w:r>
      <w:r>
        <w:rPr>
          <w:rFonts w:ascii="Times New Roman"/>
          <w:spacing w:val="-3"/>
          <w:sz w:val="24"/>
        </w:rPr>
        <w:t> </w:t>
      </w:r>
      <w:r>
        <w:rPr>
          <w:rFonts w:ascii="Times New Roman"/>
          <w:sz w:val="24"/>
        </w:rPr>
        <w:t>the</w:t>
      </w:r>
      <w:r>
        <w:rPr>
          <w:rFonts w:ascii="Times New Roman"/>
          <w:spacing w:val="-2"/>
          <w:sz w:val="24"/>
        </w:rPr>
        <w:t> </w:t>
      </w:r>
      <w:r>
        <w:rPr>
          <w:rFonts w:ascii="Times New Roman"/>
          <w:sz w:val="24"/>
        </w:rPr>
        <w:t>rules</w:t>
      </w:r>
      <w:r>
        <w:rPr>
          <w:rFonts w:ascii="Times New Roman"/>
          <w:spacing w:val="-2"/>
          <w:sz w:val="24"/>
        </w:rPr>
        <w:t> </w:t>
      </w:r>
      <w:r>
        <w:rPr>
          <w:rFonts w:ascii="Times New Roman"/>
          <w:sz w:val="24"/>
        </w:rPr>
        <w:t>of</w:t>
      </w:r>
      <w:r>
        <w:rPr>
          <w:rFonts w:ascii="Times New Roman"/>
          <w:spacing w:val="-3"/>
          <w:sz w:val="24"/>
        </w:rPr>
        <w:t> </w:t>
      </w:r>
      <w:r>
        <w:rPr>
          <w:rFonts w:ascii="Times New Roman"/>
          <w:sz w:val="24"/>
        </w:rPr>
        <w:t>conduct</w:t>
      </w:r>
      <w:r>
        <w:rPr>
          <w:rFonts w:ascii="Times New Roman"/>
          <w:spacing w:val="-2"/>
          <w:sz w:val="24"/>
        </w:rPr>
        <w:t> </w:t>
      </w:r>
      <w:r>
        <w:rPr>
          <w:rFonts w:ascii="Times New Roman"/>
          <w:sz w:val="24"/>
        </w:rPr>
        <w:t>for agents if:</w:t>
      </w:r>
    </w:p>
    <w:p>
      <w:pPr>
        <w:pStyle w:val="ListParagraph"/>
        <w:numPr>
          <w:ilvl w:val="1"/>
          <w:numId w:val="5"/>
        </w:numPr>
        <w:tabs>
          <w:tab w:pos="3000" w:val="left" w:leader="none"/>
        </w:tabs>
        <w:spacing w:line="240" w:lineRule="auto" w:before="120" w:after="0"/>
        <w:ind w:left="3000" w:right="672" w:hanging="560"/>
        <w:jc w:val="left"/>
        <w:rPr>
          <w:rFonts w:ascii="Times New Roman"/>
          <w:sz w:val="24"/>
        </w:rPr>
      </w:pPr>
      <w:r>
        <w:rPr>
          <w:rFonts w:ascii="Times New Roman"/>
          <w:sz w:val="24"/>
        </w:rPr>
        <w:t>the</w:t>
      </w:r>
      <w:r>
        <w:rPr>
          <w:rFonts w:ascii="Times New Roman"/>
          <w:spacing w:val="-4"/>
          <w:sz w:val="24"/>
        </w:rPr>
        <w:t> </w:t>
      </w:r>
      <w:r>
        <w:rPr>
          <w:rFonts w:ascii="Times New Roman"/>
          <w:sz w:val="24"/>
        </w:rPr>
        <w:t>company</w:t>
      </w:r>
      <w:r>
        <w:rPr>
          <w:rFonts w:ascii="Times New Roman"/>
          <w:spacing w:val="-4"/>
          <w:sz w:val="24"/>
        </w:rPr>
        <w:t> </w:t>
      </w:r>
      <w:r>
        <w:rPr>
          <w:rFonts w:ascii="Times New Roman"/>
          <w:sz w:val="24"/>
        </w:rPr>
        <w:t>or</w:t>
      </w:r>
      <w:r>
        <w:rPr>
          <w:rFonts w:ascii="Times New Roman"/>
          <w:spacing w:val="-4"/>
          <w:sz w:val="24"/>
        </w:rPr>
        <w:t> </w:t>
      </w:r>
      <w:r>
        <w:rPr>
          <w:rFonts w:ascii="Times New Roman"/>
          <w:sz w:val="24"/>
        </w:rPr>
        <w:t>firm</w:t>
      </w:r>
      <w:r>
        <w:rPr>
          <w:rFonts w:ascii="Times New Roman"/>
          <w:spacing w:val="-4"/>
          <w:sz w:val="24"/>
        </w:rPr>
        <w:t> </w:t>
      </w:r>
      <w:r>
        <w:rPr>
          <w:rFonts w:ascii="Times New Roman"/>
          <w:sz w:val="24"/>
        </w:rPr>
        <w:t>is</w:t>
      </w:r>
      <w:r>
        <w:rPr>
          <w:rFonts w:ascii="Times New Roman"/>
          <w:spacing w:val="-4"/>
          <w:sz w:val="24"/>
        </w:rPr>
        <w:t> </w:t>
      </w:r>
      <w:r>
        <w:rPr>
          <w:rFonts w:ascii="Times New Roman"/>
          <w:sz w:val="24"/>
        </w:rPr>
        <w:t>a</w:t>
      </w:r>
      <w:r>
        <w:rPr>
          <w:rFonts w:ascii="Times New Roman"/>
          <w:spacing w:val="-3"/>
          <w:sz w:val="24"/>
        </w:rPr>
        <w:t> </w:t>
      </w:r>
      <w:r>
        <w:rPr>
          <w:rFonts w:ascii="Times New Roman"/>
          <w:sz w:val="24"/>
        </w:rPr>
        <w:t>licensed</w:t>
      </w:r>
      <w:r>
        <w:rPr>
          <w:rFonts w:ascii="Times New Roman"/>
          <w:spacing w:val="-4"/>
          <w:sz w:val="24"/>
        </w:rPr>
        <w:t> </w:t>
      </w:r>
      <w:r>
        <w:rPr>
          <w:rFonts w:ascii="Times New Roman"/>
          <w:sz w:val="24"/>
        </w:rPr>
        <w:t>agent</w:t>
      </w:r>
      <w:r>
        <w:rPr>
          <w:rFonts w:ascii="Times New Roman"/>
          <w:spacing w:val="-2"/>
          <w:sz w:val="24"/>
        </w:rPr>
        <w:t> </w:t>
      </w:r>
      <w:r>
        <w:rPr>
          <w:rFonts w:ascii="Times New Roman"/>
          <w:sz w:val="24"/>
        </w:rPr>
        <w:t>acting</w:t>
      </w:r>
      <w:r>
        <w:rPr>
          <w:rFonts w:ascii="Times New Roman"/>
          <w:spacing w:val="-4"/>
          <w:sz w:val="24"/>
        </w:rPr>
        <w:t> </w:t>
      </w:r>
      <w:r>
        <w:rPr>
          <w:rFonts w:ascii="Times New Roman"/>
          <w:sz w:val="24"/>
        </w:rPr>
        <w:t>on</w:t>
      </w:r>
      <w:r>
        <w:rPr>
          <w:rFonts w:ascii="Times New Roman"/>
          <w:spacing w:val="-2"/>
          <w:sz w:val="24"/>
        </w:rPr>
        <w:t> </w:t>
      </w:r>
      <w:r>
        <w:rPr>
          <w:rFonts w:ascii="Times New Roman"/>
          <w:sz w:val="24"/>
        </w:rPr>
        <w:t>behalf</w:t>
      </w:r>
      <w:r>
        <w:rPr>
          <w:rFonts w:ascii="Times New Roman"/>
          <w:spacing w:val="-4"/>
          <w:sz w:val="24"/>
        </w:rPr>
        <w:t> </w:t>
      </w:r>
      <w:r>
        <w:rPr>
          <w:rFonts w:ascii="Times New Roman"/>
          <w:sz w:val="24"/>
        </w:rPr>
        <w:t>of</w:t>
      </w:r>
      <w:r>
        <w:rPr>
          <w:rFonts w:ascii="Times New Roman"/>
          <w:spacing w:val="-3"/>
          <w:sz w:val="24"/>
        </w:rPr>
        <w:t> </w:t>
      </w:r>
      <w:r>
        <w:rPr>
          <w:rFonts w:ascii="Times New Roman"/>
          <w:sz w:val="24"/>
        </w:rPr>
        <w:t>a client; and</w:t>
      </w:r>
    </w:p>
    <w:p>
      <w:pPr>
        <w:pStyle w:val="ListParagraph"/>
        <w:numPr>
          <w:ilvl w:val="1"/>
          <w:numId w:val="5"/>
        </w:numPr>
        <w:tabs>
          <w:tab w:pos="2999" w:val="left" w:leader="none"/>
        </w:tabs>
        <w:spacing w:line="240" w:lineRule="auto" w:before="120" w:after="0"/>
        <w:ind w:left="2999" w:right="574" w:hanging="560"/>
        <w:jc w:val="left"/>
        <w:rPr>
          <w:rFonts w:ascii="Times New Roman"/>
          <w:sz w:val="24"/>
        </w:rPr>
      </w:pPr>
      <w:r>
        <w:rPr>
          <w:rFonts w:ascii="Times New Roman"/>
          <w:sz w:val="24"/>
        </w:rPr>
        <w:t>a</w:t>
      </w:r>
      <w:r>
        <w:rPr>
          <w:rFonts w:ascii="Times New Roman"/>
          <w:spacing w:val="-3"/>
          <w:sz w:val="24"/>
        </w:rPr>
        <w:t> </w:t>
      </w:r>
      <w:r>
        <w:rPr>
          <w:rFonts w:ascii="Times New Roman"/>
          <w:sz w:val="24"/>
        </w:rPr>
        <w:t>director</w:t>
      </w:r>
      <w:r>
        <w:rPr>
          <w:rFonts w:ascii="Times New Roman"/>
          <w:spacing w:val="-3"/>
          <w:sz w:val="24"/>
        </w:rPr>
        <w:t> </w:t>
      </w:r>
      <w:r>
        <w:rPr>
          <w:rFonts w:ascii="Times New Roman"/>
          <w:sz w:val="24"/>
        </w:rPr>
        <w:t>or</w:t>
      </w:r>
      <w:r>
        <w:rPr>
          <w:rFonts w:ascii="Times New Roman"/>
          <w:spacing w:val="-3"/>
          <w:sz w:val="24"/>
        </w:rPr>
        <w:t> </w:t>
      </w:r>
      <w:r>
        <w:rPr>
          <w:rFonts w:ascii="Times New Roman"/>
          <w:sz w:val="24"/>
        </w:rPr>
        <w:t>employee</w:t>
      </w:r>
      <w:r>
        <w:rPr>
          <w:rFonts w:ascii="Times New Roman"/>
          <w:spacing w:val="-3"/>
          <w:sz w:val="24"/>
        </w:rPr>
        <w:t> </w:t>
      </w:r>
      <w:r>
        <w:rPr>
          <w:rFonts w:ascii="Times New Roman"/>
          <w:sz w:val="24"/>
        </w:rPr>
        <w:t>of</w:t>
      </w:r>
      <w:r>
        <w:rPr>
          <w:rFonts w:ascii="Times New Roman"/>
          <w:spacing w:val="-1"/>
          <w:sz w:val="24"/>
        </w:rPr>
        <w:t> </w:t>
      </w:r>
      <w:r>
        <w:rPr>
          <w:rFonts w:ascii="Times New Roman"/>
          <w:sz w:val="24"/>
        </w:rPr>
        <w:t>the</w:t>
      </w:r>
      <w:r>
        <w:rPr>
          <w:rFonts w:ascii="Times New Roman"/>
          <w:spacing w:val="-3"/>
          <w:sz w:val="24"/>
        </w:rPr>
        <w:t> </w:t>
      </w:r>
      <w:r>
        <w:rPr>
          <w:rFonts w:ascii="Times New Roman"/>
          <w:sz w:val="24"/>
        </w:rPr>
        <w:t>company</w:t>
      </w:r>
      <w:r>
        <w:rPr>
          <w:rFonts w:ascii="Times New Roman"/>
          <w:spacing w:val="-2"/>
          <w:sz w:val="24"/>
        </w:rPr>
        <w:t> </w:t>
      </w:r>
      <w:r>
        <w:rPr>
          <w:rFonts w:ascii="Times New Roman"/>
          <w:sz w:val="24"/>
        </w:rPr>
        <w:t>or</w:t>
      </w:r>
      <w:r>
        <w:rPr>
          <w:rFonts w:ascii="Times New Roman"/>
          <w:spacing w:val="-3"/>
          <w:sz w:val="24"/>
        </w:rPr>
        <w:t> </w:t>
      </w:r>
      <w:r>
        <w:rPr>
          <w:rFonts w:ascii="Times New Roman"/>
          <w:sz w:val="24"/>
        </w:rPr>
        <w:t>firm</w:t>
      </w:r>
      <w:r>
        <w:rPr>
          <w:rFonts w:ascii="Times New Roman"/>
          <w:spacing w:val="-2"/>
          <w:sz w:val="24"/>
        </w:rPr>
        <w:t> </w:t>
      </w:r>
      <w:r>
        <w:rPr>
          <w:rFonts w:ascii="Times New Roman"/>
          <w:sz w:val="24"/>
        </w:rPr>
        <w:t>does</w:t>
      </w:r>
      <w:r>
        <w:rPr>
          <w:rFonts w:ascii="Times New Roman"/>
          <w:spacing w:val="-2"/>
          <w:sz w:val="24"/>
        </w:rPr>
        <w:t> </w:t>
      </w:r>
      <w:r>
        <w:rPr>
          <w:rFonts w:ascii="Times New Roman"/>
          <w:sz w:val="24"/>
        </w:rPr>
        <w:t>an</w:t>
      </w:r>
      <w:r>
        <w:rPr>
          <w:rFonts w:ascii="Times New Roman"/>
          <w:spacing w:val="-2"/>
          <w:sz w:val="24"/>
        </w:rPr>
        <w:t> </w:t>
      </w:r>
      <w:r>
        <w:rPr>
          <w:rFonts w:ascii="Times New Roman"/>
          <w:sz w:val="24"/>
        </w:rPr>
        <w:t>act,</w:t>
      </w:r>
      <w:r>
        <w:rPr>
          <w:rFonts w:ascii="Times New Roman"/>
          <w:spacing w:val="-2"/>
          <w:sz w:val="24"/>
        </w:rPr>
        <w:t> </w:t>
      </w:r>
      <w:r>
        <w:rPr>
          <w:rFonts w:ascii="Times New Roman"/>
          <w:sz w:val="24"/>
        </w:rPr>
        <w:t>or fails</w:t>
      </w:r>
      <w:r>
        <w:rPr>
          <w:rFonts w:ascii="Times New Roman"/>
          <w:spacing w:val="-2"/>
          <w:sz w:val="24"/>
        </w:rPr>
        <w:t> </w:t>
      </w:r>
      <w:r>
        <w:rPr>
          <w:rFonts w:ascii="Times New Roman"/>
          <w:sz w:val="24"/>
        </w:rPr>
        <w:t>to</w:t>
      </w:r>
      <w:r>
        <w:rPr>
          <w:rFonts w:ascii="Times New Roman"/>
          <w:spacing w:val="-2"/>
          <w:sz w:val="24"/>
        </w:rPr>
        <w:t> </w:t>
      </w:r>
      <w:r>
        <w:rPr>
          <w:rFonts w:ascii="Times New Roman"/>
          <w:sz w:val="24"/>
        </w:rPr>
        <w:t>do</w:t>
      </w:r>
      <w:r>
        <w:rPr>
          <w:rFonts w:ascii="Times New Roman"/>
          <w:spacing w:val="-2"/>
          <w:sz w:val="24"/>
        </w:rPr>
        <w:t> </w:t>
      </w:r>
      <w:r>
        <w:rPr>
          <w:rFonts w:ascii="Times New Roman"/>
          <w:sz w:val="24"/>
        </w:rPr>
        <w:t>an</w:t>
      </w:r>
      <w:r>
        <w:rPr>
          <w:rFonts w:ascii="Times New Roman"/>
          <w:spacing w:val="-2"/>
          <w:sz w:val="24"/>
        </w:rPr>
        <w:t> </w:t>
      </w:r>
      <w:r>
        <w:rPr>
          <w:rFonts w:ascii="Times New Roman"/>
          <w:sz w:val="24"/>
        </w:rPr>
        <w:t>act,</w:t>
      </w:r>
      <w:r>
        <w:rPr>
          <w:rFonts w:ascii="Times New Roman"/>
          <w:spacing w:val="-2"/>
          <w:sz w:val="24"/>
        </w:rPr>
        <w:t> </w:t>
      </w:r>
      <w:r>
        <w:rPr>
          <w:rFonts w:ascii="Times New Roman"/>
          <w:sz w:val="24"/>
        </w:rPr>
        <w:t>or</w:t>
      </w:r>
      <w:r>
        <w:rPr>
          <w:rFonts w:ascii="Times New Roman"/>
          <w:spacing w:val="-1"/>
          <w:sz w:val="24"/>
        </w:rPr>
        <w:t> </w:t>
      </w:r>
      <w:r>
        <w:rPr>
          <w:rFonts w:ascii="Times New Roman"/>
          <w:sz w:val="24"/>
        </w:rPr>
        <w:t>attempts</w:t>
      </w:r>
      <w:r>
        <w:rPr>
          <w:rFonts w:ascii="Times New Roman"/>
          <w:spacing w:val="-2"/>
          <w:sz w:val="24"/>
        </w:rPr>
        <w:t> </w:t>
      </w:r>
      <w:r>
        <w:rPr>
          <w:rFonts w:ascii="Times New Roman"/>
          <w:sz w:val="24"/>
        </w:rPr>
        <w:t>to</w:t>
      </w:r>
      <w:r>
        <w:rPr>
          <w:rFonts w:ascii="Times New Roman"/>
          <w:spacing w:val="-2"/>
          <w:sz w:val="24"/>
        </w:rPr>
        <w:t> </w:t>
      </w:r>
      <w:r>
        <w:rPr>
          <w:rFonts w:ascii="Times New Roman"/>
          <w:sz w:val="24"/>
        </w:rPr>
        <w:t>do</w:t>
      </w:r>
      <w:r>
        <w:rPr>
          <w:rFonts w:ascii="Times New Roman"/>
          <w:spacing w:val="-2"/>
          <w:sz w:val="24"/>
        </w:rPr>
        <w:t> </w:t>
      </w:r>
      <w:r>
        <w:rPr>
          <w:rFonts w:ascii="Times New Roman"/>
          <w:sz w:val="24"/>
        </w:rPr>
        <w:t>an</w:t>
      </w:r>
      <w:r>
        <w:rPr>
          <w:rFonts w:ascii="Times New Roman"/>
          <w:spacing w:val="-2"/>
          <w:sz w:val="24"/>
        </w:rPr>
        <w:t> </w:t>
      </w:r>
      <w:r>
        <w:rPr>
          <w:rFonts w:ascii="Times New Roman"/>
          <w:sz w:val="24"/>
        </w:rPr>
        <w:t>act,</w:t>
      </w:r>
      <w:r>
        <w:rPr>
          <w:rFonts w:ascii="Times New Roman"/>
          <w:spacing w:val="-2"/>
          <w:sz w:val="24"/>
        </w:rPr>
        <w:t> </w:t>
      </w:r>
      <w:r>
        <w:rPr>
          <w:rFonts w:ascii="Times New Roman"/>
          <w:sz w:val="24"/>
        </w:rPr>
        <w:t>the</w:t>
      </w:r>
      <w:r>
        <w:rPr>
          <w:rFonts w:ascii="Times New Roman"/>
          <w:spacing w:val="-3"/>
          <w:sz w:val="24"/>
        </w:rPr>
        <w:t> </w:t>
      </w:r>
      <w:r>
        <w:rPr>
          <w:rFonts w:ascii="Times New Roman"/>
          <w:sz w:val="24"/>
        </w:rPr>
        <w:t>doing</w:t>
      </w:r>
      <w:r>
        <w:rPr>
          <w:rFonts w:ascii="Times New Roman"/>
          <w:spacing w:val="-2"/>
          <w:sz w:val="24"/>
        </w:rPr>
        <w:t> </w:t>
      </w:r>
      <w:r>
        <w:rPr>
          <w:rFonts w:ascii="Times New Roman"/>
          <w:sz w:val="24"/>
        </w:rPr>
        <w:t>of,</w:t>
      </w:r>
      <w:r>
        <w:rPr>
          <w:rFonts w:ascii="Times New Roman"/>
          <w:spacing w:val="-2"/>
          <w:sz w:val="24"/>
        </w:rPr>
        <w:t> </w:t>
      </w:r>
      <w:r>
        <w:rPr>
          <w:rFonts w:ascii="Times New Roman"/>
          <w:sz w:val="24"/>
        </w:rPr>
        <w:t>or</w:t>
      </w:r>
      <w:r>
        <w:rPr>
          <w:rFonts w:ascii="Times New Roman"/>
          <w:spacing w:val="-3"/>
          <w:sz w:val="24"/>
        </w:rPr>
        <w:t> </w:t>
      </w:r>
      <w:r>
        <w:rPr>
          <w:rFonts w:ascii="Times New Roman"/>
          <w:sz w:val="24"/>
        </w:rPr>
        <w:t>the failure</w:t>
      </w:r>
      <w:r>
        <w:rPr>
          <w:rFonts w:ascii="Times New Roman"/>
          <w:spacing w:val="-4"/>
          <w:sz w:val="24"/>
        </w:rPr>
        <w:t> </w:t>
      </w:r>
      <w:r>
        <w:rPr>
          <w:rFonts w:ascii="Times New Roman"/>
          <w:sz w:val="24"/>
        </w:rPr>
        <w:t>to</w:t>
      </w:r>
      <w:r>
        <w:rPr>
          <w:rFonts w:ascii="Times New Roman"/>
          <w:spacing w:val="-3"/>
          <w:sz w:val="24"/>
        </w:rPr>
        <w:t> </w:t>
      </w:r>
      <w:r>
        <w:rPr>
          <w:rFonts w:ascii="Times New Roman"/>
          <w:sz w:val="24"/>
        </w:rPr>
        <w:t>do,</w:t>
      </w:r>
      <w:r>
        <w:rPr>
          <w:rFonts w:ascii="Times New Roman"/>
          <w:spacing w:val="-3"/>
          <w:sz w:val="24"/>
        </w:rPr>
        <w:t> </w:t>
      </w:r>
      <w:r>
        <w:rPr>
          <w:rFonts w:ascii="Times New Roman"/>
          <w:sz w:val="24"/>
        </w:rPr>
        <w:t>which</w:t>
      </w:r>
      <w:r>
        <w:rPr>
          <w:rFonts w:ascii="Times New Roman"/>
          <w:spacing w:val="-3"/>
          <w:sz w:val="24"/>
        </w:rPr>
        <w:t> </w:t>
      </w:r>
      <w:r>
        <w:rPr>
          <w:rFonts w:ascii="Times New Roman"/>
          <w:sz w:val="24"/>
        </w:rPr>
        <w:t>would,</w:t>
      </w:r>
      <w:r>
        <w:rPr>
          <w:rFonts w:ascii="Times New Roman"/>
          <w:spacing w:val="-3"/>
          <w:sz w:val="24"/>
        </w:rPr>
        <w:t> </w:t>
      </w:r>
      <w:r>
        <w:rPr>
          <w:rFonts w:ascii="Times New Roman"/>
          <w:sz w:val="24"/>
        </w:rPr>
        <w:t>if</w:t>
      </w:r>
      <w:r>
        <w:rPr>
          <w:rFonts w:ascii="Times New Roman"/>
          <w:spacing w:val="-4"/>
          <w:sz w:val="24"/>
        </w:rPr>
        <w:t> </w:t>
      </w:r>
      <w:r>
        <w:rPr>
          <w:rFonts w:ascii="Times New Roman"/>
          <w:sz w:val="24"/>
        </w:rPr>
        <w:t>the</w:t>
      </w:r>
      <w:r>
        <w:rPr>
          <w:rFonts w:ascii="Times New Roman"/>
          <w:spacing w:val="-4"/>
          <w:sz w:val="24"/>
        </w:rPr>
        <w:t> </w:t>
      </w:r>
      <w:r>
        <w:rPr>
          <w:rFonts w:ascii="Times New Roman"/>
          <w:sz w:val="24"/>
        </w:rPr>
        <w:t>director</w:t>
      </w:r>
      <w:r>
        <w:rPr>
          <w:rFonts w:ascii="Times New Roman"/>
          <w:spacing w:val="-4"/>
          <w:sz w:val="24"/>
        </w:rPr>
        <w:t> </w:t>
      </w:r>
      <w:r>
        <w:rPr>
          <w:rFonts w:ascii="Times New Roman"/>
          <w:sz w:val="24"/>
        </w:rPr>
        <w:t>or</w:t>
      </w:r>
      <w:r>
        <w:rPr>
          <w:rFonts w:ascii="Times New Roman"/>
          <w:spacing w:val="-4"/>
          <w:sz w:val="24"/>
        </w:rPr>
        <w:t> </w:t>
      </w:r>
      <w:r>
        <w:rPr>
          <w:rFonts w:ascii="Times New Roman"/>
          <w:sz w:val="24"/>
        </w:rPr>
        <w:t>employee</w:t>
      </w:r>
      <w:r>
        <w:rPr>
          <w:rFonts w:ascii="Times New Roman"/>
          <w:spacing w:val="-4"/>
          <w:sz w:val="24"/>
        </w:rPr>
        <w:t> </w:t>
      </w:r>
      <w:r>
        <w:rPr>
          <w:rFonts w:ascii="Times New Roman"/>
          <w:sz w:val="24"/>
        </w:rPr>
        <w:t>were</w:t>
      </w:r>
      <w:r>
        <w:rPr>
          <w:rFonts w:ascii="Times New Roman"/>
          <w:spacing w:val="-4"/>
          <w:sz w:val="24"/>
        </w:rPr>
        <w:t> </w:t>
      </w:r>
      <w:r>
        <w:rPr>
          <w:rFonts w:ascii="Times New Roman"/>
          <w:sz w:val="24"/>
        </w:rPr>
        <w:t>a licensed agent, make the director or employee guilty of a breach of the rules of conduct for agents.</w:t>
      </w:r>
    </w:p>
    <w:p>
      <w:pPr>
        <w:pStyle w:val="ListParagraph"/>
        <w:numPr>
          <w:ilvl w:val="0"/>
          <w:numId w:val="1"/>
        </w:numPr>
        <w:tabs>
          <w:tab w:pos="1199" w:val="left" w:leader="none"/>
        </w:tabs>
        <w:spacing w:line="240" w:lineRule="auto" w:before="121" w:after="0"/>
        <w:ind w:left="1199" w:right="423" w:hanging="720"/>
        <w:jc w:val="both"/>
        <w:rPr>
          <w:sz w:val="24"/>
        </w:rPr>
      </w:pPr>
      <w:r>
        <w:rPr>
          <w:sz w:val="24"/>
        </w:rPr>
        <w:t>Section</w:t>
      </w:r>
      <w:r>
        <w:rPr>
          <w:spacing w:val="-7"/>
          <w:sz w:val="24"/>
        </w:rPr>
        <w:t> </w:t>
      </w:r>
      <w:r>
        <w:rPr>
          <w:sz w:val="24"/>
        </w:rPr>
        <w:t>65(1)</w:t>
      </w:r>
      <w:r>
        <w:rPr>
          <w:spacing w:val="-8"/>
          <w:sz w:val="24"/>
        </w:rPr>
        <w:t> </w:t>
      </w:r>
      <w:r>
        <w:rPr>
          <w:sz w:val="24"/>
        </w:rPr>
        <w:t>to</w:t>
      </w:r>
      <w:r>
        <w:rPr>
          <w:spacing w:val="-5"/>
          <w:sz w:val="24"/>
        </w:rPr>
        <w:t> </w:t>
      </w:r>
      <w:r>
        <w:rPr>
          <w:sz w:val="24"/>
        </w:rPr>
        <w:t>(3)</w:t>
      </w:r>
      <w:r>
        <w:rPr>
          <w:spacing w:val="-8"/>
          <w:sz w:val="24"/>
        </w:rPr>
        <w:t> </w:t>
      </w:r>
      <w:r>
        <w:rPr>
          <w:sz w:val="24"/>
        </w:rPr>
        <w:t>of</w:t>
      </w:r>
      <w:r>
        <w:rPr>
          <w:spacing w:val="-6"/>
          <w:sz w:val="24"/>
        </w:rPr>
        <w:t> </w:t>
      </w:r>
      <w:r>
        <w:rPr>
          <w:sz w:val="24"/>
        </w:rPr>
        <w:t>the</w:t>
      </w:r>
      <w:r>
        <w:rPr>
          <w:spacing w:val="-7"/>
          <w:sz w:val="24"/>
        </w:rPr>
        <w:t> </w:t>
      </w:r>
      <w:r>
        <w:rPr>
          <w:sz w:val="24"/>
        </w:rPr>
        <w:t>Act</w:t>
      </w:r>
      <w:r>
        <w:rPr>
          <w:spacing w:val="-7"/>
          <w:sz w:val="24"/>
        </w:rPr>
        <w:t> </w:t>
      </w:r>
      <w:r>
        <w:rPr>
          <w:sz w:val="24"/>
        </w:rPr>
        <w:t>provides</w:t>
      </w:r>
      <w:r>
        <w:rPr>
          <w:spacing w:val="-7"/>
          <w:sz w:val="24"/>
        </w:rPr>
        <w:t> </w:t>
      </w:r>
      <w:r>
        <w:rPr>
          <w:sz w:val="24"/>
        </w:rPr>
        <w:t>a</w:t>
      </w:r>
      <w:r>
        <w:rPr>
          <w:spacing w:val="-7"/>
          <w:sz w:val="24"/>
        </w:rPr>
        <w:t> </w:t>
      </w:r>
      <w:r>
        <w:rPr>
          <w:sz w:val="24"/>
        </w:rPr>
        <w:t>formula</w:t>
      </w:r>
      <w:r>
        <w:rPr>
          <w:spacing w:val="-7"/>
          <w:sz w:val="24"/>
        </w:rPr>
        <w:t> </w:t>
      </w:r>
      <w:r>
        <w:rPr>
          <w:sz w:val="24"/>
        </w:rPr>
        <w:t>upon</w:t>
      </w:r>
      <w:r>
        <w:rPr>
          <w:spacing w:val="-7"/>
          <w:sz w:val="24"/>
        </w:rPr>
        <w:t> </w:t>
      </w:r>
      <w:r>
        <w:rPr>
          <w:sz w:val="24"/>
        </w:rPr>
        <w:t>which</w:t>
      </w:r>
      <w:r>
        <w:rPr>
          <w:spacing w:val="-5"/>
          <w:sz w:val="24"/>
        </w:rPr>
        <w:t> </w:t>
      </w:r>
      <w:r>
        <w:rPr>
          <w:sz w:val="24"/>
        </w:rPr>
        <w:t>licensed</w:t>
      </w:r>
      <w:r>
        <w:rPr>
          <w:spacing w:val="-6"/>
          <w:sz w:val="24"/>
        </w:rPr>
        <w:t> </w:t>
      </w:r>
      <w:r>
        <w:rPr>
          <w:sz w:val="24"/>
        </w:rPr>
        <w:t>agents are dealt with if they breach the Rules.</w:t>
      </w:r>
    </w:p>
    <w:p>
      <w:pPr>
        <w:pStyle w:val="ListParagraph"/>
        <w:numPr>
          <w:ilvl w:val="0"/>
          <w:numId w:val="1"/>
        </w:numPr>
        <w:tabs>
          <w:tab w:pos="1199" w:val="left" w:leader="none"/>
        </w:tabs>
        <w:spacing w:line="240" w:lineRule="auto" w:before="119" w:after="0"/>
        <w:ind w:left="1199" w:right="423" w:hanging="720"/>
        <w:jc w:val="both"/>
        <w:rPr>
          <w:sz w:val="24"/>
        </w:rPr>
      </w:pPr>
      <w:r>
        <w:rPr>
          <w:sz w:val="24"/>
        </w:rPr>
        <w:t>Section 65(4) provides for the consequences of conduct of a director of a company</w:t>
      </w:r>
      <w:r>
        <w:rPr>
          <w:spacing w:val="-12"/>
          <w:sz w:val="24"/>
        </w:rPr>
        <w:t> </w:t>
      </w:r>
      <w:r>
        <w:rPr>
          <w:sz w:val="24"/>
        </w:rPr>
        <w:t>(or</w:t>
      </w:r>
      <w:r>
        <w:rPr>
          <w:spacing w:val="-12"/>
          <w:sz w:val="24"/>
        </w:rPr>
        <w:t> </w:t>
      </w:r>
      <w:r>
        <w:rPr>
          <w:sz w:val="24"/>
        </w:rPr>
        <w:t>an</w:t>
      </w:r>
      <w:r>
        <w:rPr>
          <w:spacing w:val="-10"/>
          <w:sz w:val="24"/>
        </w:rPr>
        <w:t> </w:t>
      </w:r>
      <w:r>
        <w:rPr>
          <w:sz w:val="24"/>
        </w:rPr>
        <w:t>employee</w:t>
      </w:r>
      <w:r>
        <w:rPr>
          <w:spacing w:val="-10"/>
          <w:sz w:val="24"/>
        </w:rPr>
        <w:t> </w:t>
      </w:r>
      <w:r>
        <w:rPr>
          <w:sz w:val="24"/>
        </w:rPr>
        <w:t>ie</w:t>
      </w:r>
      <w:r>
        <w:rPr>
          <w:spacing w:val="-10"/>
          <w:sz w:val="24"/>
        </w:rPr>
        <w:t> </w:t>
      </w:r>
      <w:r>
        <w:rPr>
          <w:sz w:val="24"/>
        </w:rPr>
        <w:t>not</w:t>
      </w:r>
      <w:r>
        <w:rPr>
          <w:spacing w:val="-10"/>
          <w:sz w:val="24"/>
        </w:rPr>
        <w:t> </w:t>
      </w:r>
      <w:r>
        <w:rPr>
          <w:sz w:val="24"/>
        </w:rPr>
        <w:t>a</w:t>
      </w:r>
      <w:r>
        <w:rPr>
          <w:spacing w:val="-10"/>
          <w:sz w:val="24"/>
        </w:rPr>
        <w:t> </w:t>
      </w:r>
      <w:r>
        <w:rPr>
          <w:sz w:val="24"/>
        </w:rPr>
        <w:t>licensed</w:t>
      </w:r>
      <w:r>
        <w:rPr>
          <w:spacing w:val="-9"/>
          <w:sz w:val="24"/>
        </w:rPr>
        <w:t> </w:t>
      </w:r>
      <w:r>
        <w:rPr>
          <w:sz w:val="24"/>
        </w:rPr>
        <w:t>agent)</w:t>
      </w:r>
      <w:r>
        <w:rPr>
          <w:spacing w:val="-11"/>
          <w:sz w:val="24"/>
        </w:rPr>
        <w:t> </w:t>
      </w:r>
      <w:r>
        <w:rPr>
          <w:sz w:val="24"/>
        </w:rPr>
        <w:t>where</w:t>
      </w:r>
      <w:r>
        <w:rPr>
          <w:spacing w:val="-10"/>
          <w:sz w:val="24"/>
        </w:rPr>
        <w:t> </w:t>
      </w:r>
      <w:r>
        <w:rPr>
          <w:sz w:val="24"/>
        </w:rPr>
        <w:t>that</w:t>
      </w:r>
      <w:r>
        <w:rPr>
          <w:spacing w:val="-10"/>
          <w:sz w:val="24"/>
        </w:rPr>
        <w:t> </w:t>
      </w:r>
      <w:r>
        <w:rPr>
          <w:sz w:val="24"/>
        </w:rPr>
        <w:t>person</w:t>
      </w:r>
      <w:r>
        <w:rPr>
          <w:spacing w:val="-10"/>
          <w:sz w:val="24"/>
        </w:rPr>
        <w:t> </w:t>
      </w:r>
      <w:r>
        <w:rPr>
          <w:sz w:val="24"/>
        </w:rPr>
        <w:t>commits a</w:t>
      </w:r>
      <w:r>
        <w:rPr>
          <w:spacing w:val="-5"/>
          <w:sz w:val="24"/>
        </w:rPr>
        <w:t> </w:t>
      </w:r>
      <w:r>
        <w:rPr>
          <w:sz w:val="24"/>
        </w:rPr>
        <w:t>breach</w:t>
      </w:r>
      <w:r>
        <w:rPr>
          <w:spacing w:val="-5"/>
          <w:sz w:val="24"/>
        </w:rPr>
        <w:t> </w:t>
      </w:r>
      <w:r>
        <w:rPr>
          <w:sz w:val="24"/>
        </w:rPr>
        <w:t>of</w:t>
      </w:r>
      <w:r>
        <w:rPr>
          <w:spacing w:val="-5"/>
          <w:sz w:val="24"/>
        </w:rPr>
        <w:t> </w:t>
      </w:r>
      <w:r>
        <w:rPr>
          <w:sz w:val="24"/>
        </w:rPr>
        <w:t>section</w:t>
      </w:r>
      <w:r>
        <w:rPr>
          <w:spacing w:val="-4"/>
          <w:sz w:val="24"/>
        </w:rPr>
        <w:t> </w:t>
      </w:r>
      <w:r>
        <w:rPr>
          <w:sz w:val="24"/>
        </w:rPr>
        <w:t>65(1)</w:t>
      </w:r>
      <w:r>
        <w:rPr>
          <w:spacing w:val="-5"/>
          <w:sz w:val="24"/>
        </w:rPr>
        <w:t> </w:t>
      </w:r>
      <w:r>
        <w:rPr>
          <w:sz w:val="24"/>
        </w:rPr>
        <w:t>to</w:t>
      </w:r>
      <w:r>
        <w:rPr>
          <w:spacing w:val="-5"/>
          <w:sz w:val="24"/>
        </w:rPr>
        <w:t> </w:t>
      </w:r>
      <w:r>
        <w:rPr>
          <w:sz w:val="24"/>
        </w:rPr>
        <w:t>(3)</w:t>
      </w:r>
      <w:r>
        <w:rPr>
          <w:spacing w:val="-5"/>
          <w:sz w:val="24"/>
        </w:rPr>
        <w:t> </w:t>
      </w:r>
      <w:r>
        <w:rPr>
          <w:sz w:val="24"/>
        </w:rPr>
        <w:t>of</w:t>
      </w:r>
      <w:r>
        <w:rPr>
          <w:spacing w:val="-3"/>
          <w:sz w:val="24"/>
        </w:rPr>
        <w:t> </w:t>
      </w:r>
      <w:r>
        <w:rPr>
          <w:sz w:val="24"/>
        </w:rPr>
        <w:t>the</w:t>
      </w:r>
      <w:r>
        <w:rPr>
          <w:spacing w:val="-4"/>
          <w:sz w:val="24"/>
        </w:rPr>
        <w:t> </w:t>
      </w:r>
      <w:r>
        <w:rPr>
          <w:sz w:val="24"/>
        </w:rPr>
        <w:t>Act</w:t>
      </w:r>
      <w:r>
        <w:rPr>
          <w:spacing w:val="-2"/>
          <w:sz w:val="24"/>
        </w:rPr>
        <w:t> </w:t>
      </w:r>
      <w:r>
        <w:rPr>
          <w:sz w:val="24"/>
        </w:rPr>
        <w:t>and,</w:t>
      </w:r>
      <w:r>
        <w:rPr>
          <w:spacing w:val="-4"/>
          <w:sz w:val="24"/>
        </w:rPr>
        <w:t> </w:t>
      </w:r>
      <w:r>
        <w:rPr>
          <w:sz w:val="24"/>
        </w:rPr>
        <w:t>as</w:t>
      </w:r>
      <w:r>
        <w:rPr>
          <w:spacing w:val="-5"/>
          <w:sz w:val="24"/>
        </w:rPr>
        <w:t> </w:t>
      </w:r>
      <w:r>
        <w:rPr>
          <w:sz w:val="24"/>
        </w:rPr>
        <w:t>such,</w:t>
      </w:r>
      <w:r>
        <w:rPr>
          <w:spacing w:val="-4"/>
          <w:sz w:val="24"/>
        </w:rPr>
        <w:t> </w:t>
      </w:r>
      <w:r>
        <w:rPr>
          <w:sz w:val="24"/>
        </w:rPr>
        <w:t>the</w:t>
      </w:r>
      <w:r>
        <w:rPr>
          <w:spacing w:val="-4"/>
          <w:sz w:val="24"/>
        </w:rPr>
        <w:t> </w:t>
      </w:r>
      <w:r>
        <w:rPr>
          <w:sz w:val="24"/>
        </w:rPr>
        <w:t>public</w:t>
      </w:r>
      <w:r>
        <w:rPr>
          <w:spacing w:val="-5"/>
          <w:sz w:val="24"/>
        </w:rPr>
        <w:t> </w:t>
      </w:r>
      <w:r>
        <w:rPr>
          <w:sz w:val="24"/>
        </w:rPr>
        <w:t>is</w:t>
      </w:r>
      <w:r>
        <w:rPr>
          <w:spacing w:val="-5"/>
          <w:sz w:val="24"/>
        </w:rPr>
        <w:t> </w:t>
      </w:r>
      <w:r>
        <w:rPr>
          <w:sz w:val="24"/>
        </w:rPr>
        <w:t>protected by the vicarious liability of the employer.</w:t>
      </w:r>
      <w:r>
        <w:rPr>
          <w:spacing w:val="80"/>
          <w:sz w:val="24"/>
        </w:rPr>
        <w:t> </w:t>
      </w:r>
      <w:r>
        <w:rPr>
          <w:sz w:val="24"/>
        </w:rPr>
        <w:t>However, the conduct must be within</w:t>
      </w:r>
      <w:r>
        <w:rPr>
          <w:spacing w:val="-3"/>
          <w:sz w:val="24"/>
        </w:rPr>
        <w:t> </w:t>
      </w:r>
      <w:r>
        <w:rPr>
          <w:sz w:val="24"/>
        </w:rPr>
        <w:t>the</w:t>
      </w:r>
      <w:r>
        <w:rPr>
          <w:spacing w:val="-3"/>
          <w:sz w:val="24"/>
        </w:rPr>
        <w:t> </w:t>
      </w:r>
      <w:r>
        <w:rPr>
          <w:sz w:val="24"/>
        </w:rPr>
        <w:t>scope</w:t>
      </w:r>
      <w:r>
        <w:rPr>
          <w:spacing w:val="-3"/>
          <w:sz w:val="24"/>
        </w:rPr>
        <w:t> </w:t>
      </w:r>
      <w:r>
        <w:rPr>
          <w:sz w:val="24"/>
        </w:rPr>
        <w:t>of</w:t>
      </w:r>
      <w:r>
        <w:rPr>
          <w:spacing w:val="-4"/>
          <w:sz w:val="24"/>
        </w:rPr>
        <w:t> </w:t>
      </w:r>
      <w:r>
        <w:rPr>
          <w:sz w:val="24"/>
        </w:rPr>
        <w:t>their</w:t>
      </w:r>
      <w:r>
        <w:rPr>
          <w:spacing w:val="-4"/>
          <w:sz w:val="24"/>
        </w:rPr>
        <w:t> </w:t>
      </w:r>
      <w:r>
        <w:rPr>
          <w:sz w:val="24"/>
        </w:rPr>
        <w:t>employment.</w:t>
      </w:r>
      <w:r>
        <w:rPr>
          <w:spacing w:val="40"/>
          <w:sz w:val="24"/>
        </w:rPr>
        <w:t> </w:t>
      </w:r>
      <w:r>
        <w:rPr>
          <w:sz w:val="24"/>
        </w:rPr>
        <w:t>Section</w:t>
      </w:r>
      <w:r>
        <w:rPr>
          <w:spacing w:val="-5"/>
          <w:sz w:val="24"/>
        </w:rPr>
        <w:t> </w:t>
      </w:r>
      <w:r>
        <w:rPr>
          <w:sz w:val="24"/>
        </w:rPr>
        <w:t>65(4)</w:t>
      </w:r>
      <w:r>
        <w:rPr>
          <w:spacing w:val="-4"/>
          <w:sz w:val="24"/>
        </w:rPr>
        <w:t> </w:t>
      </w:r>
      <w:r>
        <w:rPr>
          <w:sz w:val="24"/>
        </w:rPr>
        <w:t>of</w:t>
      </w:r>
      <w:r>
        <w:rPr>
          <w:spacing w:val="-4"/>
          <w:sz w:val="24"/>
        </w:rPr>
        <w:t> </w:t>
      </w:r>
      <w:r>
        <w:rPr>
          <w:sz w:val="24"/>
        </w:rPr>
        <w:t>the</w:t>
      </w:r>
      <w:r>
        <w:rPr>
          <w:spacing w:val="-3"/>
          <w:sz w:val="24"/>
        </w:rPr>
        <w:t> </w:t>
      </w:r>
      <w:r>
        <w:rPr>
          <w:sz w:val="24"/>
        </w:rPr>
        <w:t>Act</w:t>
      </w:r>
      <w:r>
        <w:rPr>
          <w:spacing w:val="-3"/>
          <w:sz w:val="24"/>
        </w:rPr>
        <w:t> </w:t>
      </w:r>
      <w:r>
        <w:rPr>
          <w:sz w:val="24"/>
        </w:rPr>
        <w:t>has</w:t>
      </w:r>
      <w:r>
        <w:rPr>
          <w:spacing w:val="-3"/>
          <w:sz w:val="24"/>
        </w:rPr>
        <w:t> </w:t>
      </w:r>
      <w:r>
        <w:rPr>
          <w:sz w:val="24"/>
        </w:rPr>
        <w:t>been</w:t>
      </w:r>
      <w:r>
        <w:rPr>
          <w:spacing w:val="-3"/>
          <w:sz w:val="24"/>
        </w:rPr>
        <w:t> </w:t>
      </w:r>
      <w:r>
        <w:rPr>
          <w:sz w:val="24"/>
        </w:rPr>
        <w:t>held to be a “deeming provision” in this respect</w:t>
      </w:r>
      <w:hyperlink w:history="true" w:anchor="_bookmark13">
        <w:r>
          <w:rPr>
            <w:position w:val="6"/>
            <w:sz w:val="16"/>
          </w:rPr>
          <w:t>14</w:t>
        </w:r>
      </w:hyperlink>
      <w:r>
        <w:rPr>
          <w:sz w:val="24"/>
        </w:rPr>
        <w:t>.</w:t>
      </w:r>
    </w:p>
    <w:p>
      <w:pPr>
        <w:pStyle w:val="BodyText"/>
        <w:spacing w:before="0"/>
        <w:ind w:left="0"/>
        <w:jc w:val="left"/>
        <w:rPr>
          <w:sz w:val="20"/>
        </w:rPr>
      </w:pPr>
    </w:p>
    <w:p>
      <w:pPr>
        <w:pStyle w:val="BodyText"/>
        <w:spacing w:before="0"/>
        <w:ind w:left="0"/>
        <w:jc w:val="left"/>
        <w:rPr>
          <w:sz w:val="20"/>
        </w:rPr>
      </w:pPr>
    </w:p>
    <w:p>
      <w:pPr>
        <w:pStyle w:val="BodyText"/>
        <w:spacing w:before="7"/>
        <w:ind w:left="0"/>
        <w:jc w:val="left"/>
        <w:rPr>
          <w:sz w:val="14"/>
        </w:rPr>
      </w:pPr>
      <w:r>
        <w:rPr/>
        <mc:AlternateContent>
          <mc:Choice Requires="wps">
            <w:drawing>
              <wp:anchor distT="0" distB="0" distL="0" distR="0" allowOverlap="1" layoutInCell="1" locked="0" behindDoc="1" simplePos="0" relativeHeight="487588864">
                <wp:simplePos x="0" y="0"/>
                <wp:positionH relativeFrom="page">
                  <wp:posOffset>914400</wp:posOffset>
                </wp:positionH>
                <wp:positionV relativeFrom="paragraph">
                  <wp:posOffset>123909</wp:posOffset>
                </wp:positionV>
                <wp:extent cx="1828800" cy="9525"/>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9.756640pt;width:144pt;height:.72pt;mso-position-horizontal-relative:page;mso-position-vertical-relative:paragraph;z-index:-15727616;mso-wrap-distance-left:0;mso-wrap-distance-right:0" id="docshape4" filled="true" fillcolor="#000000" stroked="false">
                <v:fill type="solid"/>
                <w10:wrap type="topAndBottom"/>
              </v:rect>
            </w:pict>
          </mc:Fallback>
        </mc:AlternateContent>
      </w:r>
    </w:p>
    <w:p>
      <w:pPr>
        <w:spacing w:before="105"/>
        <w:ind w:left="120" w:right="0" w:firstLine="0"/>
        <w:jc w:val="left"/>
        <w:rPr>
          <w:rFonts w:ascii="Arial"/>
          <w:sz w:val="20"/>
        </w:rPr>
      </w:pPr>
      <w:bookmarkStart w:name="_bookmark10" w:id="13"/>
      <w:bookmarkEnd w:id="13"/>
      <w:r>
        <w:rPr/>
      </w:r>
      <w:r>
        <w:rPr>
          <w:rFonts w:ascii="Arial"/>
          <w:position w:val="6"/>
          <w:sz w:val="13"/>
        </w:rPr>
        <w:t>11</w:t>
      </w:r>
      <w:r>
        <w:rPr>
          <w:rFonts w:ascii="Arial"/>
          <w:spacing w:val="13"/>
          <w:position w:val="6"/>
          <w:sz w:val="13"/>
        </w:rPr>
        <w:t> </w:t>
      </w:r>
      <w:r>
        <w:rPr>
          <w:rFonts w:ascii="Arial"/>
          <w:sz w:val="20"/>
        </w:rPr>
        <w:t>Code,</w:t>
      </w:r>
      <w:r>
        <w:rPr>
          <w:rFonts w:ascii="Arial"/>
          <w:spacing w:val="-7"/>
          <w:sz w:val="20"/>
        </w:rPr>
        <w:t> </w:t>
      </w:r>
      <w:r>
        <w:rPr>
          <w:rFonts w:ascii="Arial"/>
          <w:sz w:val="20"/>
        </w:rPr>
        <w:t>page</w:t>
      </w:r>
      <w:r>
        <w:rPr>
          <w:rFonts w:ascii="Arial"/>
          <w:spacing w:val="-8"/>
          <w:sz w:val="20"/>
        </w:rPr>
        <w:t> </w:t>
      </w:r>
      <w:r>
        <w:rPr>
          <w:rFonts w:ascii="Arial"/>
          <w:spacing w:val="-5"/>
          <w:sz w:val="20"/>
        </w:rPr>
        <w:t>2.</w:t>
      </w:r>
    </w:p>
    <w:p>
      <w:pPr>
        <w:spacing w:before="0"/>
        <w:ind w:left="119" w:right="428" w:firstLine="0"/>
        <w:jc w:val="left"/>
        <w:rPr>
          <w:rFonts w:ascii="Arial"/>
          <w:sz w:val="20"/>
        </w:rPr>
      </w:pPr>
      <w:bookmarkStart w:name="_bookmark11" w:id="14"/>
      <w:bookmarkEnd w:id="14"/>
      <w:r>
        <w:rPr/>
      </w:r>
      <w:r>
        <w:rPr>
          <w:rFonts w:ascii="Arial"/>
          <w:position w:val="6"/>
          <w:sz w:val="13"/>
        </w:rPr>
        <w:t>12</w:t>
      </w:r>
      <w:r>
        <w:rPr>
          <w:rFonts w:ascii="Arial"/>
          <w:spacing w:val="27"/>
          <w:position w:val="6"/>
          <w:sz w:val="13"/>
        </w:rPr>
        <w:t> </w:t>
      </w:r>
      <w:r>
        <w:rPr>
          <w:rFonts w:ascii="Arial"/>
          <w:sz w:val="20"/>
        </w:rPr>
        <w:t>Defined to mean any licensed or registered agent, sales representative, property manager, strata/Body</w:t>
      </w:r>
      <w:r>
        <w:rPr>
          <w:rFonts w:ascii="Arial"/>
          <w:spacing w:val="-3"/>
          <w:sz w:val="20"/>
        </w:rPr>
        <w:t> </w:t>
      </w:r>
      <w:r>
        <w:rPr>
          <w:rFonts w:ascii="Arial"/>
          <w:sz w:val="20"/>
        </w:rPr>
        <w:t>Corporate</w:t>
      </w:r>
      <w:r>
        <w:rPr>
          <w:rFonts w:ascii="Arial"/>
          <w:spacing w:val="-2"/>
          <w:sz w:val="20"/>
        </w:rPr>
        <w:t> </w:t>
      </w:r>
      <w:r>
        <w:rPr>
          <w:rFonts w:ascii="Arial"/>
          <w:sz w:val="20"/>
        </w:rPr>
        <w:t>manager</w:t>
      </w:r>
      <w:r>
        <w:rPr>
          <w:rFonts w:ascii="Arial"/>
          <w:spacing w:val="-3"/>
          <w:sz w:val="20"/>
        </w:rPr>
        <w:t> </w:t>
      </w:r>
      <w:r>
        <w:rPr>
          <w:rFonts w:ascii="Arial"/>
          <w:sz w:val="20"/>
        </w:rPr>
        <w:t>or</w:t>
      </w:r>
      <w:r>
        <w:rPr>
          <w:rFonts w:ascii="Arial"/>
          <w:spacing w:val="-1"/>
          <w:sz w:val="20"/>
        </w:rPr>
        <w:t> </w:t>
      </w:r>
      <w:r>
        <w:rPr>
          <w:rFonts w:ascii="Arial"/>
          <w:sz w:val="20"/>
        </w:rPr>
        <w:t>auctioneer</w:t>
      </w:r>
      <w:r>
        <w:rPr>
          <w:rFonts w:ascii="Arial"/>
          <w:spacing w:val="-3"/>
          <w:sz w:val="20"/>
        </w:rPr>
        <w:t> </w:t>
      </w:r>
      <w:r>
        <w:rPr>
          <w:rFonts w:ascii="Arial"/>
          <w:sz w:val="20"/>
        </w:rPr>
        <w:t>involved</w:t>
      </w:r>
      <w:r>
        <w:rPr>
          <w:rFonts w:ascii="Arial"/>
          <w:spacing w:val="-2"/>
          <w:sz w:val="20"/>
        </w:rPr>
        <w:t> </w:t>
      </w:r>
      <w:r>
        <w:rPr>
          <w:rFonts w:ascii="Arial"/>
          <w:sz w:val="20"/>
        </w:rPr>
        <w:t>in</w:t>
      </w:r>
      <w:r>
        <w:rPr>
          <w:rFonts w:ascii="Arial"/>
          <w:spacing w:val="-4"/>
          <w:sz w:val="20"/>
        </w:rPr>
        <w:t> </w:t>
      </w:r>
      <w:r>
        <w:rPr>
          <w:rFonts w:ascii="Arial"/>
          <w:sz w:val="20"/>
        </w:rPr>
        <w:t>real</w:t>
      </w:r>
      <w:r>
        <w:rPr>
          <w:rFonts w:ascii="Arial"/>
          <w:spacing w:val="-3"/>
          <w:sz w:val="20"/>
        </w:rPr>
        <w:t> </w:t>
      </w:r>
      <w:r>
        <w:rPr>
          <w:rFonts w:ascii="Arial"/>
          <w:sz w:val="20"/>
        </w:rPr>
        <w:t>estate</w:t>
      </w:r>
      <w:r>
        <w:rPr>
          <w:rFonts w:ascii="Arial"/>
          <w:spacing w:val="-2"/>
          <w:sz w:val="20"/>
        </w:rPr>
        <w:t> </w:t>
      </w:r>
      <w:r>
        <w:rPr>
          <w:rFonts w:ascii="Arial"/>
          <w:sz w:val="20"/>
        </w:rPr>
        <w:t>for</w:t>
      </w:r>
      <w:r>
        <w:rPr>
          <w:rFonts w:ascii="Arial"/>
          <w:spacing w:val="-3"/>
          <w:sz w:val="20"/>
        </w:rPr>
        <w:t> </w:t>
      </w:r>
      <w:r>
        <w:rPr>
          <w:rFonts w:ascii="Arial"/>
          <w:sz w:val="20"/>
        </w:rPr>
        <w:t>fee</w:t>
      </w:r>
      <w:r>
        <w:rPr>
          <w:rFonts w:ascii="Arial"/>
          <w:spacing w:val="-4"/>
          <w:sz w:val="20"/>
        </w:rPr>
        <w:t> </w:t>
      </w:r>
      <w:r>
        <w:rPr>
          <w:rFonts w:ascii="Arial"/>
          <w:sz w:val="20"/>
        </w:rPr>
        <w:t>or</w:t>
      </w:r>
      <w:r>
        <w:rPr>
          <w:rFonts w:ascii="Arial"/>
          <w:spacing w:val="-3"/>
          <w:sz w:val="20"/>
        </w:rPr>
        <w:t> </w:t>
      </w:r>
      <w:r>
        <w:rPr>
          <w:rFonts w:ascii="Arial"/>
          <w:sz w:val="20"/>
        </w:rPr>
        <w:t>reward:</w:t>
      </w:r>
      <w:r>
        <w:rPr>
          <w:rFonts w:ascii="Arial"/>
          <w:spacing w:val="-4"/>
          <w:sz w:val="20"/>
        </w:rPr>
        <w:t> </w:t>
      </w:r>
      <w:r>
        <w:rPr>
          <w:rFonts w:ascii="Arial"/>
          <w:sz w:val="20"/>
        </w:rPr>
        <w:t>see</w:t>
      </w:r>
      <w:r>
        <w:rPr>
          <w:rFonts w:ascii="Arial"/>
          <w:spacing w:val="-2"/>
          <w:sz w:val="20"/>
        </w:rPr>
        <w:t> </w:t>
      </w:r>
      <w:r>
        <w:rPr>
          <w:rFonts w:ascii="Arial"/>
          <w:sz w:val="20"/>
        </w:rPr>
        <w:t>page</w:t>
      </w:r>
      <w:r>
        <w:rPr>
          <w:rFonts w:ascii="Arial"/>
          <w:spacing w:val="-4"/>
          <w:sz w:val="20"/>
        </w:rPr>
        <w:t> </w:t>
      </w:r>
      <w:r>
        <w:rPr>
          <w:rFonts w:ascii="Arial"/>
          <w:sz w:val="20"/>
        </w:rPr>
        <w:t>3</w:t>
      </w:r>
    </w:p>
    <w:p>
      <w:pPr>
        <w:spacing w:line="228" w:lineRule="exact" w:before="0"/>
        <w:ind w:left="120" w:right="0" w:firstLine="0"/>
        <w:jc w:val="left"/>
        <w:rPr>
          <w:rFonts w:ascii="Arial"/>
          <w:sz w:val="20"/>
        </w:rPr>
      </w:pPr>
      <w:bookmarkStart w:name="_bookmark12" w:id="15"/>
      <w:bookmarkEnd w:id="15"/>
      <w:r>
        <w:rPr/>
      </w:r>
      <w:r>
        <w:rPr>
          <w:rFonts w:ascii="Arial"/>
          <w:position w:val="6"/>
          <w:sz w:val="13"/>
        </w:rPr>
        <w:t>13</w:t>
      </w:r>
      <w:r>
        <w:rPr>
          <w:rFonts w:ascii="Arial"/>
          <w:spacing w:val="14"/>
          <w:position w:val="6"/>
          <w:sz w:val="13"/>
        </w:rPr>
        <w:t> </w:t>
      </w:r>
      <w:r>
        <w:rPr>
          <w:rFonts w:ascii="Arial"/>
          <w:sz w:val="20"/>
        </w:rPr>
        <w:t>Code,</w:t>
      </w:r>
      <w:r>
        <w:rPr>
          <w:rFonts w:ascii="Arial"/>
          <w:spacing w:val="-5"/>
          <w:sz w:val="20"/>
        </w:rPr>
        <w:t> </w:t>
      </w:r>
      <w:r>
        <w:rPr>
          <w:rFonts w:ascii="Arial"/>
          <w:spacing w:val="-4"/>
          <w:sz w:val="20"/>
        </w:rPr>
        <w:t>p.4.</w:t>
      </w:r>
    </w:p>
    <w:p>
      <w:pPr>
        <w:spacing w:before="1"/>
        <w:ind w:left="119" w:right="428" w:firstLine="0"/>
        <w:jc w:val="left"/>
        <w:rPr>
          <w:rFonts w:ascii="Arial"/>
          <w:sz w:val="20"/>
        </w:rPr>
      </w:pPr>
      <w:bookmarkStart w:name="_bookmark13" w:id="16"/>
      <w:bookmarkEnd w:id="16"/>
      <w:r>
        <w:rPr/>
      </w:r>
      <w:r>
        <w:rPr>
          <w:rFonts w:ascii="Arial"/>
          <w:position w:val="6"/>
          <w:sz w:val="13"/>
        </w:rPr>
        <w:t>14</w:t>
      </w:r>
      <w:r>
        <w:rPr>
          <w:rFonts w:ascii="Arial"/>
          <w:spacing w:val="15"/>
          <w:position w:val="6"/>
          <w:sz w:val="13"/>
        </w:rPr>
        <w:t> </w:t>
      </w:r>
      <w:r>
        <w:rPr>
          <w:rFonts w:ascii="Arial"/>
          <w:sz w:val="20"/>
        </w:rPr>
        <w:t>Fowler</w:t>
      </w:r>
      <w:r>
        <w:rPr>
          <w:rFonts w:ascii="Arial"/>
          <w:spacing w:val="-4"/>
          <w:sz w:val="20"/>
        </w:rPr>
        <w:t> </w:t>
      </w:r>
      <w:r>
        <w:rPr>
          <w:rFonts w:ascii="Arial"/>
          <w:sz w:val="20"/>
        </w:rPr>
        <w:t>(Respondent)</w:t>
      </w:r>
      <w:r>
        <w:rPr>
          <w:rFonts w:ascii="Arial"/>
          <w:spacing w:val="-4"/>
          <w:sz w:val="20"/>
        </w:rPr>
        <w:t> </w:t>
      </w:r>
      <w:r>
        <w:rPr>
          <w:rFonts w:ascii="Arial"/>
          <w:sz w:val="20"/>
        </w:rPr>
        <w:t>v</w:t>
      </w:r>
      <w:r>
        <w:rPr>
          <w:rFonts w:ascii="Arial"/>
          <w:spacing w:val="-4"/>
          <w:sz w:val="20"/>
        </w:rPr>
        <w:t> </w:t>
      </w:r>
      <w:r>
        <w:rPr>
          <w:rFonts w:ascii="Arial"/>
          <w:sz w:val="20"/>
        </w:rPr>
        <w:t>Commissioner</w:t>
      </w:r>
      <w:r>
        <w:rPr>
          <w:rFonts w:ascii="Arial"/>
          <w:spacing w:val="-4"/>
          <w:sz w:val="20"/>
        </w:rPr>
        <w:t> </w:t>
      </w:r>
      <w:r>
        <w:rPr>
          <w:rFonts w:ascii="Arial"/>
          <w:sz w:val="20"/>
        </w:rPr>
        <w:t>for</w:t>
      </w:r>
      <w:r>
        <w:rPr>
          <w:rFonts w:ascii="Arial"/>
          <w:spacing w:val="-4"/>
          <w:sz w:val="20"/>
        </w:rPr>
        <w:t> </w:t>
      </w:r>
      <w:r>
        <w:rPr>
          <w:rFonts w:ascii="Arial"/>
          <w:sz w:val="20"/>
        </w:rPr>
        <w:t>Her</w:t>
      </w:r>
      <w:r>
        <w:rPr>
          <w:rFonts w:ascii="Arial"/>
          <w:spacing w:val="-4"/>
          <w:sz w:val="20"/>
        </w:rPr>
        <w:t> </w:t>
      </w:r>
      <w:r>
        <w:rPr>
          <w:rFonts w:ascii="Arial"/>
          <w:sz w:val="20"/>
        </w:rPr>
        <w:t>Majesty's</w:t>
      </w:r>
      <w:r>
        <w:rPr>
          <w:rFonts w:ascii="Arial"/>
          <w:spacing w:val="-4"/>
          <w:sz w:val="20"/>
        </w:rPr>
        <w:t> </w:t>
      </w:r>
      <w:r>
        <w:rPr>
          <w:rFonts w:ascii="Arial"/>
          <w:sz w:val="20"/>
        </w:rPr>
        <w:t>Revenue</w:t>
      </w:r>
      <w:r>
        <w:rPr>
          <w:rFonts w:ascii="Arial"/>
          <w:spacing w:val="-3"/>
          <w:sz w:val="20"/>
        </w:rPr>
        <w:t> </w:t>
      </w:r>
      <w:r>
        <w:rPr>
          <w:rFonts w:ascii="Arial"/>
          <w:sz w:val="20"/>
        </w:rPr>
        <w:t>and</w:t>
      </w:r>
      <w:r>
        <w:rPr>
          <w:rFonts w:ascii="Arial"/>
          <w:spacing w:val="-4"/>
          <w:sz w:val="20"/>
        </w:rPr>
        <w:t> </w:t>
      </w:r>
      <w:r>
        <w:rPr>
          <w:rFonts w:ascii="Arial"/>
          <w:sz w:val="20"/>
        </w:rPr>
        <w:t>Customs</w:t>
      </w:r>
      <w:r>
        <w:rPr>
          <w:rFonts w:ascii="Arial"/>
          <w:spacing w:val="-4"/>
          <w:sz w:val="20"/>
        </w:rPr>
        <w:t> </w:t>
      </w:r>
      <w:r>
        <w:rPr>
          <w:rFonts w:ascii="Arial"/>
          <w:sz w:val="20"/>
        </w:rPr>
        <w:t>(Appellant)</w:t>
      </w:r>
      <w:r>
        <w:rPr>
          <w:rFonts w:ascii="Arial"/>
          <w:spacing w:val="-4"/>
          <w:sz w:val="20"/>
        </w:rPr>
        <w:t> </w:t>
      </w:r>
      <w:r>
        <w:rPr>
          <w:rFonts w:ascii="Arial"/>
          <w:sz w:val="20"/>
        </w:rPr>
        <w:t>[2020] UKSC 22 at [27]</w:t>
      </w:r>
    </w:p>
    <w:p>
      <w:pPr>
        <w:spacing w:after="0"/>
        <w:jc w:val="left"/>
        <w:rPr>
          <w:rFonts w:ascii="Arial"/>
          <w:sz w:val="20"/>
        </w:rPr>
        <w:sectPr>
          <w:pgSz w:w="11910" w:h="16840"/>
          <w:pgMar w:header="0" w:footer="1041" w:top="1340" w:bottom="1240" w:left="1320" w:right="1100"/>
        </w:sectPr>
      </w:pPr>
    </w:p>
    <w:p>
      <w:pPr>
        <w:pStyle w:val="Heading2"/>
        <w:spacing w:before="81"/>
        <w:ind w:left="840"/>
      </w:pPr>
      <w:r>
        <w:rPr/>
        <w:t>Agents’</w:t>
      </w:r>
      <w:r>
        <w:rPr>
          <w:spacing w:val="-1"/>
        </w:rPr>
        <w:t> </w:t>
      </w:r>
      <w:r>
        <w:rPr>
          <w:spacing w:val="-2"/>
        </w:rPr>
        <w:t>Duties</w:t>
      </w:r>
    </w:p>
    <w:p>
      <w:pPr>
        <w:pStyle w:val="ListParagraph"/>
        <w:numPr>
          <w:ilvl w:val="0"/>
          <w:numId w:val="1"/>
        </w:numPr>
        <w:tabs>
          <w:tab w:pos="1200" w:val="left" w:leader="none"/>
        </w:tabs>
        <w:spacing w:line="240" w:lineRule="auto" w:before="120" w:after="0"/>
        <w:ind w:left="1200" w:right="422" w:hanging="720"/>
        <w:jc w:val="both"/>
        <w:rPr>
          <w:sz w:val="24"/>
        </w:rPr>
      </w:pPr>
      <w:r>
        <w:rPr>
          <w:sz w:val="24"/>
        </w:rPr>
        <w:t>In carrying out duties on behalf of a client, an agent is required to exercise such skill, care and diligence as is usual or necessary for the ordinary or proper conduct of the business or profession in which they are employed, or is</w:t>
      </w:r>
      <w:r>
        <w:rPr>
          <w:spacing w:val="-4"/>
          <w:sz w:val="24"/>
        </w:rPr>
        <w:t> </w:t>
      </w:r>
      <w:r>
        <w:rPr>
          <w:sz w:val="24"/>
        </w:rPr>
        <w:t>reasonably</w:t>
      </w:r>
      <w:r>
        <w:rPr>
          <w:spacing w:val="-5"/>
          <w:sz w:val="24"/>
        </w:rPr>
        <w:t> </w:t>
      </w:r>
      <w:r>
        <w:rPr>
          <w:sz w:val="24"/>
        </w:rPr>
        <w:t>necessary</w:t>
      </w:r>
      <w:r>
        <w:rPr>
          <w:spacing w:val="-5"/>
          <w:sz w:val="24"/>
        </w:rPr>
        <w:t> </w:t>
      </w:r>
      <w:r>
        <w:rPr>
          <w:sz w:val="24"/>
        </w:rPr>
        <w:t>for</w:t>
      </w:r>
      <w:r>
        <w:rPr>
          <w:spacing w:val="-5"/>
          <w:sz w:val="24"/>
        </w:rPr>
        <w:t> </w:t>
      </w:r>
      <w:r>
        <w:rPr>
          <w:sz w:val="24"/>
        </w:rPr>
        <w:t>the</w:t>
      </w:r>
      <w:r>
        <w:rPr>
          <w:spacing w:val="-4"/>
          <w:sz w:val="24"/>
        </w:rPr>
        <w:t> </w:t>
      </w:r>
      <w:r>
        <w:rPr>
          <w:sz w:val="24"/>
        </w:rPr>
        <w:t>proper</w:t>
      </w:r>
      <w:r>
        <w:rPr>
          <w:spacing w:val="-5"/>
          <w:sz w:val="24"/>
        </w:rPr>
        <w:t> </w:t>
      </w:r>
      <w:r>
        <w:rPr>
          <w:sz w:val="24"/>
        </w:rPr>
        <w:t>performance</w:t>
      </w:r>
      <w:r>
        <w:rPr>
          <w:spacing w:val="-4"/>
          <w:sz w:val="24"/>
        </w:rPr>
        <w:t> </w:t>
      </w:r>
      <w:r>
        <w:rPr>
          <w:sz w:val="24"/>
        </w:rPr>
        <w:t>of</w:t>
      </w:r>
      <w:r>
        <w:rPr>
          <w:spacing w:val="-5"/>
          <w:sz w:val="24"/>
        </w:rPr>
        <w:t> </w:t>
      </w:r>
      <w:r>
        <w:rPr>
          <w:sz w:val="24"/>
        </w:rPr>
        <w:t>the</w:t>
      </w:r>
      <w:r>
        <w:rPr>
          <w:spacing w:val="-6"/>
          <w:sz w:val="24"/>
        </w:rPr>
        <w:t> </w:t>
      </w:r>
      <w:r>
        <w:rPr>
          <w:sz w:val="24"/>
        </w:rPr>
        <w:t>duties</w:t>
      </w:r>
      <w:r>
        <w:rPr>
          <w:spacing w:val="-4"/>
          <w:sz w:val="24"/>
        </w:rPr>
        <w:t> </w:t>
      </w:r>
      <w:r>
        <w:rPr>
          <w:sz w:val="24"/>
        </w:rPr>
        <w:t>undertaken by them</w:t>
      </w:r>
      <w:hyperlink w:history="true" w:anchor="_bookmark14">
        <w:r>
          <w:rPr>
            <w:position w:val="6"/>
            <w:sz w:val="16"/>
          </w:rPr>
          <w:t>15</w:t>
        </w:r>
      </w:hyperlink>
      <w:r>
        <w:rPr>
          <w:sz w:val="24"/>
        </w:rPr>
        <w:t>.</w:t>
      </w:r>
    </w:p>
    <w:p>
      <w:pPr>
        <w:pStyle w:val="ListParagraph"/>
        <w:numPr>
          <w:ilvl w:val="0"/>
          <w:numId w:val="1"/>
        </w:numPr>
        <w:tabs>
          <w:tab w:pos="1200" w:val="left" w:leader="none"/>
        </w:tabs>
        <w:spacing w:line="240" w:lineRule="auto" w:before="119" w:after="0"/>
        <w:ind w:left="1200" w:right="419" w:hanging="720"/>
        <w:jc w:val="both"/>
        <w:rPr>
          <w:sz w:val="24"/>
        </w:rPr>
      </w:pPr>
      <w:r>
        <w:rPr>
          <w:sz w:val="24"/>
        </w:rPr>
        <w:t>The</w:t>
      </w:r>
      <w:r>
        <w:rPr>
          <w:spacing w:val="72"/>
          <w:sz w:val="24"/>
        </w:rPr>
        <w:t> </w:t>
      </w:r>
      <w:r>
        <w:rPr>
          <w:sz w:val="24"/>
        </w:rPr>
        <w:t>terms</w:t>
      </w:r>
      <w:r>
        <w:rPr>
          <w:spacing w:val="71"/>
          <w:sz w:val="24"/>
        </w:rPr>
        <w:t> </w:t>
      </w:r>
      <w:r>
        <w:rPr>
          <w:sz w:val="24"/>
        </w:rPr>
        <w:t>“skill”,</w:t>
      </w:r>
      <w:r>
        <w:rPr>
          <w:spacing w:val="72"/>
          <w:sz w:val="24"/>
        </w:rPr>
        <w:t> </w:t>
      </w:r>
      <w:r>
        <w:rPr>
          <w:sz w:val="24"/>
        </w:rPr>
        <w:t>“care”</w:t>
      </w:r>
      <w:r>
        <w:rPr>
          <w:spacing w:val="72"/>
          <w:sz w:val="24"/>
        </w:rPr>
        <w:t> </w:t>
      </w:r>
      <w:r>
        <w:rPr>
          <w:sz w:val="24"/>
        </w:rPr>
        <w:t>and</w:t>
      </w:r>
      <w:r>
        <w:rPr>
          <w:spacing w:val="72"/>
          <w:sz w:val="24"/>
        </w:rPr>
        <w:t> </w:t>
      </w:r>
      <w:r>
        <w:rPr>
          <w:sz w:val="24"/>
        </w:rPr>
        <w:t>“diligence”</w:t>
      </w:r>
      <w:r>
        <w:rPr>
          <w:spacing w:val="70"/>
          <w:sz w:val="24"/>
        </w:rPr>
        <w:t> </w:t>
      </w:r>
      <w:r>
        <w:rPr>
          <w:sz w:val="24"/>
        </w:rPr>
        <w:t>are</w:t>
      </w:r>
      <w:r>
        <w:rPr>
          <w:spacing w:val="69"/>
          <w:sz w:val="24"/>
        </w:rPr>
        <w:t> </w:t>
      </w:r>
      <w:r>
        <w:rPr>
          <w:sz w:val="24"/>
        </w:rPr>
        <w:t>not</w:t>
      </w:r>
      <w:r>
        <w:rPr>
          <w:spacing w:val="71"/>
          <w:sz w:val="24"/>
        </w:rPr>
        <w:t> </w:t>
      </w:r>
      <w:r>
        <w:rPr>
          <w:sz w:val="24"/>
        </w:rPr>
        <w:t>defined</w:t>
      </w:r>
      <w:r>
        <w:rPr>
          <w:spacing w:val="72"/>
          <w:sz w:val="24"/>
        </w:rPr>
        <w:t> </w:t>
      </w:r>
      <w:r>
        <w:rPr>
          <w:sz w:val="24"/>
        </w:rPr>
        <w:t>in</w:t>
      </w:r>
      <w:r>
        <w:rPr>
          <w:spacing w:val="69"/>
          <w:sz w:val="24"/>
        </w:rPr>
        <w:t> </w:t>
      </w:r>
      <w:r>
        <w:rPr>
          <w:sz w:val="24"/>
        </w:rPr>
        <w:t>the</w:t>
      </w:r>
      <w:r>
        <w:rPr>
          <w:spacing w:val="72"/>
          <w:sz w:val="24"/>
        </w:rPr>
        <w:t> </w:t>
      </w:r>
      <w:r>
        <w:rPr>
          <w:sz w:val="24"/>
        </w:rPr>
        <w:t>Act.</w:t>
      </w:r>
      <w:r>
        <w:rPr>
          <w:spacing w:val="72"/>
          <w:sz w:val="24"/>
        </w:rPr>
        <w:t> </w:t>
      </w:r>
      <w:r>
        <w:rPr>
          <w:sz w:val="24"/>
        </w:rPr>
        <w:t>In </w:t>
      </w:r>
      <w:r>
        <w:rPr>
          <w:i/>
          <w:sz w:val="24"/>
        </w:rPr>
        <w:t>Re</w:t>
      </w:r>
      <w:r>
        <w:rPr>
          <w:i/>
          <w:spacing w:val="-3"/>
          <w:sz w:val="24"/>
        </w:rPr>
        <w:t> </w:t>
      </w:r>
      <w:r>
        <w:rPr>
          <w:i/>
          <w:sz w:val="24"/>
        </w:rPr>
        <w:t>Whittles</w:t>
      </w:r>
      <w:r>
        <w:rPr>
          <w:sz w:val="24"/>
        </w:rPr>
        <w:t>, the Board applied dictionary definitions, specifically “the ability to do something well; expertise”, “serious attention or consideration applied to doing something correctly or to avoid damage or risk” and “careful and persistent work or effort”, respectively</w:t>
      </w:r>
      <w:hyperlink w:history="true" w:anchor="_bookmark15">
        <w:r>
          <w:rPr>
            <w:position w:val="6"/>
            <w:sz w:val="16"/>
          </w:rPr>
          <w:t>16</w:t>
        </w:r>
      </w:hyperlink>
      <w:r>
        <w:rPr>
          <w:sz w:val="24"/>
        </w:rPr>
        <w:t>.</w:t>
      </w:r>
    </w:p>
    <w:p>
      <w:pPr>
        <w:pStyle w:val="ListParagraph"/>
        <w:numPr>
          <w:ilvl w:val="0"/>
          <w:numId w:val="1"/>
        </w:numPr>
        <w:tabs>
          <w:tab w:pos="1199" w:val="left" w:leader="none"/>
        </w:tabs>
        <w:spacing w:line="240" w:lineRule="auto" w:before="122" w:after="0"/>
        <w:ind w:left="1199" w:right="422" w:hanging="720"/>
        <w:jc w:val="both"/>
        <w:rPr>
          <w:sz w:val="24"/>
        </w:rPr>
      </w:pPr>
      <w:r>
        <w:rPr>
          <w:sz w:val="24"/>
        </w:rPr>
        <w:t>The </w:t>
      </w:r>
      <w:r>
        <w:rPr>
          <w:i/>
          <w:sz w:val="24"/>
        </w:rPr>
        <w:t>Real Estate Code</w:t>
      </w:r>
      <w:r>
        <w:rPr>
          <w:i/>
          <w:spacing w:val="40"/>
          <w:sz w:val="24"/>
        </w:rPr>
        <w:t> </w:t>
      </w:r>
      <w:r>
        <w:rPr>
          <w:sz w:val="24"/>
        </w:rPr>
        <w:t>(the Code) is designed to assist and guide members of the</w:t>
      </w:r>
      <w:r>
        <w:rPr>
          <w:spacing w:val="-8"/>
          <w:sz w:val="24"/>
        </w:rPr>
        <w:t> </w:t>
      </w:r>
      <w:r>
        <w:rPr>
          <w:sz w:val="24"/>
        </w:rPr>
        <w:t>REINT</w:t>
      </w:r>
      <w:r>
        <w:rPr>
          <w:spacing w:val="-9"/>
          <w:sz w:val="24"/>
        </w:rPr>
        <w:t> </w:t>
      </w:r>
      <w:r>
        <w:rPr>
          <w:sz w:val="24"/>
        </w:rPr>
        <w:t>in</w:t>
      </w:r>
      <w:r>
        <w:rPr>
          <w:spacing w:val="-8"/>
          <w:sz w:val="24"/>
        </w:rPr>
        <w:t> </w:t>
      </w:r>
      <w:r>
        <w:rPr>
          <w:sz w:val="24"/>
        </w:rPr>
        <w:t>their</w:t>
      </w:r>
      <w:r>
        <w:rPr>
          <w:spacing w:val="-9"/>
          <w:sz w:val="24"/>
        </w:rPr>
        <w:t> </w:t>
      </w:r>
      <w:r>
        <w:rPr>
          <w:sz w:val="24"/>
        </w:rPr>
        <w:t>conduct</w:t>
      </w:r>
      <w:r>
        <w:rPr>
          <w:spacing w:val="-8"/>
          <w:sz w:val="24"/>
        </w:rPr>
        <w:t> </w:t>
      </w:r>
      <w:r>
        <w:rPr>
          <w:sz w:val="24"/>
        </w:rPr>
        <w:t>with</w:t>
      </w:r>
      <w:r>
        <w:rPr>
          <w:spacing w:val="-9"/>
          <w:sz w:val="24"/>
        </w:rPr>
        <w:t> </w:t>
      </w:r>
      <w:r>
        <w:rPr>
          <w:sz w:val="24"/>
        </w:rPr>
        <w:t>the</w:t>
      </w:r>
      <w:r>
        <w:rPr>
          <w:spacing w:val="-8"/>
          <w:sz w:val="24"/>
        </w:rPr>
        <w:t> </w:t>
      </w:r>
      <w:r>
        <w:rPr>
          <w:sz w:val="24"/>
        </w:rPr>
        <w:t>public</w:t>
      </w:r>
      <w:r>
        <w:rPr>
          <w:spacing w:val="-9"/>
          <w:sz w:val="24"/>
        </w:rPr>
        <w:t> </w:t>
      </w:r>
      <w:r>
        <w:rPr>
          <w:sz w:val="24"/>
        </w:rPr>
        <w:t>and</w:t>
      </w:r>
      <w:r>
        <w:rPr>
          <w:spacing w:val="-9"/>
          <w:sz w:val="24"/>
        </w:rPr>
        <w:t> </w:t>
      </w:r>
      <w:r>
        <w:rPr>
          <w:sz w:val="24"/>
        </w:rPr>
        <w:t>other</w:t>
      </w:r>
      <w:r>
        <w:rPr>
          <w:spacing w:val="-9"/>
          <w:sz w:val="24"/>
        </w:rPr>
        <w:t> </w:t>
      </w:r>
      <w:r>
        <w:rPr>
          <w:sz w:val="24"/>
        </w:rPr>
        <w:t>real</w:t>
      </w:r>
      <w:r>
        <w:rPr>
          <w:spacing w:val="-9"/>
          <w:sz w:val="24"/>
        </w:rPr>
        <w:t> </w:t>
      </w:r>
      <w:r>
        <w:rPr>
          <w:sz w:val="24"/>
        </w:rPr>
        <w:t>estate</w:t>
      </w:r>
      <w:r>
        <w:rPr>
          <w:spacing w:val="-10"/>
          <w:sz w:val="24"/>
        </w:rPr>
        <w:t> </w:t>
      </w:r>
      <w:r>
        <w:rPr>
          <w:sz w:val="24"/>
        </w:rPr>
        <w:t>practitioners. Although it is voluntary, the Code seeks to set boundaries of acceptable conduct in real estate practice and determine minimum standards of behaviour expected of members, with the objectives being to encourage compliance with legislation and ethical conduct</w:t>
      </w:r>
      <w:hyperlink w:history="true" w:anchor="_bookmark16">
        <w:r>
          <w:rPr>
            <w:position w:val="6"/>
            <w:sz w:val="16"/>
          </w:rPr>
          <w:t>17</w:t>
        </w:r>
      </w:hyperlink>
      <w:r>
        <w:rPr>
          <w:sz w:val="24"/>
        </w:rPr>
        <w:t>.</w:t>
      </w:r>
    </w:p>
    <w:p>
      <w:pPr>
        <w:pStyle w:val="ListParagraph"/>
        <w:numPr>
          <w:ilvl w:val="0"/>
          <w:numId w:val="1"/>
        </w:numPr>
        <w:tabs>
          <w:tab w:pos="1199" w:val="left" w:leader="none"/>
        </w:tabs>
        <w:spacing w:line="240" w:lineRule="auto" w:before="119" w:after="0"/>
        <w:ind w:left="1199" w:right="420" w:hanging="720"/>
        <w:jc w:val="both"/>
        <w:rPr>
          <w:sz w:val="24"/>
        </w:rPr>
      </w:pPr>
      <w:r>
        <w:rPr>
          <w:sz w:val="24"/>
        </w:rPr>
        <w:t>Under</w:t>
      </w:r>
      <w:r>
        <w:rPr>
          <w:spacing w:val="-1"/>
          <w:sz w:val="24"/>
        </w:rPr>
        <w:t> </w:t>
      </w:r>
      <w:r>
        <w:rPr>
          <w:sz w:val="24"/>
        </w:rPr>
        <w:t>the Code,</w:t>
      </w:r>
      <w:r>
        <w:rPr>
          <w:spacing w:val="-1"/>
          <w:sz w:val="24"/>
        </w:rPr>
        <w:t> </w:t>
      </w:r>
      <w:r>
        <w:rPr>
          <w:sz w:val="24"/>
        </w:rPr>
        <w:t>a practitioner</w:t>
      </w:r>
      <w:hyperlink w:history="true" w:anchor="_bookmark17">
        <w:r>
          <w:rPr>
            <w:position w:val="6"/>
            <w:sz w:val="16"/>
          </w:rPr>
          <w:t>18</w:t>
        </w:r>
      </w:hyperlink>
      <w:r>
        <w:rPr>
          <w:spacing w:val="17"/>
          <w:position w:val="6"/>
          <w:sz w:val="16"/>
        </w:rPr>
        <w:t> </w:t>
      </w:r>
      <w:r>
        <w:rPr>
          <w:sz w:val="24"/>
        </w:rPr>
        <w:t>should uphold the honour</w:t>
      </w:r>
      <w:r>
        <w:rPr>
          <w:spacing w:val="-1"/>
          <w:sz w:val="24"/>
        </w:rPr>
        <w:t> </w:t>
      </w:r>
      <w:r>
        <w:rPr>
          <w:sz w:val="24"/>
        </w:rPr>
        <w:t>and dignity</w:t>
      </w:r>
      <w:r>
        <w:rPr>
          <w:spacing w:val="-1"/>
          <w:sz w:val="24"/>
        </w:rPr>
        <w:t> </w:t>
      </w:r>
      <w:r>
        <w:rPr>
          <w:sz w:val="24"/>
        </w:rPr>
        <w:t>of</w:t>
      </w:r>
      <w:r>
        <w:rPr>
          <w:spacing w:val="-1"/>
          <w:sz w:val="24"/>
        </w:rPr>
        <w:t> </w:t>
      </w:r>
      <w:r>
        <w:rPr>
          <w:sz w:val="24"/>
        </w:rPr>
        <w:t>the profession and not engage in any activity that may bring the profession into disrepute and in particular, conduct business and personal activities in compliance with the Code and legislation</w:t>
      </w:r>
      <w:hyperlink w:history="true" w:anchor="_bookmark18">
        <w:r>
          <w:rPr>
            <w:position w:val="6"/>
            <w:sz w:val="16"/>
          </w:rPr>
          <w:t>19</w:t>
        </w:r>
      </w:hyperlink>
      <w:r>
        <w:rPr>
          <w:sz w:val="24"/>
        </w:rPr>
        <w:t>.</w:t>
      </w:r>
    </w:p>
    <w:p>
      <w:pPr>
        <w:pStyle w:val="ListParagraph"/>
        <w:numPr>
          <w:ilvl w:val="0"/>
          <w:numId w:val="1"/>
        </w:numPr>
        <w:tabs>
          <w:tab w:pos="1200" w:val="left" w:leader="none"/>
        </w:tabs>
        <w:spacing w:line="240" w:lineRule="auto" w:before="120" w:after="0"/>
        <w:ind w:left="1200" w:right="423" w:hanging="720"/>
        <w:jc w:val="both"/>
        <w:rPr>
          <w:sz w:val="24"/>
        </w:rPr>
      </w:pPr>
      <w:r>
        <w:rPr>
          <w:sz w:val="24"/>
        </w:rPr>
        <w:t>It is noted that an agent’s representative is bound by the same Rules of </w:t>
      </w:r>
      <w:r>
        <w:rPr>
          <w:spacing w:val="-2"/>
          <w:sz w:val="24"/>
        </w:rPr>
        <w:t>Conduct</w:t>
      </w:r>
      <w:hyperlink w:history="true" w:anchor="_bookmark19">
        <w:r>
          <w:rPr>
            <w:spacing w:val="-2"/>
            <w:position w:val="6"/>
            <w:sz w:val="16"/>
          </w:rPr>
          <w:t>20</w:t>
        </w:r>
      </w:hyperlink>
      <w:r>
        <w:rPr>
          <w:spacing w:val="-2"/>
          <w:sz w:val="24"/>
        </w:rPr>
        <w:t>.</w:t>
      </w:r>
    </w:p>
    <w:p>
      <w:pPr>
        <w:pStyle w:val="Heading2"/>
        <w:spacing w:before="119"/>
        <w:ind w:left="828"/>
      </w:pPr>
      <w:r>
        <w:rPr/>
        <w:t>Habitability</w:t>
      </w:r>
      <w:r>
        <w:rPr>
          <w:spacing w:val="-4"/>
        </w:rPr>
        <w:t> </w:t>
      </w:r>
      <w:r>
        <w:rPr/>
        <w:t>and</w:t>
      </w:r>
      <w:r>
        <w:rPr>
          <w:spacing w:val="-2"/>
        </w:rPr>
        <w:t> Cleanliness</w:t>
      </w:r>
    </w:p>
    <w:p>
      <w:pPr>
        <w:pStyle w:val="ListParagraph"/>
        <w:numPr>
          <w:ilvl w:val="0"/>
          <w:numId w:val="1"/>
        </w:numPr>
        <w:tabs>
          <w:tab w:pos="1200" w:val="left" w:leader="none"/>
        </w:tabs>
        <w:spacing w:line="240" w:lineRule="auto" w:before="122" w:after="0"/>
        <w:ind w:left="1200" w:right="421" w:hanging="720"/>
        <w:jc w:val="both"/>
        <w:rPr>
          <w:sz w:val="24"/>
        </w:rPr>
      </w:pPr>
      <w:r>
        <w:rPr>
          <w:sz w:val="24"/>
        </w:rPr>
        <w:t>It is a term of a tenancy agreement that a landlord must ensure that the premises and ancillary property to which a tenancy agreement relates are habitable</w:t>
      </w:r>
      <w:r>
        <w:rPr>
          <w:spacing w:val="-5"/>
          <w:sz w:val="24"/>
        </w:rPr>
        <w:t> </w:t>
      </w:r>
      <w:r>
        <w:rPr>
          <w:sz w:val="24"/>
        </w:rPr>
        <w:t>and</w:t>
      </w:r>
      <w:r>
        <w:rPr>
          <w:spacing w:val="-5"/>
          <w:sz w:val="24"/>
        </w:rPr>
        <w:t> </w:t>
      </w:r>
      <w:r>
        <w:rPr>
          <w:sz w:val="24"/>
        </w:rPr>
        <w:t>are</w:t>
      </w:r>
      <w:r>
        <w:rPr>
          <w:spacing w:val="-5"/>
          <w:sz w:val="24"/>
        </w:rPr>
        <w:t> </w:t>
      </w:r>
      <w:r>
        <w:rPr>
          <w:sz w:val="24"/>
        </w:rPr>
        <w:t>reasonably</w:t>
      </w:r>
      <w:r>
        <w:rPr>
          <w:spacing w:val="-7"/>
          <w:sz w:val="24"/>
        </w:rPr>
        <w:t> </w:t>
      </w:r>
      <w:r>
        <w:rPr>
          <w:sz w:val="24"/>
        </w:rPr>
        <w:t>clean</w:t>
      </w:r>
      <w:r>
        <w:rPr>
          <w:spacing w:val="-5"/>
          <w:sz w:val="24"/>
        </w:rPr>
        <w:t> </w:t>
      </w:r>
      <w:r>
        <w:rPr>
          <w:sz w:val="24"/>
        </w:rPr>
        <w:t>when</w:t>
      </w:r>
      <w:r>
        <w:rPr>
          <w:spacing w:val="-5"/>
          <w:sz w:val="24"/>
        </w:rPr>
        <w:t> </w:t>
      </w:r>
      <w:r>
        <w:rPr>
          <w:sz w:val="24"/>
        </w:rPr>
        <w:t>the</w:t>
      </w:r>
      <w:r>
        <w:rPr>
          <w:spacing w:val="-5"/>
          <w:sz w:val="24"/>
        </w:rPr>
        <w:t> </w:t>
      </w:r>
      <w:r>
        <w:rPr>
          <w:sz w:val="24"/>
        </w:rPr>
        <w:t>tenant</w:t>
      </w:r>
      <w:r>
        <w:rPr>
          <w:spacing w:val="-6"/>
          <w:sz w:val="24"/>
        </w:rPr>
        <w:t> </w:t>
      </w:r>
      <w:r>
        <w:rPr>
          <w:sz w:val="24"/>
        </w:rPr>
        <w:t>enters</w:t>
      </w:r>
      <w:r>
        <w:rPr>
          <w:spacing w:val="-6"/>
          <w:sz w:val="24"/>
        </w:rPr>
        <w:t> </w:t>
      </w:r>
      <w:r>
        <w:rPr>
          <w:sz w:val="24"/>
        </w:rPr>
        <w:t>into</w:t>
      </w:r>
      <w:r>
        <w:rPr>
          <w:spacing w:val="-6"/>
          <w:sz w:val="24"/>
        </w:rPr>
        <w:t> </w:t>
      </w:r>
      <w:r>
        <w:rPr>
          <w:sz w:val="24"/>
        </w:rPr>
        <w:t>occupation</w:t>
      </w:r>
      <w:r>
        <w:rPr>
          <w:spacing w:val="-5"/>
          <w:sz w:val="24"/>
        </w:rPr>
        <w:t> </w:t>
      </w:r>
      <w:r>
        <w:rPr>
          <w:sz w:val="24"/>
        </w:rPr>
        <w:t>of the premises</w:t>
      </w:r>
      <w:hyperlink w:history="true" w:anchor="_bookmark20">
        <w:r>
          <w:rPr>
            <w:position w:val="6"/>
            <w:sz w:val="16"/>
          </w:rPr>
          <w:t>21</w:t>
        </w:r>
      </w:hyperlink>
      <w:r>
        <w:rPr>
          <w:sz w:val="24"/>
        </w:rPr>
        <w:t>.</w:t>
      </w:r>
    </w:p>
    <w:p>
      <w:pPr>
        <w:pStyle w:val="ListParagraph"/>
        <w:numPr>
          <w:ilvl w:val="0"/>
          <w:numId w:val="1"/>
        </w:numPr>
        <w:tabs>
          <w:tab w:pos="1200" w:val="left" w:leader="none"/>
        </w:tabs>
        <w:spacing w:line="240" w:lineRule="auto" w:before="120" w:after="0"/>
        <w:ind w:left="1200" w:right="425" w:hanging="720"/>
        <w:jc w:val="both"/>
        <w:rPr>
          <w:sz w:val="24"/>
        </w:rPr>
      </w:pPr>
      <w:r>
        <w:rPr>
          <w:sz w:val="24"/>
        </w:rPr>
        <w:t>The “premises” relevantly means the residential premises and the ancillary property (ie the garden)</w:t>
      </w:r>
      <w:hyperlink w:history="true" w:anchor="_bookmark21">
        <w:r>
          <w:rPr>
            <w:position w:val="6"/>
            <w:sz w:val="16"/>
          </w:rPr>
          <w:t>22</w:t>
        </w:r>
      </w:hyperlink>
      <w:r>
        <w:rPr>
          <w:sz w:val="24"/>
        </w:rPr>
        <w:t>.</w:t>
      </w:r>
    </w:p>
    <w:p>
      <w:pPr>
        <w:pStyle w:val="ListParagraph"/>
        <w:numPr>
          <w:ilvl w:val="0"/>
          <w:numId w:val="1"/>
        </w:numPr>
        <w:tabs>
          <w:tab w:pos="1200" w:val="left" w:leader="none"/>
        </w:tabs>
        <w:spacing w:line="240" w:lineRule="auto" w:before="119" w:after="0"/>
        <w:ind w:left="1200" w:right="422" w:hanging="720"/>
        <w:jc w:val="both"/>
        <w:rPr>
          <w:sz w:val="24"/>
        </w:rPr>
      </w:pPr>
      <w:r>
        <w:rPr>
          <w:sz w:val="24"/>
        </w:rPr>
        <w:t>The meaning of a “reasonably clean condition” means that the premises are kept to the standard of</w:t>
      </w:r>
      <w:r>
        <w:rPr>
          <w:spacing w:val="-3"/>
          <w:sz w:val="24"/>
        </w:rPr>
        <w:t> </w:t>
      </w:r>
      <w:r>
        <w:rPr>
          <w:sz w:val="24"/>
        </w:rPr>
        <w:t>a weekly</w:t>
      </w:r>
      <w:r>
        <w:rPr>
          <w:spacing w:val="-1"/>
          <w:sz w:val="24"/>
        </w:rPr>
        <w:t> </w:t>
      </w:r>
      <w:r>
        <w:rPr>
          <w:sz w:val="24"/>
        </w:rPr>
        <w:t>clean, not a spring</w:t>
      </w:r>
      <w:r>
        <w:rPr>
          <w:spacing w:val="-1"/>
          <w:sz w:val="24"/>
        </w:rPr>
        <w:t> </w:t>
      </w:r>
      <w:r>
        <w:rPr>
          <w:sz w:val="24"/>
        </w:rPr>
        <w:t>clean. The premises need not be kept in pristine condition</w:t>
      </w:r>
      <w:hyperlink w:history="true" w:anchor="_bookmark22">
        <w:r>
          <w:rPr>
            <w:position w:val="6"/>
            <w:sz w:val="16"/>
          </w:rPr>
          <w:t>23</w:t>
        </w:r>
      </w:hyperlink>
      <w:r>
        <w:rPr>
          <w:sz w:val="24"/>
        </w:rPr>
        <w:t>.</w:t>
      </w:r>
    </w:p>
    <w:p>
      <w:pPr>
        <w:pStyle w:val="ListParagraph"/>
        <w:numPr>
          <w:ilvl w:val="0"/>
          <w:numId w:val="1"/>
        </w:numPr>
        <w:tabs>
          <w:tab w:pos="1196" w:val="left" w:leader="none"/>
        </w:tabs>
        <w:spacing w:line="240" w:lineRule="auto" w:before="121" w:after="0"/>
        <w:ind w:left="1196" w:right="0" w:hanging="719"/>
        <w:jc w:val="both"/>
        <w:rPr>
          <w:sz w:val="24"/>
        </w:rPr>
      </w:pPr>
      <w:r>
        <w:rPr>
          <w:sz w:val="24"/>
        </w:rPr>
        <w:t>Questions</w:t>
      </w:r>
      <w:r>
        <w:rPr>
          <w:spacing w:val="28"/>
          <w:sz w:val="24"/>
        </w:rPr>
        <w:t>  </w:t>
      </w:r>
      <w:r>
        <w:rPr>
          <w:sz w:val="24"/>
        </w:rPr>
        <w:t>of</w:t>
      </w:r>
      <w:r>
        <w:rPr>
          <w:spacing w:val="28"/>
          <w:sz w:val="24"/>
        </w:rPr>
        <w:t>  </w:t>
      </w:r>
      <w:r>
        <w:rPr>
          <w:sz w:val="24"/>
        </w:rPr>
        <w:t>fitness</w:t>
      </w:r>
      <w:r>
        <w:rPr>
          <w:spacing w:val="27"/>
          <w:sz w:val="24"/>
        </w:rPr>
        <w:t>  </w:t>
      </w:r>
      <w:r>
        <w:rPr>
          <w:sz w:val="24"/>
        </w:rPr>
        <w:t>for</w:t>
      </w:r>
      <w:r>
        <w:rPr>
          <w:spacing w:val="29"/>
          <w:sz w:val="24"/>
        </w:rPr>
        <w:t>  </w:t>
      </w:r>
      <w:r>
        <w:rPr>
          <w:sz w:val="24"/>
        </w:rPr>
        <w:t>habitation,</w:t>
      </w:r>
      <w:r>
        <w:rPr>
          <w:spacing w:val="27"/>
          <w:sz w:val="24"/>
        </w:rPr>
        <w:t>  </w:t>
      </w:r>
      <w:r>
        <w:rPr>
          <w:sz w:val="24"/>
        </w:rPr>
        <w:t>apart</w:t>
      </w:r>
      <w:r>
        <w:rPr>
          <w:spacing w:val="79"/>
          <w:w w:val="150"/>
          <w:sz w:val="24"/>
        </w:rPr>
        <w:t> </w:t>
      </w:r>
      <w:r>
        <w:rPr>
          <w:sz w:val="24"/>
        </w:rPr>
        <w:t>from</w:t>
      </w:r>
      <w:r>
        <w:rPr>
          <w:spacing w:val="28"/>
          <w:sz w:val="24"/>
        </w:rPr>
        <w:t>  </w:t>
      </w:r>
      <w:r>
        <w:rPr>
          <w:sz w:val="24"/>
        </w:rPr>
        <w:t>health</w:t>
      </w:r>
      <w:r>
        <w:rPr>
          <w:spacing w:val="28"/>
          <w:sz w:val="24"/>
        </w:rPr>
        <w:t>  </w:t>
      </w:r>
      <w:r>
        <w:rPr>
          <w:sz w:val="24"/>
        </w:rPr>
        <w:t>and</w:t>
      </w:r>
      <w:r>
        <w:rPr>
          <w:spacing w:val="29"/>
          <w:sz w:val="24"/>
        </w:rPr>
        <w:t>  </w:t>
      </w:r>
      <w:r>
        <w:rPr>
          <w:sz w:val="24"/>
        </w:rPr>
        <w:t>safety,</w:t>
      </w:r>
      <w:r>
        <w:rPr>
          <w:spacing w:val="29"/>
          <w:sz w:val="24"/>
        </w:rPr>
        <w:t>  </w:t>
      </w:r>
      <w:r>
        <w:rPr>
          <w:spacing w:val="-5"/>
          <w:sz w:val="24"/>
        </w:rPr>
        <w:t>is</w:t>
      </w:r>
    </w:p>
    <w:p>
      <w:pPr>
        <w:pStyle w:val="BodyText"/>
        <w:spacing w:before="6"/>
        <w:ind w:left="0"/>
        <w:jc w:val="left"/>
      </w:pPr>
      <w:r>
        <w:rPr/>
        <mc:AlternateContent>
          <mc:Choice Requires="wps">
            <w:drawing>
              <wp:anchor distT="0" distB="0" distL="0" distR="0" allowOverlap="1" layoutInCell="1" locked="0" behindDoc="1" simplePos="0" relativeHeight="487589376">
                <wp:simplePos x="0" y="0"/>
                <wp:positionH relativeFrom="page">
                  <wp:posOffset>914400</wp:posOffset>
                </wp:positionH>
                <wp:positionV relativeFrom="paragraph">
                  <wp:posOffset>197812</wp:posOffset>
                </wp:positionV>
                <wp:extent cx="1828800" cy="952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5.575781pt;width:144pt;height:.72pt;mso-position-horizontal-relative:page;mso-position-vertical-relative:paragraph;z-index:-15727104;mso-wrap-distance-left:0;mso-wrap-distance-right:0" id="docshape5" filled="true" fillcolor="#000000" stroked="false">
                <v:fill type="solid"/>
                <w10:wrap type="topAndBottom"/>
              </v:rect>
            </w:pict>
          </mc:Fallback>
        </mc:AlternateContent>
      </w:r>
    </w:p>
    <w:p>
      <w:pPr>
        <w:spacing w:before="105"/>
        <w:ind w:left="120" w:right="0" w:firstLine="0"/>
        <w:jc w:val="left"/>
        <w:rPr>
          <w:rFonts w:ascii="Arial" w:hAnsi="Arial"/>
          <w:sz w:val="20"/>
        </w:rPr>
      </w:pPr>
      <w:bookmarkStart w:name="_bookmark14" w:id="17"/>
      <w:bookmarkEnd w:id="17"/>
      <w:r>
        <w:rPr/>
      </w:r>
      <w:r>
        <w:rPr>
          <w:rFonts w:ascii="Arial" w:hAnsi="Arial"/>
          <w:position w:val="6"/>
          <w:sz w:val="13"/>
        </w:rPr>
        <w:t>15</w:t>
      </w:r>
      <w:r>
        <w:rPr>
          <w:rFonts w:ascii="Arial" w:hAnsi="Arial"/>
          <w:spacing w:val="13"/>
          <w:position w:val="6"/>
          <w:sz w:val="13"/>
        </w:rPr>
        <w:t> </w:t>
      </w:r>
      <w:r>
        <w:rPr>
          <w:rFonts w:ascii="Arial" w:hAnsi="Arial"/>
          <w:i/>
          <w:sz w:val="20"/>
        </w:rPr>
        <w:t>Re</w:t>
      </w:r>
      <w:r>
        <w:rPr>
          <w:rFonts w:ascii="Arial" w:hAnsi="Arial"/>
          <w:i/>
          <w:spacing w:val="-9"/>
          <w:sz w:val="20"/>
        </w:rPr>
        <w:t> </w:t>
      </w:r>
      <w:r>
        <w:rPr>
          <w:rFonts w:ascii="Arial" w:hAnsi="Arial"/>
          <w:i/>
          <w:sz w:val="20"/>
        </w:rPr>
        <w:t>Whittles</w:t>
      </w:r>
      <w:r>
        <w:rPr>
          <w:rFonts w:ascii="Arial" w:hAnsi="Arial"/>
          <w:i/>
          <w:spacing w:val="-4"/>
          <w:sz w:val="20"/>
        </w:rPr>
        <w:t> </w:t>
      </w:r>
      <w:r>
        <w:rPr>
          <w:rFonts w:ascii="Arial" w:hAnsi="Arial"/>
          <w:sz w:val="20"/>
        </w:rPr>
        <w:t>at</w:t>
      </w:r>
      <w:r>
        <w:rPr>
          <w:rFonts w:ascii="Arial" w:hAnsi="Arial"/>
          <w:spacing w:val="-8"/>
          <w:sz w:val="20"/>
        </w:rPr>
        <w:t> </w:t>
      </w:r>
      <w:r>
        <w:rPr>
          <w:rFonts w:ascii="Arial" w:hAnsi="Arial"/>
          <w:sz w:val="20"/>
        </w:rPr>
        <w:t>[66]</w:t>
      </w:r>
      <w:r>
        <w:rPr>
          <w:rFonts w:ascii="Arial" w:hAnsi="Arial"/>
          <w:spacing w:val="-7"/>
          <w:sz w:val="20"/>
        </w:rPr>
        <w:t> </w:t>
      </w:r>
      <w:r>
        <w:rPr>
          <w:rFonts w:ascii="Arial" w:hAnsi="Arial"/>
          <w:sz w:val="20"/>
        </w:rPr>
        <w:t>–</w:t>
      </w:r>
      <w:r>
        <w:rPr>
          <w:rFonts w:ascii="Arial" w:hAnsi="Arial"/>
          <w:spacing w:val="-9"/>
          <w:sz w:val="20"/>
        </w:rPr>
        <w:t> </w:t>
      </w:r>
      <w:r>
        <w:rPr>
          <w:rFonts w:ascii="Arial" w:hAnsi="Arial"/>
          <w:sz w:val="20"/>
        </w:rPr>
        <w:t>[67],</w:t>
      </w:r>
      <w:r>
        <w:rPr>
          <w:rFonts w:ascii="Arial" w:hAnsi="Arial"/>
          <w:spacing w:val="-6"/>
          <w:sz w:val="20"/>
        </w:rPr>
        <w:t> </w:t>
      </w:r>
      <w:r>
        <w:rPr>
          <w:rFonts w:ascii="Arial" w:hAnsi="Arial"/>
          <w:sz w:val="20"/>
        </w:rPr>
        <w:t>citing</w:t>
      </w:r>
      <w:r>
        <w:rPr>
          <w:rFonts w:ascii="Arial" w:hAnsi="Arial"/>
          <w:spacing w:val="-8"/>
          <w:sz w:val="20"/>
        </w:rPr>
        <w:t> </w:t>
      </w:r>
      <w:r>
        <w:rPr>
          <w:rFonts w:ascii="Arial" w:hAnsi="Arial"/>
          <w:i/>
          <w:sz w:val="20"/>
        </w:rPr>
        <w:t>Georgieff</w:t>
      </w:r>
      <w:r>
        <w:rPr>
          <w:rFonts w:ascii="Arial" w:hAnsi="Arial"/>
          <w:i/>
          <w:spacing w:val="-10"/>
          <w:sz w:val="20"/>
        </w:rPr>
        <w:t> </w:t>
      </w:r>
      <w:r>
        <w:rPr>
          <w:rFonts w:ascii="Arial" w:hAnsi="Arial"/>
          <w:i/>
          <w:sz w:val="20"/>
        </w:rPr>
        <w:t>-v-</w:t>
      </w:r>
      <w:r>
        <w:rPr>
          <w:rFonts w:ascii="Arial" w:hAnsi="Arial"/>
          <w:i/>
          <w:spacing w:val="-7"/>
          <w:sz w:val="20"/>
        </w:rPr>
        <w:t> </w:t>
      </w:r>
      <w:r>
        <w:rPr>
          <w:rFonts w:ascii="Arial" w:hAnsi="Arial"/>
          <w:i/>
          <w:sz w:val="20"/>
        </w:rPr>
        <w:t>Athans</w:t>
      </w:r>
      <w:r>
        <w:rPr>
          <w:rFonts w:ascii="Arial" w:hAnsi="Arial"/>
          <w:i/>
          <w:spacing w:val="-9"/>
          <w:sz w:val="20"/>
        </w:rPr>
        <w:t> </w:t>
      </w:r>
      <w:r>
        <w:rPr>
          <w:rFonts w:ascii="Arial" w:hAnsi="Arial"/>
          <w:sz w:val="20"/>
        </w:rPr>
        <w:t>(1981)</w:t>
      </w:r>
      <w:r>
        <w:rPr>
          <w:rFonts w:ascii="Arial" w:hAnsi="Arial"/>
          <w:spacing w:val="-7"/>
          <w:sz w:val="20"/>
        </w:rPr>
        <w:t> </w:t>
      </w:r>
      <w:r>
        <w:rPr>
          <w:rFonts w:ascii="Arial" w:hAnsi="Arial"/>
          <w:sz w:val="20"/>
        </w:rPr>
        <w:t>26</w:t>
      </w:r>
      <w:r>
        <w:rPr>
          <w:rFonts w:ascii="Arial" w:hAnsi="Arial"/>
          <w:spacing w:val="-6"/>
          <w:sz w:val="20"/>
        </w:rPr>
        <w:t> </w:t>
      </w:r>
      <w:r>
        <w:rPr>
          <w:rFonts w:ascii="Arial" w:hAnsi="Arial"/>
          <w:sz w:val="20"/>
        </w:rPr>
        <w:t>SASR</w:t>
      </w:r>
      <w:r>
        <w:rPr>
          <w:rFonts w:ascii="Arial" w:hAnsi="Arial"/>
          <w:spacing w:val="-5"/>
          <w:sz w:val="20"/>
        </w:rPr>
        <w:t> </w:t>
      </w:r>
      <w:r>
        <w:rPr>
          <w:rFonts w:ascii="Arial" w:hAnsi="Arial"/>
          <w:sz w:val="20"/>
        </w:rPr>
        <w:t>412</w:t>
      </w:r>
      <w:r>
        <w:rPr>
          <w:rFonts w:ascii="Arial" w:hAnsi="Arial"/>
          <w:spacing w:val="-6"/>
          <w:sz w:val="20"/>
        </w:rPr>
        <w:t> </w:t>
      </w:r>
      <w:r>
        <w:rPr>
          <w:rFonts w:ascii="Arial" w:hAnsi="Arial"/>
          <w:sz w:val="20"/>
        </w:rPr>
        <w:t>at</w:t>
      </w:r>
      <w:r>
        <w:rPr>
          <w:rFonts w:ascii="Arial" w:hAnsi="Arial"/>
          <w:spacing w:val="-8"/>
          <w:sz w:val="20"/>
        </w:rPr>
        <w:t> </w:t>
      </w:r>
      <w:r>
        <w:rPr>
          <w:rFonts w:ascii="Arial" w:hAnsi="Arial"/>
          <w:spacing w:val="-4"/>
          <w:sz w:val="20"/>
        </w:rPr>
        <w:t>413.</w:t>
      </w:r>
    </w:p>
    <w:p>
      <w:pPr>
        <w:spacing w:line="229" w:lineRule="exact" w:before="0"/>
        <w:ind w:left="120" w:right="0" w:firstLine="0"/>
        <w:jc w:val="left"/>
        <w:rPr>
          <w:rFonts w:ascii="Arial"/>
          <w:sz w:val="20"/>
        </w:rPr>
      </w:pPr>
      <w:bookmarkStart w:name="_bookmark15" w:id="18"/>
      <w:bookmarkEnd w:id="18"/>
      <w:r>
        <w:rPr/>
      </w:r>
      <w:r>
        <w:rPr>
          <w:rFonts w:ascii="Arial"/>
          <w:position w:val="6"/>
          <w:sz w:val="13"/>
        </w:rPr>
        <w:t>16</w:t>
      </w:r>
      <w:r>
        <w:rPr>
          <w:rFonts w:ascii="Arial"/>
          <w:spacing w:val="15"/>
          <w:position w:val="6"/>
          <w:sz w:val="13"/>
        </w:rPr>
        <w:t> </w:t>
      </w:r>
      <w:r>
        <w:rPr>
          <w:rFonts w:ascii="Arial"/>
          <w:sz w:val="20"/>
        </w:rPr>
        <w:t>At</w:t>
      </w:r>
      <w:r>
        <w:rPr>
          <w:rFonts w:ascii="Arial"/>
          <w:spacing w:val="-4"/>
          <w:sz w:val="20"/>
        </w:rPr>
        <w:t> </w:t>
      </w:r>
      <w:r>
        <w:rPr>
          <w:rFonts w:ascii="Arial"/>
          <w:spacing w:val="-5"/>
          <w:sz w:val="20"/>
        </w:rPr>
        <w:t>72.</w:t>
      </w:r>
    </w:p>
    <w:p>
      <w:pPr>
        <w:spacing w:line="229" w:lineRule="exact" w:before="0"/>
        <w:ind w:left="120" w:right="0" w:firstLine="0"/>
        <w:jc w:val="left"/>
        <w:rPr>
          <w:rFonts w:ascii="Arial"/>
          <w:sz w:val="20"/>
        </w:rPr>
      </w:pPr>
      <w:bookmarkStart w:name="_bookmark16" w:id="19"/>
      <w:bookmarkEnd w:id="19"/>
      <w:r>
        <w:rPr/>
      </w:r>
      <w:r>
        <w:rPr>
          <w:rFonts w:ascii="Arial"/>
          <w:position w:val="6"/>
          <w:sz w:val="13"/>
        </w:rPr>
        <w:t>17</w:t>
      </w:r>
      <w:r>
        <w:rPr>
          <w:rFonts w:ascii="Arial"/>
          <w:spacing w:val="13"/>
          <w:position w:val="6"/>
          <w:sz w:val="13"/>
        </w:rPr>
        <w:t> </w:t>
      </w:r>
      <w:r>
        <w:rPr>
          <w:rFonts w:ascii="Arial"/>
          <w:sz w:val="20"/>
        </w:rPr>
        <w:t>Code</w:t>
      </w:r>
      <w:r>
        <w:rPr>
          <w:rFonts w:ascii="Arial"/>
          <w:spacing w:val="-4"/>
          <w:sz w:val="20"/>
        </w:rPr>
        <w:t> </w:t>
      </w:r>
      <w:r>
        <w:rPr>
          <w:rFonts w:ascii="Arial"/>
          <w:spacing w:val="-5"/>
          <w:sz w:val="20"/>
        </w:rPr>
        <w:t>p.2</w:t>
      </w:r>
    </w:p>
    <w:p>
      <w:pPr>
        <w:spacing w:before="1"/>
        <w:ind w:left="119" w:right="428" w:firstLine="0"/>
        <w:jc w:val="left"/>
        <w:rPr>
          <w:rFonts w:ascii="Arial"/>
          <w:sz w:val="20"/>
        </w:rPr>
      </w:pPr>
      <w:bookmarkStart w:name="_bookmark17" w:id="20"/>
      <w:bookmarkEnd w:id="20"/>
      <w:r>
        <w:rPr/>
      </w:r>
      <w:r>
        <w:rPr>
          <w:rFonts w:ascii="Arial"/>
          <w:position w:val="6"/>
          <w:sz w:val="13"/>
        </w:rPr>
        <w:t>18</w:t>
      </w:r>
      <w:r>
        <w:rPr>
          <w:rFonts w:ascii="Arial"/>
          <w:spacing w:val="27"/>
          <w:position w:val="6"/>
          <w:sz w:val="13"/>
        </w:rPr>
        <w:t> </w:t>
      </w:r>
      <w:r>
        <w:rPr>
          <w:rFonts w:ascii="Arial"/>
          <w:sz w:val="20"/>
        </w:rPr>
        <w:t>Defined to mean any licensed or registered agent, sales representative, property manager, strata/Body</w:t>
      </w:r>
      <w:r>
        <w:rPr>
          <w:rFonts w:ascii="Arial"/>
          <w:spacing w:val="-3"/>
          <w:sz w:val="20"/>
        </w:rPr>
        <w:t> </w:t>
      </w:r>
      <w:r>
        <w:rPr>
          <w:rFonts w:ascii="Arial"/>
          <w:sz w:val="20"/>
        </w:rPr>
        <w:t>Corporate</w:t>
      </w:r>
      <w:r>
        <w:rPr>
          <w:rFonts w:ascii="Arial"/>
          <w:spacing w:val="-2"/>
          <w:sz w:val="20"/>
        </w:rPr>
        <w:t> </w:t>
      </w:r>
      <w:r>
        <w:rPr>
          <w:rFonts w:ascii="Arial"/>
          <w:sz w:val="20"/>
        </w:rPr>
        <w:t>manager</w:t>
      </w:r>
      <w:r>
        <w:rPr>
          <w:rFonts w:ascii="Arial"/>
          <w:spacing w:val="-3"/>
          <w:sz w:val="20"/>
        </w:rPr>
        <w:t> </w:t>
      </w:r>
      <w:r>
        <w:rPr>
          <w:rFonts w:ascii="Arial"/>
          <w:sz w:val="20"/>
        </w:rPr>
        <w:t>or auctioneer</w:t>
      </w:r>
      <w:r>
        <w:rPr>
          <w:rFonts w:ascii="Arial"/>
          <w:spacing w:val="-3"/>
          <w:sz w:val="20"/>
        </w:rPr>
        <w:t> </w:t>
      </w:r>
      <w:r>
        <w:rPr>
          <w:rFonts w:ascii="Arial"/>
          <w:sz w:val="20"/>
        </w:rPr>
        <w:t>involved</w:t>
      </w:r>
      <w:r>
        <w:rPr>
          <w:rFonts w:ascii="Arial"/>
          <w:spacing w:val="-2"/>
          <w:sz w:val="20"/>
        </w:rPr>
        <w:t> </w:t>
      </w:r>
      <w:r>
        <w:rPr>
          <w:rFonts w:ascii="Arial"/>
          <w:sz w:val="20"/>
        </w:rPr>
        <w:t>in</w:t>
      </w:r>
      <w:r>
        <w:rPr>
          <w:rFonts w:ascii="Arial"/>
          <w:spacing w:val="-4"/>
          <w:sz w:val="20"/>
        </w:rPr>
        <w:t> </w:t>
      </w:r>
      <w:r>
        <w:rPr>
          <w:rFonts w:ascii="Arial"/>
          <w:sz w:val="20"/>
        </w:rPr>
        <w:t>real</w:t>
      </w:r>
      <w:r>
        <w:rPr>
          <w:rFonts w:ascii="Arial"/>
          <w:spacing w:val="-3"/>
          <w:sz w:val="20"/>
        </w:rPr>
        <w:t> </w:t>
      </w:r>
      <w:r>
        <w:rPr>
          <w:rFonts w:ascii="Arial"/>
          <w:sz w:val="20"/>
        </w:rPr>
        <w:t>estate</w:t>
      </w:r>
      <w:r>
        <w:rPr>
          <w:rFonts w:ascii="Arial"/>
          <w:spacing w:val="-2"/>
          <w:sz w:val="20"/>
        </w:rPr>
        <w:t> </w:t>
      </w:r>
      <w:r>
        <w:rPr>
          <w:rFonts w:ascii="Arial"/>
          <w:sz w:val="20"/>
        </w:rPr>
        <w:t>for</w:t>
      </w:r>
      <w:r>
        <w:rPr>
          <w:rFonts w:ascii="Arial"/>
          <w:spacing w:val="-3"/>
          <w:sz w:val="20"/>
        </w:rPr>
        <w:t> </w:t>
      </w:r>
      <w:r>
        <w:rPr>
          <w:rFonts w:ascii="Arial"/>
          <w:sz w:val="20"/>
        </w:rPr>
        <w:t>fee</w:t>
      </w:r>
      <w:r>
        <w:rPr>
          <w:rFonts w:ascii="Arial"/>
          <w:spacing w:val="-4"/>
          <w:sz w:val="20"/>
        </w:rPr>
        <w:t> </w:t>
      </w:r>
      <w:r>
        <w:rPr>
          <w:rFonts w:ascii="Arial"/>
          <w:sz w:val="20"/>
        </w:rPr>
        <w:t>or</w:t>
      </w:r>
      <w:r>
        <w:rPr>
          <w:rFonts w:ascii="Arial"/>
          <w:spacing w:val="-3"/>
          <w:sz w:val="20"/>
        </w:rPr>
        <w:t> </w:t>
      </w:r>
      <w:r>
        <w:rPr>
          <w:rFonts w:ascii="Arial"/>
          <w:sz w:val="20"/>
        </w:rPr>
        <w:t>reward:</w:t>
      </w:r>
      <w:r>
        <w:rPr>
          <w:rFonts w:ascii="Arial"/>
          <w:spacing w:val="-4"/>
          <w:sz w:val="20"/>
        </w:rPr>
        <w:t> </w:t>
      </w:r>
      <w:r>
        <w:rPr>
          <w:rFonts w:ascii="Arial"/>
          <w:sz w:val="20"/>
        </w:rPr>
        <w:t>see</w:t>
      </w:r>
      <w:r>
        <w:rPr>
          <w:rFonts w:ascii="Arial"/>
          <w:spacing w:val="-2"/>
          <w:sz w:val="20"/>
        </w:rPr>
        <w:t> </w:t>
      </w:r>
      <w:r>
        <w:rPr>
          <w:rFonts w:ascii="Arial"/>
          <w:sz w:val="20"/>
        </w:rPr>
        <w:t>page</w:t>
      </w:r>
      <w:r>
        <w:rPr>
          <w:rFonts w:ascii="Arial"/>
          <w:spacing w:val="-4"/>
          <w:sz w:val="20"/>
        </w:rPr>
        <w:t> </w:t>
      </w:r>
      <w:r>
        <w:rPr>
          <w:rFonts w:ascii="Arial"/>
          <w:sz w:val="20"/>
        </w:rPr>
        <w:t>3.</w:t>
      </w:r>
    </w:p>
    <w:p>
      <w:pPr>
        <w:spacing w:before="1"/>
        <w:ind w:left="120" w:right="0" w:firstLine="0"/>
        <w:jc w:val="left"/>
        <w:rPr>
          <w:rFonts w:ascii="Arial"/>
          <w:sz w:val="20"/>
        </w:rPr>
      </w:pPr>
      <w:bookmarkStart w:name="_bookmark18" w:id="21"/>
      <w:bookmarkEnd w:id="21"/>
      <w:r>
        <w:rPr/>
      </w:r>
      <w:r>
        <w:rPr>
          <w:rFonts w:ascii="Arial"/>
          <w:position w:val="6"/>
          <w:sz w:val="13"/>
        </w:rPr>
        <w:t>19</w:t>
      </w:r>
      <w:r>
        <w:rPr>
          <w:rFonts w:ascii="Arial"/>
          <w:spacing w:val="13"/>
          <w:position w:val="6"/>
          <w:sz w:val="13"/>
        </w:rPr>
        <w:t> </w:t>
      </w:r>
      <w:r>
        <w:rPr>
          <w:rFonts w:ascii="Arial"/>
          <w:sz w:val="20"/>
        </w:rPr>
        <w:t>Code</w:t>
      </w:r>
      <w:r>
        <w:rPr>
          <w:rFonts w:ascii="Arial"/>
          <w:spacing w:val="-4"/>
          <w:sz w:val="20"/>
        </w:rPr>
        <w:t> </w:t>
      </w:r>
      <w:r>
        <w:rPr>
          <w:rFonts w:ascii="Arial"/>
          <w:spacing w:val="-5"/>
          <w:sz w:val="20"/>
        </w:rPr>
        <w:t>p.4</w:t>
      </w:r>
    </w:p>
    <w:p>
      <w:pPr>
        <w:spacing w:before="0"/>
        <w:ind w:left="119" w:right="428" w:firstLine="0"/>
        <w:jc w:val="left"/>
        <w:rPr>
          <w:rFonts w:ascii="Arial"/>
          <w:sz w:val="20"/>
        </w:rPr>
      </w:pPr>
      <w:bookmarkStart w:name="_bookmark19" w:id="22"/>
      <w:bookmarkEnd w:id="22"/>
      <w:r>
        <w:rPr/>
      </w:r>
      <w:r>
        <w:rPr>
          <w:rFonts w:ascii="Arial"/>
          <w:position w:val="6"/>
          <w:sz w:val="13"/>
        </w:rPr>
        <w:t>20</w:t>
      </w:r>
      <w:r>
        <w:rPr>
          <w:rFonts w:ascii="Arial"/>
          <w:spacing w:val="15"/>
          <w:position w:val="6"/>
          <w:sz w:val="13"/>
        </w:rPr>
        <w:t> </w:t>
      </w:r>
      <w:r>
        <w:rPr>
          <w:rFonts w:ascii="Arial"/>
          <w:sz w:val="20"/>
        </w:rPr>
        <w:t>S.44</w:t>
      </w:r>
      <w:r>
        <w:rPr>
          <w:rFonts w:ascii="Arial"/>
          <w:spacing w:val="-4"/>
          <w:sz w:val="20"/>
        </w:rPr>
        <w:t> </w:t>
      </w:r>
      <w:r>
        <w:rPr>
          <w:rFonts w:ascii="Arial"/>
          <w:sz w:val="20"/>
        </w:rPr>
        <w:t>of</w:t>
      </w:r>
      <w:r>
        <w:rPr>
          <w:rFonts w:ascii="Arial"/>
          <w:spacing w:val="-2"/>
          <w:sz w:val="20"/>
        </w:rPr>
        <w:t> </w:t>
      </w:r>
      <w:r>
        <w:rPr>
          <w:rFonts w:ascii="Arial"/>
          <w:sz w:val="20"/>
        </w:rPr>
        <w:t>the</w:t>
      </w:r>
      <w:r>
        <w:rPr>
          <w:rFonts w:ascii="Arial"/>
          <w:spacing w:val="-2"/>
          <w:sz w:val="20"/>
        </w:rPr>
        <w:t> </w:t>
      </w:r>
      <w:r>
        <w:rPr>
          <w:rFonts w:ascii="Arial"/>
          <w:sz w:val="20"/>
        </w:rPr>
        <w:t>AL</w:t>
      </w:r>
      <w:r>
        <w:rPr>
          <w:rFonts w:ascii="Arial"/>
          <w:spacing w:val="-2"/>
          <w:sz w:val="20"/>
        </w:rPr>
        <w:t> </w:t>
      </w:r>
      <w:r>
        <w:rPr>
          <w:rFonts w:ascii="Arial"/>
          <w:sz w:val="20"/>
        </w:rPr>
        <w:t>Act</w:t>
      </w:r>
      <w:r>
        <w:rPr>
          <w:rFonts w:ascii="Arial"/>
          <w:spacing w:val="-4"/>
          <w:sz w:val="20"/>
        </w:rPr>
        <w:t> </w:t>
      </w:r>
      <w:r>
        <w:rPr>
          <w:rFonts w:ascii="Arial"/>
          <w:sz w:val="20"/>
        </w:rPr>
        <w:t>provides</w:t>
      </w:r>
      <w:r>
        <w:rPr>
          <w:rFonts w:ascii="Arial"/>
          <w:spacing w:val="-3"/>
          <w:sz w:val="20"/>
        </w:rPr>
        <w:t> </w:t>
      </w:r>
      <w:r>
        <w:rPr>
          <w:rFonts w:ascii="Arial"/>
          <w:sz w:val="20"/>
        </w:rPr>
        <w:t>that</w:t>
      </w:r>
      <w:r>
        <w:rPr>
          <w:rFonts w:ascii="Arial"/>
          <w:spacing w:val="-4"/>
          <w:sz w:val="20"/>
        </w:rPr>
        <w:t> </w:t>
      </w:r>
      <w:r>
        <w:rPr>
          <w:rFonts w:ascii="Arial"/>
          <w:sz w:val="20"/>
        </w:rPr>
        <w:t>disciplinary</w:t>
      </w:r>
      <w:r>
        <w:rPr>
          <w:rFonts w:ascii="Arial"/>
          <w:spacing w:val="-3"/>
          <w:sz w:val="20"/>
        </w:rPr>
        <w:t> </w:t>
      </w:r>
      <w:r>
        <w:rPr>
          <w:rFonts w:ascii="Arial"/>
          <w:sz w:val="20"/>
        </w:rPr>
        <w:t>action</w:t>
      </w:r>
      <w:r>
        <w:rPr>
          <w:rFonts w:ascii="Arial"/>
          <w:spacing w:val="-4"/>
          <w:sz w:val="20"/>
        </w:rPr>
        <w:t> </w:t>
      </w:r>
      <w:r>
        <w:rPr>
          <w:rFonts w:ascii="Arial"/>
          <w:sz w:val="20"/>
        </w:rPr>
        <w:t>may</w:t>
      </w:r>
      <w:r>
        <w:rPr>
          <w:rFonts w:ascii="Arial"/>
          <w:spacing w:val="-3"/>
          <w:sz w:val="20"/>
        </w:rPr>
        <w:t> </w:t>
      </w:r>
      <w:r>
        <w:rPr>
          <w:rFonts w:ascii="Arial"/>
          <w:sz w:val="20"/>
        </w:rPr>
        <w:t>be</w:t>
      </w:r>
      <w:r>
        <w:rPr>
          <w:rFonts w:ascii="Arial"/>
          <w:spacing w:val="-4"/>
          <w:sz w:val="20"/>
        </w:rPr>
        <w:t> </w:t>
      </w:r>
      <w:r>
        <w:rPr>
          <w:rFonts w:ascii="Arial"/>
          <w:sz w:val="20"/>
        </w:rPr>
        <w:t>taken</w:t>
      </w:r>
      <w:r>
        <w:rPr>
          <w:rFonts w:ascii="Arial"/>
          <w:spacing w:val="-4"/>
          <w:sz w:val="20"/>
        </w:rPr>
        <w:t> </w:t>
      </w:r>
      <w:r>
        <w:rPr>
          <w:rFonts w:ascii="Arial"/>
          <w:sz w:val="20"/>
        </w:rPr>
        <w:t>when</w:t>
      </w:r>
      <w:r>
        <w:rPr>
          <w:rFonts w:ascii="Arial"/>
          <w:spacing w:val="-2"/>
          <w:sz w:val="20"/>
        </w:rPr>
        <w:t> </w:t>
      </w:r>
      <w:r>
        <w:rPr>
          <w:rFonts w:ascii="Arial"/>
          <w:sz w:val="20"/>
        </w:rPr>
        <w:t>an</w:t>
      </w:r>
      <w:r>
        <w:rPr>
          <w:rFonts w:ascii="Arial"/>
          <w:spacing w:val="-1"/>
          <w:sz w:val="20"/>
        </w:rPr>
        <w:t> </w:t>
      </w:r>
      <w:r>
        <w:rPr>
          <w:rFonts w:ascii="Arial"/>
          <w:sz w:val="20"/>
        </w:rPr>
        <w:t>agent's</w:t>
      </w:r>
      <w:r>
        <w:rPr>
          <w:rFonts w:ascii="Arial"/>
          <w:spacing w:val="-3"/>
          <w:sz w:val="20"/>
        </w:rPr>
        <w:t> </w:t>
      </w:r>
      <w:r>
        <w:rPr>
          <w:rFonts w:ascii="Arial"/>
          <w:sz w:val="20"/>
        </w:rPr>
        <w:t>representative acts in a manner that, had the agent's representative been a licensed agent, would have been in breach of the Rules of Conduct;</w:t>
      </w:r>
    </w:p>
    <w:p>
      <w:pPr>
        <w:spacing w:line="229" w:lineRule="exact" w:before="0"/>
        <w:ind w:left="120" w:right="0" w:firstLine="0"/>
        <w:jc w:val="left"/>
        <w:rPr>
          <w:rFonts w:ascii="Arial"/>
          <w:i/>
          <w:sz w:val="20"/>
        </w:rPr>
      </w:pPr>
      <w:bookmarkStart w:name="_bookmark20" w:id="23"/>
      <w:bookmarkEnd w:id="23"/>
      <w:r>
        <w:rPr/>
      </w:r>
      <w:r>
        <w:rPr>
          <w:rFonts w:ascii="Arial"/>
          <w:position w:val="6"/>
          <w:sz w:val="13"/>
        </w:rPr>
        <w:t>21</w:t>
      </w:r>
      <w:r>
        <w:rPr>
          <w:rFonts w:ascii="Arial"/>
          <w:spacing w:val="12"/>
          <w:position w:val="6"/>
          <w:sz w:val="13"/>
        </w:rPr>
        <w:t> </w:t>
      </w:r>
      <w:r>
        <w:rPr>
          <w:rFonts w:ascii="Arial"/>
          <w:sz w:val="20"/>
        </w:rPr>
        <w:t>S.48</w:t>
      </w:r>
      <w:r>
        <w:rPr>
          <w:rFonts w:ascii="Arial"/>
          <w:spacing w:val="-6"/>
          <w:sz w:val="20"/>
        </w:rPr>
        <w:t> </w:t>
      </w:r>
      <w:r>
        <w:rPr>
          <w:rFonts w:ascii="Arial"/>
          <w:sz w:val="20"/>
        </w:rPr>
        <w:t>of</w:t>
      </w:r>
      <w:r>
        <w:rPr>
          <w:rFonts w:ascii="Arial"/>
          <w:spacing w:val="-4"/>
          <w:sz w:val="20"/>
        </w:rPr>
        <w:t> </w:t>
      </w:r>
      <w:r>
        <w:rPr>
          <w:rFonts w:ascii="Arial"/>
          <w:sz w:val="20"/>
        </w:rPr>
        <w:t>the</w:t>
      </w:r>
      <w:r>
        <w:rPr>
          <w:rFonts w:ascii="Arial"/>
          <w:spacing w:val="-4"/>
          <w:sz w:val="20"/>
        </w:rPr>
        <w:t> </w:t>
      </w:r>
      <w:r>
        <w:rPr>
          <w:rFonts w:ascii="Arial"/>
          <w:i/>
          <w:sz w:val="20"/>
        </w:rPr>
        <w:t>Residential</w:t>
      </w:r>
      <w:r>
        <w:rPr>
          <w:rFonts w:ascii="Arial"/>
          <w:i/>
          <w:spacing w:val="-7"/>
          <w:sz w:val="20"/>
        </w:rPr>
        <w:t> </w:t>
      </w:r>
      <w:r>
        <w:rPr>
          <w:rFonts w:ascii="Arial"/>
          <w:i/>
          <w:sz w:val="20"/>
        </w:rPr>
        <w:t>Tenancies</w:t>
      </w:r>
      <w:r>
        <w:rPr>
          <w:rFonts w:ascii="Arial"/>
          <w:i/>
          <w:spacing w:val="-5"/>
          <w:sz w:val="20"/>
        </w:rPr>
        <w:t> </w:t>
      </w:r>
      <w:r>
        <w:rPr>
          <w:rFonts w:ascii="Arial"/>
          <w:i/>
          <w:sz w:val="20"/>
        </w:rPr>
        <w:t>Act</w:t>
      </w:r>
      <w:r>
        <w:rPr>
          <w:rFonts w:ascii="Arial"/>
          <w:i/>
          <w:spacing w:val="-7"/>
          <w:sz w:val="20"/>
        </w:rPr>
        <w:t> </w:t>
      </w:r>
      <w:r>
        <w:rPr>
          <w:rFonts w:ascii="Arial"/>
          <w:i/>
          <w:spacing w:val="-4"/>
          <w:sz w:val="20"/>
        </w:rPr>
        <w:t>1999</w:t>
      </w:r>
    </w:p>
    <w:p>
      <w:pPr>
        <w:spacing w:before="0"/>
        <w:ind w:left="120" w:right="0" w:firstLine="0"/>
        <w:jc w:val="left"/>
        <w:rPr>
          <w:rFonts w:ascii="Arial"/>
          <w:i/>
          <w:sz w:val="20"/>
        </w:rPr>
      </w:pPr>
      <w:bookmarkStart w:name="_bookmark21" w:id="24"/>
      <w:bookmarkEnd w:id="24"/>
      <w:r>
        <w:rPr/>
      </w:r>
      <w:r>
        <w:rPr>
          <w:rFonts w:ascii="Arial"/>
          <w:position w:val="6"/>
          <w:sz w:val="13"/>
        </w:rPr>
        <w:t>22</w:t>
      </w:r>
      <w:r>
        <w:rPr>
          <w:rFonts w:ascii="Arial"/>
          <w:spacing w:val="13"/>
          <w:position w:val="6"/>
          <w:sz w:val="13"/>
        </w:rPr>
        <w:t> </w:t>
      </w:r>
      <w:r>
        <w:rPr>
          <w:rFonts w:ascii="Arial"/>
          <w:sz w:val="20"/>
        </w:rPr>
        <w:t>S.4</w:t>
      </w:r>
      <w:r>
        <w:rPr>
          <w:rFonts w:ascii="Arial"/>
          <w:spacing w:val="47"/>
          <w:sz w:val="20"/>
        </w:rPr>
        <w:t> </w:t>
      </w:r>
      <w:r>
        <w:rPr>
          <w:rFonts w:ascii="Arial"/>
          <w:sz w:val="20"/>
        </w:rPr>
        <w:t>of</w:t>
      </w:r>
      <w:r>
        <w:rPr>
          <w:rFonts w:ascii="Arial"/>
          <w:spacing w:val="-5"/>
          <w:sz w:val="20"/>
        </w:rPr>
        <w:t> </w:t>
      </w:r>
      <w:r>
        <w:rPr>
          <w:rFonts w:ascii="Arial"/>
          <w:sz w:val="20"/>
        </w:rPr>
        <w:t>the</w:t>
      </w:r>
      <w:r>
        <w:rPr>
          <w:rFonts w:ascii="Arial"/>
          <w:spacing w:val="-5"/>
          <w:sz w:val="20"/>
        </w:rPr>
        <w:t> </w:t>
      </w:r>
      <w:r>
        <w:rPr>
          <w:rFonts w:ascii="Arial"/>
          <w:i/>
          <w:sz w:val="20"/>
        </w:rPr>
        <w:t>Residential</w:t>
      </w:r>
      <w:r>
        <w:rPr>
          <w:rFonts w:ascii="Arial"/>
          <w:i/>
          <w:spacing w:val="-6"/>
          <w:sz w:val="20"/>
        </w:rPr>
        <w:t> </w:t>
      </w:r>
      <w:r>
        <w:rPr>
          <w:rFonts w:ascii="Arial"/>
          <w:i/>
          <w:sz w:val="20"/>
        </w:rPr>
        <w:t>Tenancies</w:t>
      </w:r>
      <w:r>
        <w:rPr>
          <w:rFonts w:ascii="Arial"/>
          <w:i/>
          <w:spacing w:val="-2"/>
          <w:sz w:val="20"/>
        </w:rPr>
        <w:t> </w:t>
      </w:r>
      <w:r>
        <w:rPr>
          <w:rFonts w:ascii="Arial"/>
          <w:i/>
          <w:sz w:val="20"/>
        </w:rPr>
        <w:t>Act</w:t>
      </w:r>
      <w:r>
        <w:rPr>
          <w:rFonts w:ascii="Arial"/>
          <w:i/>
          <w:spacing w:val="-5"/>
          <w:sz w:val="20"/>
        </w:rPr>
        <w:t> </w:t>
      </w:r>
      <w:r>
        <w:rPr>
          <w:rFonts w:ascii="Arial"/>
          <w:i/>
          <w:spacing w:val="-4"/>
          <w:sz w:val="20"/>
        </w:rPr>
        <w:t>1999</w:t>
      </w:r>
    </w:p>
    <w:p>
      <w:pPr>
        <w:spacing w:before="1"/>
        <w:ind w:left="120" w:right="0" w:firstLine="0"/>
        <w:jc w:val="left"/>
        <w:rPr>
          <w:rFonts w:ascii="Arial"/>
          <w:sz w:val="20"/>
        </w:rPr>
      </w:pPr>
      <w:bookmarkStart w:name="_bookmark22" w:id="25"/>
      <w:bookmarkEnd w:id="25"/>
      <w:r>
        <w:rPr/>
      </w:r>
      <w:r>
        <w:rPr>
          <w:rFonts w:ascii="Arial"/>
          <w:position w:val="6"/>
          <w:sz w:val="13"/>
        </w:rPr>
        <w:t>23</w:t>
      </w:r>
      <w:r>
        <w:rPr>
          <w:rFonts w:ascii="Arial"/>
          <w:spacing w:val="12"/>
          <w:position w:val="6"/>
          <w:sz w:val="13"/>
        </w:rPr>
        <w:t> </w:t>
      </w:r>
      <w:r>
        <w:rPr>
          <w:rFonts w:ascii="Arial"/>
          <w:i/>
          <w:sz w:val="20"/>
        </w:rPr>
        <w:t>Tomkinson</w:t>
      </w:r>
      <w:r>
        <w:rPr>
          <w:rFonts w:ascii="Arial"/>
          <w:i/>
          <w:spacing w:val="-10"/>
          <w:sz w:val="20"/>
        </w:rPr>
        <w:t> </w:t>
      </w:r>
      <w:r>
        <w:rPr>
          <w:rFonts w:ascii="Arial"/>
          <w:i/>
          <w:sz w:val="20"/>
        </w:rPr>
        <w:t>-v-</w:t>
      </w:r>
      <w:r>
        <w:rPr>
          <w:rFonts w:ascii="Arial"/>
          <w:i/>
          <w:spacing w:val="-7"/>
          <w:sz w:val="20"/>
        </w:rPr>
        <w:t> </w:t>
      </w:r>
      <w:r>
        <w:rPr>
          <w:rFonts w:ascii="Arial"/>
          <w:i/>
          <w:sz w:val="20"/>
        </w:rPr>
        <w:t>Telles</w:t>
      </w:r>
      <w:r>
        <w:rPr>
          <w:rFonts w:ascii="Arial"/>
          <w:i/>
          <w:spacing w:val="-8"/>
          <w:sz w:val="20"/>
        </w:rPr>
        <w:t> </w:t>
      </w:r>
      <w:r>
        <w:rPr>
          <w:rFonts w:ascii="Arial"/>
          <w:sz w:val="20"/>
        </w:rPr>
        <w:t>[2021]</w:t>
      </w:r>
      <w:r>
        <w:rPr>
          <w:rFonts w:ascii="Arial"/>
          <w:spacing w:val="-8"/>
          <w:sz w:val="20"/>
        </w:rPr>
        <w:t> </w:t>
      </w:r>
      <w:r>
        <w:rPr>
          <w:rFonts w:ascii="Arial"/>
          <w:sz w:val="20"/>
        </w:rPr>
        <w:t>VCAT</w:t>
      </w:r>
      <w:r>
        <w:rPr>
          <w:rFonts w:ascii="Arial"/>
          <w:spacing w:val="-8"/>
          <w:sz w:val="20"/>
        </w:rPr>
        <w:t> </w:t>
      </w:r>
      <w:r>
        <w:rPr>
          <w:rFonts w:ascii="Arial"/>
          <w:sz w:val="20"/>
        </w:rPr>
        <w:t>1428</w:t>
      </w:r>
      <w:r>
        <w:rPr>
          <w:rFonts w:ascii="Arial"/>
          <w:spacing w:val="-8"/>
          <w:sz w:val="20"/>
        </w:rPr>
        <w:t> </w:t>
      </w:r>
      <w:r>
        <w:rPr>
          <w:rFonts w:ascii="Arial"/>
          <w:sz w:val="20"/>
        </w:rPr>
        <w:t>at</w:t>
      </w:r>
      <w:r>
        <w:rPr>
          <w:rFonts w:ascii="Arial"/>
          <w:spacing w:val="-8"/>
          <w:sz w:val="20"/>
        </w:rPr>
        <w:t> </w:t>
      </w:r>
      <w:r>
        <w:rPr>
          <w:rFonts w:ascii="Arial"/>
          <w:spacing w:val="-4"/>
          <w:sz w:val="20"/>
        </w:rPr>
        <w:t>[20].</w:t>
      </w:r>
    </w:p>
    <w:p>
      <w:pPr>
        <w:spacing w:after="0"/>
        <w:jc w:val="left"/>
        <w:rPr>
          <w:rFonts w:ascii="Arial"/>
          <w:sz w:val="20"/>
        </w:rPr>
        <w:sectPr>
          <w:pgSz w:w="11910" w:h="16840"/>
          <w:pgMar w:header="0" w:footer="1041" w:top="1340" w:bottom="1240" w:left="1320" w:right="1100"/>
        </w:sectPr>
      </w:pPr>
    </w:p>
    <w:p>
      <w:pPr>
        <w:pStyle w:val="BodyText"/>
        <w:spacing w:before="81"/>
        <w:ind w:left="1197" w:right="422"/>
      </w:pPr>
      <w:r>
        <w:rPr/>
        <w:t>“reasonable</w:t>
      </w:r>
      <w:r>
        <w:rPr>
          <w:spacing w:val="-10"/>
        </w:rPr>
        <w:t> </w:t>
      </w:r>
      <w:r>
        <w:rPr/>
        <w:t>comfort”.</w:t>
      </w:r>
      <w:r>
        <w:rPr>
          <w:spacing w:val="-10"/>
        </w:rPr>
        <w:t> </w:t>
      </w:r>
      <w:r>
        <w:rPr/>
        <w:t>Fitness</w:t>
      </w:r>
      <w:r>
        <w:rPr>
          <w:spacing w:val="-10"/>
        </w:rPr>
        <w:t> </w:t>
      </w:r>
      <w:r>
        <w:rPr/>
        <w:t>for</w:t>
      </w:r>
      <w:r>
        <w:rPr>
          <w:spacing w:val="-11"/>
        </w:rPr>
        <w:t> </w:t>
      </w:r>
      <w:r>
        <w:rPr/>
        <w:t>habitation</w:t>
      </w:r>
      <w:r>
        <w:rPr>
          <w:spacing w:val="-12"/>
        </w:rPr>
        <w:t> </w:t>
      </w:r>
      <w:r>
        <w:rPr/>
        <w:t>is</w:t>
      </w:r>
      <w:r>
        <w:rPr>
          <w:spacing w:val="-10"/>
        </w:rPr>
        <w:t> </w:t>
      </w:r>
      <w:r>
        <w:rPr/>
        <w:t>to</w:t>
      </w:r>
      <w:r>
        <w:rPr>
          <w:spacing w:val="-11"/>
        </w:rPr>
        <w:t> </w:t>
      </w:r>
      <w:r>
        <w:rPr/>
        <w:t>be</w:t>
      </w:r>
      <w:r>
        <w:rPr>
          <w:spacing w:val="-10"/>
        </w:rPr>
        <w:t> </w:t>
      </w:r>
      <w:r>
        <w:rPr/>
        <w:t>judged</w:t>
      </w:r>
      <w:r>
        <w:rPr>
          <w:spacing w:val="-11"/>
        </w:rPr>
        <w:t> </w:t>
      </w:r>
      <w:r>
        <w:rPr/>
        <w:t>against</w:t>
      </w:r>
      <w:r>
        <w:rPr>
          <w:spacing w:val="-10"/>
        </w:rPr>
        <w:t> </w:t>
      </w:r>
      <w:r>
        <w:rPr/>
        <w:t>a</w:t>
      </w:r>
      <w:r>
        <w:rPr>
          <w:spacing w:val="-10"/>
        </w:rPr>
        <w:t> </w:t>
      </w:r>
      <w:r>
        <w:rPr/>
        <w:t>standard of</w:t>
      </w:r>
      <w:r>
        <w:rPr>
          <w:spacing w:val="-10"/>
        </w:rPr>
        <w:t> </w:t>
      </w:r>
      <w:r>
        <w:rPr/>
        <w:t>reasonableness</w:t>
      </w:r>
      <w:r>
        <w:rPr>
          <w:spacing w:val="-10"/>
        </w:rPr>
        <w:t> </w:t>
      </w:r>
      <w:r>
        <w:rPr/>
        <w:t>having</w:t>
      </w:r>
      <w:r>
        <w:rPr>
          <w:spacing w:val="-11"/>
        </w:rPr>
        <w:t> </w:t>
      </w:r>
      <w:r>
        <w:rPr/>
        <w:t>regard</w:t>
      </w:r>
      <w:r>
        <w:rPr>
          <w:spacing w:val="-8"/>
        </w:rPr>
        <w:t> </w:t>
      </w:r>
      <w:r>
        <w:rPr/>
        <w:t>to</w:t>
      </w:r>
      <w:r>
        <w:rPr>
          <w:spacing w:val="-10"/>
        </w:rPr>
        <w:t> </w:t>
      </w:r>
      <w:r>
        <w:rPr/>
        <w:t>the</w:t>
      </w:r>
      <w:r>
        <w:rPr>
          <w:spacing w:val="-9"/>
        </w:rPr>
        <w:t> </w:t>
      </w:r>
      <w:r>
        <w:rPr/>
        <w:t>age,</w:t>
      </w:r>
      <w:r>
        <w:rPr>
          <w:spacing w:val="-9"/>
        </w:rPr>
        <w:t> </w:t>
      </w:r>
      <w:r>
        <w:rPr/>
        <w:t>character</w:t>
      </w:r>
      <w:r>
        <w:rPr>
          <w:spacing w:val="-11"/>
        </w:rPr>
        <w:t> </w:t>
      </w:r>
      <w:r>
        <w:rPr/>
        <w:t>and</w:t>
      </w:r>
      <w:r>
        <w:rPr>
          <w:spacing w:val="-8"/>
        </w:rPr>
        <w:t> </w:t>
      </w:r>
      <w:r>
        <w:rPr/>
        <w:t>locality</w:t>
      </w:r>
      <w:r>
        <w:rPr>
          <w:spacing w:val="-11"/>
        </w:rPr>
        <w:t> </w:t>
      </w:r>
      <w:r>
        <w:rPr/>
        <w:t>of</w:t>
      </w:r>
      <w:r>
        <w:rPr>
          <w:spacing w:val="-10"/>
        </w:rPr>
        <w:t> </w:t>
      </w:r>
      <w:r>
        <w:rPr/>
        <w:t>premises and to the effect of the defect on the state or condition of the premises as a </w:t>
      </w:r>
      <w:r>
        <w:rPr>
          <w:spacing w:val="-2"/>
        </w:rPr>
        <w:t>whole</w:t>
      </w:r>
      <w:hyperlink w:history="true" w:anchor="_bookmark23">
        <w:r>
          <w:rPr>
            <w:spacing w:val="-2"/>
            <w:position w:val="6"/>
            <w:sz w:val="16"/>
          </w:rPr>
          <w:t>24</w:t>
        </w:r>
      </w:hyperlink>
      <w:r>
        <w:rPr>
          <w:spacing w:val="-2"/>
        </w:rPr>
        <w:t>.</w:t>
      </w:r>
    </w:p>
    <w:p>
      <w:pPr>
        <w:pStyle w:val="Heading1"/>
      </w:pPr>
      <w:r>
        <w:rPr>
          <w:spacing w:val="-2"/>
        </w:rPr>
        <w:t>EVIDENCE</w:t>
      </w:r>
    </w:p>
    <w:p>
      <w:pPr>
        <w:pStyle w:val="ListParagraph"/>
        <w:numPr>
          <w:ilvl w:val="0"/>
          <w:numId w:val="1"/>
        </w:numPr>
        <w:tabs>
          <w:tab w:pos="840" w:val="left" w:leader="none"/>
        </w:tabs>
        <w:spacing w:line="240" w:lineRule="auto" w:before="120" w:after="0"/>
        <w:ind w:left="840" w:right="314" w:hanging="360"/>
        <w:jc w:val="both"/>
        <w:rPr>
          <w:sz w:val="24"/>
        </w:rPr>
      </w:pPr>
      <w:r>
        <w:rPr>
          <w:sz w:val="24"/>
        </w:rPr>
        <w:t>In and around September/October 2020, Dunvegan advertised the Property for rent</w:t>
      </w:r>
      <w:r>
        <w:rPr>
          <w:spacing w:val="40"/>
          <w:sz w:val="24"/>
        </w:rPr>
        <w:t> </w:t>
      </w:r>
      <w:r>
        <w:rPr>
          <w:sz w:val="24"/>
        </w:rPr>
        <w:t>on</w:t>
      </w:r>
      <w:r>
        <w:rPr>
          <w:spacing w:val="40"/>
          <w:sz w:val="24"/>
        </w:rPr>
        <w:t> </w:t>
      </w:r>
      <w:hyperlink r:id="rId6">
        <w:r>
          <w:rPr>
            <w:sz w:val="24"/>
          </w:rPr>
          <w:t>www.rent.com.au</w:t>
        </w:r>
      </w:hyperlink>
      <w:r>
        <w:rPr>
          <w:spacing w:val="40"/>
          <w:sz w:val="24"/>
        </w:rPr>
        <w:t> </w:t>
      </w:r>
      <w:r>
        <w:rPr>
          <w:sz w:val="24"/>
        </w:rPr>
        <w:t>for</w:t>
      </w:r>
      <w:r>
        <w:rPr>
          <w:spacing w:val="40"/>
          <w:sz w:val="24"/>
        </w:rPr>
        <w:t> </w:t>
      </w:r>
      <w:r>
        <w:rPr>
          <w:sz w:val="24"/>
        </w:rPr>
        <w:t>$620.00</w:t>
      </w:r>
      <w:r>
        <w:rPr>
          <w:spacing w:val="40"/>
          <w:sz w:val="24"/>
        </w:rPr>
        <w:t> </w:t>
      </w:r>
      <w:r>
        <w:rPr>
          <w:sz w:val="24"/>
        </w:rPr>
        <w:t>per</w:t>
      </w:r>
      <w:r>
        <w:rPr>
          <w:spacing w:val="40"/>
          <w:sz w:val="24"/>
        </w:rPr>
        <w:t> </w:t>
      </w:r>
      <w:r>
        <w:rPr>
          <w:sz w:val="24"/>
        </w:rPr>
        <w:t>week</w:t>
      </w:r>
      <w:r>
        <w:rPr>
          <w:spacing w:val="40"/>
          <w:sz w:val="24"/>
        </w:rPr>
        <w:t> </w:t>
      </w:r>
      <w:r>
        <w:rPr>
          <w:sz w:val="24"/>
        </w:rPr>
        <w:t>and</w:t>
      </w:r>
      <w:r>
        <w:rPr>
          <w:spacing w:val="40"/>
          <w:sz w:val="24"/>
        </w:rPr>
        <w:t> </w:t>
      </w:r>
      <w:r>
        <w:rPr>
          <w:sz w:val="24"/>
        </w:rPr>
        <w:t>as</w:t>
      </w:r>
      <w:r>
        <w:rPr>
          <w:spacing w:val="40"/>
          <w:sz w:val="24"/>
        </w:rPr>
        <w:t> </w:t>
      </w:r>
      <w:r>
        <w:rPr>
          <w:sz w:val="24"/>
        </w:rPr>
        <w:t>being</w:t>
      </w:r>
      <w:r>
        <w:rPr>
          <w:spacing w:val="40"/>
          <w:sz w:val="24"/>
        </w:rPr>
        <w:t> </w:t>
      </w:r>
      <w:r>
        <w:rPr>
          <w:sz w:val="24"/>
        </w:rPr>
        <w:t>available</w:t>
      </w:r>
      <w:r>
        <w:rPr>
          <w:spacing w:val="40"/>
          <w:sz w:val="24"/>
        </w:rPr>
        <w:t> </w:t>
      </w:r>
      <w:r>
        <w:rPr>
          <w:sz w:val="24"/>
        </w:rPr>
        <w:t>from 13 October 2020.</w:t>
      </w:r>
    </w:p>
    <w:p>
      <w:pPr>
        <w:pStyle w:val="ListParagraph"/>
        <w:numPr>
          <w:ilvl w:val="0"/>
          <w:numId w:val="1"/>
        </w:numPr>
        <w:tabs>
          <w:tab w:pos="840" w:val="left" w:leader="none"/>
        </w:tabs>
        <w:spacing w:line="240" w:lineRule="auto" w:before="121" w:after="0"/>
        <w:ind w:left="840" w:right="308" w:hanging="360"/>
        <w:jc w:val="both"/>
        <w:rPr>
          <w:sz w:val="24"/>
        </w:rPr>
      </w:pPr>
      <w:r>
        <w:rPr>
          <w:sz w:val="24"/>
        </w:rPr>
        <w:t>Contrary to the Property advertisement, the Property was not available for occupation from 13 October 2020, because Unigar did not have sufficient staff available to conduct an inspection of the Property and complete an ingoing condition report to enable the tenancy to commence on that date.</w:t>
      </w:r>
    </w:p>
    <w:p>
      <w:pPr>
        <w:pStyle w:val="ListParagraph"/>
        <w:numPr>
          <w:ilvl w:val="0"/>
          <w:numId w:val="1"/>
        </w:numPr>
        <w:tabs>
          <w:tab w:pos="840" w:val="left" w:leader="none"/>
        </w:tabs>
        <w:spacing w:line="240" w:lineRule="auto" w:before="120" w:after="0"/>
        <w:ind w:left="840" w:right="311" w:hanging="360"/>
        <w:jc w:val="both"/>
        <w:rPr>
          <w:sz w:val="24"/>
        </w:rPr>
      </w:pPr>
      <w:r>
        <w:rPr>
          <w:sz w:val="24"/>
        </w:rPr>
        <w:t>On 8 October 2020, Dereck Mitchell and Siobahn Pickett inspected the Property and submitted a rental application to lease it for 6 months.</w:t>
      </w:r>
    </w:p>
    <w:p>
      <w:pPr>
        <w:pStyle w:val="ListParagraph"/>
        <w:numPr>
          <w:ilvl w:val="0"/>
          <w:numId w:val="1"/>
        </w:numPr>
        <w:tabs>
          <w:tab w:pos="828" w:val="left" w:leader="none"/>
        </w:tabs>
        <w:spacing w:line="240" w:lineRule="auto" w:before="119" w:after="0"/>
        <w:ind w:left="828" w:right="313" w:hanging="425"/>
        <w:jc w:val="both"/>
        <w:rPr>
          <w:sz w:val="24"/>
        </w:rPr>
      </w:pPr>
      <w:r>
        <w:rPr>
          <w:sz w:val="24"/>
        </w:rPr>
        <w:t>On</w:t>
      </w:r>
      <w:r>
        <w:rPr>
          <w:spacing w:val="40"/>
          <w:sz w:val="24"/>
        </w:rPr>
        <w:t> </w:t>
      </w:r>
      <w:r>
        <w:rPr>
          <w:sz w:val="24"/>
        </w:rPr>
        <w:t>12</w:t>
      </w:r>
      <w:r>
        <w:rPr>
          <w:spacing w:val="40"/>
          <w:sz w:val="24"/>
        </w:rPr>
        <w:t> </w:t>
      </w:r>
      <w:r>
        <w:rPr>
          <w:sz w:val="24"/>
        </w:rPr>
        <w:t>October</w:t>
      </w:r>
      <w:r>
        <w:rPr>
          <w:spacing w:val="40"/>
          <w:sz w:val="24"/>
        </w:rPr>
        <w:t> </w:t>
      </w:r>
      <w:r>
        <w:rPr>
          <w:sz w:val="24"/>
        </w:rPr>
        <w:t>2020,</w:t>
      </w:r>
      <w:r>
        <w:rPr>
          <w:spacing w:val="40"/>
          <w:sz w:val="24"/>
        </w:rPr>
        <w:t> </w:t>
      </w:r>
      <w:r>
        <w:rPr>
          <w:sz w:val="24"/>
        </w:rPr>
        <w:t>Dunvegan</w:t>
      </w:r>
      <w:r>
        <w:rPr>
          <w:spacing w:val="40"/>
          <w:sz w:val="24"/>
        </w:rPr>
        <w:t> </w:t>
      </w:r>
      <w:r>
        <w:rPr>
          <w:sz w:val="24"/>
        </w:rPr>
        <w:t>asked</w:t>
      </w:r>
      <w:r>
        <w:rPr>
          <w:spacing w:val="40"/>
          <w:sz w:val="24"/>
        </w:rPr>
        <w:t> </w:t>
      </w:r>
      <w:r>
        <w:rPr>
          <w:sz w:val="24"/>
        </w:rPr>
        <w:t>them</w:t>
      </w:r>
      <w:r>
        <w:rPr>
          <w:spacing w:val="40"/>
          <w:sz w:val="24"/>
        </w:rPr>
        <w:t> </w:t>
      </w:r>
      <w:r>
        <w:rPr>
          <w:sz w:val="24"/>
        </w:rPr>
        <w:t>whether</w:t>
      </w:r>
      <w:r>
        <w:rPr>
          <w:spacing w:val="40"/>
          <w:sz w:val="24"/>
        </w:rPr>
        <w:t> </w:t>
      </w:r>
      <w:r>
        <w:rPr>
          <w:sz w:val="24"/>
        </w:rPr>
        <w:t>they</w:t>
      </w:r>
      <w:r>
        <w:rPr>
          <w:spacing w:val="40"/>
          <w:sz w:val="24"/>
        </w:rPr>
        <w:t> </w:t>
      </w:r>
      <w:r>
        <w:rPr>
          <w:sz w:val="24"/>
        </w:rPr>
        <w:t>would</w:t>
      </w:r>
      <w:r>
        <w:rPr>
          <w:spacing w:val="40"/>
          <w:sz w:val="24"/>
        </w:rPr>
        <w:t> </w:t>
      </w:r>
      <w:r>
        <w:rPr>
          <w:sz w:val="24"/>
        </w:rPr>
        <w:t>enter</w:t>
      </w:r>
      <w:r>
        <w:rPr>
          <w:spacing w:val="40"/>
          <w:sz w:val="24"/>
        </w:rPr>
        <w:t> </w:t>
      </w:r>
      <w:r>
        <w:rPr>
          <w:sz w:val="24"/>
        </w:rPr>
        <w:t>into</w:t>
      </w:r>
      <w:r>
        <w:rPr>
          <w:spacing w:val="40"/>
          <w:sz w:val="24"/>
        </w:rPr>
        <w:t> </w:t>
      </w:r>
      <w:r>
        <w:rPr>
          <w:sz w:val="24"/>
        </w:rPr>
        <w:t>a 12 month lease and the Tenants replied that they would.</w:t>
      </w:r>
    </w:p>
    <w:p>
      <w:pPr>
        <w:pStyle w:val="ListParagraph"/>
        <w:numPr>
          <w:ilvl w:val="0"/>
          <w:numId w:val="1"/>
        </w:numPr>
        <w:tabs>
          <w:tab w:pos="827" w:val="left" w:leader="none"/>
        </w:tabs>
        <w:spacing w:line="240" w:lineRule="auto" w:before="121" w:after="0"/>
        <w:ind w:left="827" w:right="309" w:hanging="425"/>
        <w:jc w:val="both"/>
        <w:rPr>
          <w:sz w:val="24"/>
        </w:rPr>
      </w:pPr>
      <w:r>
        <w:rPr>
          <w:sz w:val="24"/>
        </w:rPr>
        <w:t>On 13 October 2020, Dunvegan notified the Tenants that their rental application was successful and on 14 October 2020, the Tenants entered into a Residential Tenancy Agreement with Dunvegan for the Premises.</w:t>
      </w:r>
    </w:p>
    <w:p>
      <w:pPr>
        <w:pStyle w:val="ListParagraph"/>
        <w:numPr>
          <w:ilvl w:val="0"/>
          <w:numId w:val="1"/>
        </w:numPr>
        <w:tabs>
          <w:tab w:pos="827" w:val="left" w:leader="none"/>
        </w:tabs>
        <w:spacing w:line="240" w:lineRule="auto" w:before="118" w:after="0"/>
        <w:ind w:left="827" w:right="312" w:hanging="425"/>
        <w:jc w:val="both"/>
        <w:rPr>
          <w:sz w:val="24"/>
        </w:rPr>
      </w:pPr>
      <w:r>
        <w:rPr>
          <w:sz w:val="24"/>
        </w:rPr>
        <w:t>It</w:t>
      </w:r>
      <w:r>
        <w:rPr>
          <w:spacing w:val="-14"/>
          <w:sz w:val="24"/>
        </w:rPr>
        <w:t> </w:t>
      </w:r>
      <w:r>
        <w:rPr>
          <w:sz w:val="24"/>
        </w:rPr>
        <w:t>was</w:t>
      </w:r>
      <w:r>
        <w:rPr>
          <w:spacing w:val="-13"/>
          <w:sz w:val="24"/>
        </w:rPr>
        <w:t> </w:t>
      </w:r>
      <w:r>
        <w:rPr>
          <w:sz w:val="24"/>
        </w:rPr>
        <w:t>a</w:t>
      </w:r>
      <w:r>
        <w:rPr>
          <w:spacing w:val="-13"/>
          <w:sz w:val="24"/>
        </w:rPr>
        <w:t> </w:t>
      </w:r>
      <w:r>
        <w:rPr>
          <w:sz w:val="24"/>
        </w:rPr>
        <w:t>term</w:t>
      </w:r>
      <w:r>
        <w:rPr>
          <w:spacing w:val="-13"/>
          <w:sz w:val="24"/>
        </w:rPr>
        <w:t> </w:t>
      </w:r>
      <w:r>
        <w:rPr>
          <w:sz w:val="24"/>
        </w:rPr>
        <w:t>of</w:t>
      </w:r>
      <w:r>
        <w:rPr>
          <w:spacing w:val="-14"/>
          <w:sz w:val="24"/>
        </w:rPr>
        <w:t> </w:t>
      </w:r>
      <w:r>
        <w:rPr>
          <w:sz w:val="24"/>
        </w:rPr>
        <w:t>the</w:t>
      </w:r>
      <w:r>
        <w:rPr>
          <w:spacing w:val="-13"/>
          <w:sz w:val="24"/>
        </w:rPr>
        <w:t> </w:t>
      </w:r>
      <w:r>
        <w:rPr>
          <w:sz w:val="24"/>
        </w:rPr>
        <w:t>Tenancy</w:t>
      </w:r>
      <w:r>
        <w:rPr>
          <w:spacing w:val="-13"/>
          <w:sz w:val="24"/>
        </w:rPr>
        <w:t> </w:t>
      </w:r>
      <w:r>
        <w:rPr>
          <w:sz w:val="24"/>
        </w:rPr>
        <w:t>Agreement,</w:t>
      </w:r>
      <w:r>
        <w:rPr>
          <w:spacing w:val="-13"/>
          <w:sz w:val="24"/>
        </w:rPr>
        <w:t> </w:t>
      </w:r>
      <w:r>
        <w:rPr>
          <w:sz w:val="24"/>
        </w:rPr>
        <w:t>that</w:t>
      </w:r>
      <w:r>
        <w:rPr>
          <w:spacing w:val="-13"/>
          <w:sz w:val="24"/>
        </w:rPr>
        <w:t> </w:t>
      </w:r>
      <w:r>
        <w:rPr>
          <w:sz w:val="24"/>
        </w:rPr>
        <w:t>the</w:t>
      </w:r>
      <w:r>
        <w:rPr>
          <w:spacing w:val="-14"/>
          <w:sz w:val="24"/>
        </w:rPr>
        <w:t> </w:t>
      </w:r>
      <w:r>
        <w:rPr>
          <w:sz w:val="24"/>
        </w:rPr>
        <w:t>Owner</w:t>
      </w:r>
      <w:r>
        <w:rPr>
          <w:spacing w:val="-13"/>
          <w:sz w:val="24"/>
        </w:rPr>
        <w:t> </w:t>
      </w:r>
      <w:r>
        <w:rPr>
          <w:sz w:val="24"/>
        </w:rPr>
        <w:t>must</w:t>
      </w:r>
      <w:r>
        <w:rPr>
          <w:spacing w:val="-13"/>
          <w:sz w:val="24"/>
        </w:rPr>
        <w:t> </w:t>
      </w:r>
      <w:r>
        <w:rPr>
          <w:sz w:val="24"/>
        </w:rPr>
        <w:t>provide</w:t>
      </w:r>
      <w:r>
        <w:rPr>
          <w:spacing w:val="-13"/>
          <w:sz w:val="24"/>
        </w:rPr>
        <w:t> </w:t>
      </w:r>
      <w:r>
        <w:rPr>
          <w:sz w:val="24"/>
        </w:rPr>
        <w:t>the</w:t>
      </w:r>
      <w:r>
        <w:rPr>
          <w:spacing w:val="-13"/>
          <w:sz w:val="24"/>
        </w:rPr>
        <w:t> </w:t>
      </w:r>
      <w:r>
        <w:rPr>
          <w:sz w:val="24"/>
        </w:rPr>
        <w:t>Property in</w:t>
      </w:r>
      <w:r>
        <w:rPr>
          <w:spacing w:val="-5"/>
          <w:sz w:val="24"/>
        </w:rPr>
        <w:t> </w:t>
      </w:r>
      <w:r>
        <w:rPr>
          <w:sz w:val="24"/>
        </w:rPr>
        <w:t>good</w:t>
      </w:r>
      <w:r>
        <w:rPr>
          <w:spacing w:val="-5"/>
          <w:sz w:val="24"/>
        </w:rPr>
        <w:t> </w:t>
      </w:r>
      <w:r>
        <w:rPr>
          <w:sz w:val="24"/>
        </w:rPr>
        <w:t>and</w:t>
      </w:r>
      <w:r>
        <w:rPr>
          <w:spacing w:val="-7"/>
          <w:sz w:val="24"/>
        </w:rPr>
        <w:t> </w:t>
      </w:r>
      <w:r>
        <w:rPr>
          <w:sz w:val="24"/>
        </w:rPr>
        <w:t>tenantable</w:t>
      </w:r>
      <w:r>
        <w:rPr>
          <w:spacing w:val="-9"/>
          <w:sz w:val="24"/>
        </w:rPr>
        <w:t> </w:t>
      </w:r>
      <w:r>
        <w:rPr>
          <w:sz w:val="24"/>
        </w:rPr>
        <w:t>repair</w:t>
      </w:r>
      <w:r>
        <w:rPr>
          <w:spacing w:val="-7"/>
          <w:sz w:val="24"/>
        </w:rPr>
        <w:t> </w:t>
      </w:r>
      <w:r>
        <w:rPr>
          <w:sz w:val="24"/>
        </w:rPr>
        <w:t>and</w:t>
      </w:r>
      <w:r>
        <w:rPr>
          <w:spacing w:val="-5"/>
          <w:sz w:val="24"/>
        </w:rPr>
        <w:t> </w:t>
      </w:r>
      <w:r>
        <w:rPr>
          <w:sz w:val="24"/>
        </w:rPr>
        <w:t>fit</w:t>
      </w:r>
      <w:r>
        <w:rPr>
          <w:spacing w:val="-8"/>
          <w:sz w:val="24"/>
        </w:rPr>
        <w:t> </w:t>
      </w:r>
      <w:r>
        <w:rPr>
          <w:sz w:val="24"/>
        </w:rPr>
        <w:t>for</w:t>
      </w:r>
      <w:r>
        <w:rPr>
          <w:spacing w:val="-7"/>
          <w:sz w:val="24"/>
        </w:rPr>
        <w:t> </w:t>
      </w:r>
      <w:r>
        <w:rPr>
          <w:sz w:val="24"/>
        </w:rPr>
        <w:t>human</w:t>
      </w:r>
      <w:r>
        <w:rPr>
          <w:spacing w:val="-5"/>
          <w:sz w:val="24"/>
        </w:rPr>
        <w:t> </w:t>
      </w:r>
      <w:r>
        <w:rPr>
          <w:sz w:val="24"/>
        </w:rPr>
        <w:t>habitation,</w:t>
      </w:r>
      <w:r>
        <w:rPr>
          <w:spacing w:val="-7"/>
          <w:sz w:val="24"/>
        </w:rPr>
        <w:t> </w:t>
      </w:r>
      <w:r>
        <w:rPr>
          <w:sz w:val="24"/>
        </w:rPr>
        <w:t>subject</w:t>
      </w:r>
      <w:r>
        <w:rPr>
          <w:spacing w:val="-8"/>
          <w:sz w:val="24"/>
        </w:rPr>
        <w:t> </w:t>
      </w:r>
      <w:r>
        <w:rPr>
          <w:sz w:val="24"/>
        </w:rPr>
        <w:t>to</w:t>
      </w:r>
      <w:r>
        <w:rPr>
          <w:spacing w:val="-9"/>
          <w:sz w:val="24"/>
        </w:rPr>
        <w:t> </w:t>
      </w:r>
      <w:r>
        <w:rPr>
          <w:sz w:val="24"/>
        </w:rPr>
        <w:t>the</w:t>
      </w:r>
      <w:r>
        <w:rPr>
          <w:spacing w:val="-5"/>
          <w:sz w:val="24"/>
        </w:rPr>
        <w:t> </w:t>
      </w:r>
      <w:r>
        <w:rPr>
          <w:sz w:val="24"/>
        </w:rPr>
        <w:t>Tenant’s obligations</w:t>
      </w:r>
      <w:r>
        <w:rPr>
          <w:spacing w:val="-11"/>
          <w:sz w:val="24"/>
        </w:rPr>
        <w:t> </w:t>
      </w:r>
      <w:r>
        <w:rPr>
          <w:sz w:val="24"/>
        </w:rPr>
        <w:t>under</w:t>
      </w:r>
      <w:r>
        <w:rPr>
          <w:spacing w:val="-12"/>
          <w:sz w:val="24"/>
        </w:rPr>
        <w:t> </w:t>
      </w:r>
      <w:r>
        <w:rPr>
          <w:sz w:val="24"/>
        </w:rPr>
        <w:t>the</w:t>
      </w:r>
      <w:r>
        <w:rPr>
          <w:spacing w:val="-10"/>
          <w:sz w:val="24"/>
        </w:rPr>
        <w:t> </w:t>
      </w:r>
      <w:r>
        <w:rPr>
          <w:sz w:val="24"/>
        </w:rPr>
        <w:t>RTA</w:t>
      </w:r>
      <w:r>
        <w:rPr>
          <w:spacing w:val="-11"/>
          <w:sz w:val="24"/>
        </w:rPr>
        <w:t> </w:t>
      </w:r>
      <w:r>
        <w:rPr>
          <w:sz w:val="24"/>
        </w:rPr>
        <w:t>and</w:t>
      </w:r>
      <w:r>
        <w:rPr>
          <w:spacing w:val="-9"/>
          <w:sz w:val="24"/>
        </w:rPr>
        <w:t> </w:t>
      </w:r>
      <w:r>
        <w:rPr>
          <w:sz w:val="24"/>
        </w:rPr>
        <w:t>having</w:t>
      </w:r>
      <w:r>
        <w:rPr>
          <w:spacing w:val="-12"/>
          <w:sz w:val="24"/>
        </w:rPr>
        <w:t> </w:t>
      </w:r>
      <w:r>
        <w:rPr>
          <w:sz w:val="24"/>
        </w:rPr>
        <w:t>regard</w:t>
      </w:r>
      <w:r>
        <w:rPr>
          <w:spacing w:val="-9"/>
          <w:sz w:val="24"/>
        </w:rPr>
        <w:t> </w:t>
      </w:r>
      <w:r>
        <w:rPr>
          <w:sz w:val="24"/>
        </w:rPr>
        <w:t>to</w:t>
      </w:r>
      <w:r>
        <w:rPr>
          <w:spacing w:val="-9"/>
          <w:sz w:val="24"/>
        </w:rPr>
        <w:t> </w:t>
      </w:r>
      <w:r>
        <w:rPr>
          <w:sz w:val="24"/>
        </w:rPr>
        <w:t>the</w:t>
      </w:r>
      <w:r>
        <w:rPr>
          <w:spacing w:val="-10"/>
          <w:sz w:val="24"/>
        </w:rPr>
        <w:t> </w:t>
      </w:r>
      <w:r>
        <w:rPr>
          <w:sz w:val="24"/>
        </w:rPr>
        <w:t>age,</w:t>
      </w:r>
      <w:r>
        <w:rPr>
          <w:spacing w:val="-10"/>
          <w:sz w:val="24"/>
        </w:rPr>
        <w:t> </w:t>
      </w:r>
      <w:r>
        <w:rPr>
          <w:sz w:val="24"/>
        </w:rPr>
        <w:t>character</w:t>
      </w:r>
      <w:r>
        <w:rPr>
          <w:spacing w:val="-12"/>
          <w:sz w:val="24"/>
        </w:rPr>
        <w:t> </w:t>
      </w:r>
      <w:r>
        <w:rPr>
          <w:sz w:val="24"/>
        </w:rPr>
        <w:t>and</w:t>
      </w:r>
      <w:r>
        <w:rPr>
          <w:spacing w:val="-9"/>
          <w:sz w:val="24"/>
        </w:rPr>
        <w:t> </w:t>
      </w:r>
      <w:r>
        <w:rPr>
          <w:sz w:val="24"/>
        </w:rPr>
        <w:t>prospective life of the Property (cl.10.1).</w:t>
      </w:r>
    </w:p>
    <w:p>
      <w:pPr>
        <w:pStyle w:val="ListParagraph"/>
        <w:numPr>
          <w:ilvl w:val="0"/>
          <w:numId w:val="1"/>
        </w:numPr>
        <w:tabs>
          <w:tab w:pos="827" w:val="left" w:leader="none"/>
        </w:tabs>
        <w:spacing w:line="240" w:lineRule="auto" w:before="120" w:after="0"/>
        <w:ind w:left="827" w:right="313" w:hanging="425"/>
        <w:jc w:val="both"/>
        <w:rPr>
          <w:sz w:val="24"/>
        </w:rPr>
      </w:pPr>
      <w:r>
        <w:rPr>
          <w:sz w:val="24"/>
        </w:rPr>
        <w:t>The</w:t>
      </w:r>
      <w:r>
        <w:rPr>
          <w:spacing w:val="-1"/>
          <w:sz w:val="24"/>
        </w:rPr>
        <w:t> </w:t>
      </w:r>
      <w:r>
        <w:rPr>
          <w:sz w:val="24"/>
        </w:rPr>
        <w:t>Complainant</w:t>
      </w:r>
      <w:r>
        <w:rPr>
          <w:spacing w:val="-1"/>
          <w:sz w:val="24"/>
        </w:rPr>
        <w:t> </w:t>
      </w:r>
      <w:r>
        <w:rPr>
          <w:sz w:val="24"/>
        </w:rPr>
        <w:t>sent to</w:t>
      </w:r>
      <w:r>
        <w:rPr>
          <w:spacing w:val="-1"/>
          <w:sz w:val="24"/>
        </w:rPr>
        <w:t> </w:t>
      </w:r>
      <w:r>
        <w:rPr>
          <w:sz w:val="24"/>
        </w:rPr>
        <w:t>Dunvegan</w:t>
      </w:r>
      <w:r>
        <w:rPr>
          <w:spacing w:val="-1"/>
          <w:sz w:val="24"/>
        </w:rPr>
        <w:t> </w:t>
      </w:r>
      <w:r>
        <w:rPr>
          <w:sz w:val="24"/>
        </w:rPr>
        <w:t>the</w:t>
      </w:r>
      <w:r>
        <w:rPr>
          <w:spacing w:val="-1"/>
          <w:sz w:val="24"/>
        </w:rPr>
        <w:t> </w:t>
      </w:r>
      <w:r>
        <w:rPr>
          <w:sz w:val="24"/>
        </w:rPr>
        <w:t>Incoming</w:t>
      </w:r>
      <w:r>
        <w:rPr>
          <w:spacing w:val="-2"/>
          <w:sz w:val="24"/>
        </w:rPr>
        <w:t> </w:t>
      </w:r>
      <w:r>
        <w:rPr>
          <w:sz w:val="24"/>
        </w:rPr>
        <w:t>Condition</w:t>
      </w:r>
      <w:r>
        <w:rPr>
          <w:spacing w:val="-1"/>
          <w:sz w:val="24"/>
        </w:rPr>
        <w:t> </w:t>
      </w:r>
      <w:r>
        <w:rPr>
          <w:sz w:val="24"/>
        </w:rPr>
        <w:t>Report</w:t>
      </w:r>
      <w:r>
        <w:rPr>
          <w:spacing w:val="-1"/>
          <w:sz w:val="24"/>
        </w:rPr>
        <w:t> </w:t>
      </w:r>
      <w:r>
        <w:rPr>
          <w:sz w:val="24"/>
        </w:rPr>
        <w:t>on</w:t>
      </w:r>
      <w:r>
        <w:rPr>
          <w:spacing w:val="-3"/>
          <w:sz w:val="24"/>
        </w:rPr>
        <w:t> </w:t>
      </w:r>
      <w:r>
        <w:rPr>
          <w:sz w:val="24"/>
        </w:rPr>
        <w:t>26</w:t>
      </w:r>
      <w:r>
        <w:rPr>
          <w:spacing w:val="-2"/>
          <w:sz w:val="24"/>
        </w:rPr>
        <w:t> </w:t>
      </w:r>
      <w:r>
        <w:rPr>
          <w:sz w:val="24"/>
        </w:rPr>
        <w:t>October 202 and a number of emails between 20 October and 7 December 2020 detailing issues</w:t>
      </w:r>
      <w:r>
        <w:rPr>
          <w:spacing w:val="-7"/>
          <w:sz w:val="24"/>
        </w:rPr>
        <w:t> </w:t>
      </w:r>
      <w:r>
        <w:rPr>
          <w:sz w:val="24"/>
        </w:rPr>
        <w:t>with</w:t>
      </w:r>
      <w:r>
        <w:rPr>
          <w:spacing w:val="-7"/>
          <w:sz w:val="24"/>
        </w:rPr>
        <w:t> </w:t>
      </w:r>
      <w:r>
        <w:rPr>
          <w:sz w:val="24"/>
        </w:rPr>
        <w:t>the</w:t>
      </w:r>
      <w:r>
        <w:rPr>
          <w:spacing w:val="-6"/>
          <w:sz w:val="24"/>
        </w:rPr>
        <w:t> </w:t>
      </w:r>
      <w:r>
        <w:rPr>
          <w:sz w:val="24"/>
        </w:rPr>
        <w:t>exterior,</w:t>
      </w:r>
      <w:r>
        <w:rPr>
          <w:spacing w:val="-6"/>
          <w:sz w:val="24"/>
        </w:rPr>
        <w:t> </w:t>
      </w:r>
      <w:r>
        <w:rPr>
          <w:sz w:val="24"/>
        </w:rPr>
        <w:t>lounge</w:t>
      </w:r>
      <w:r>
        <w:rPr>
          <w:spacing w:val="-6"/>
          <w:sz w:val="24"/>
        </w:rPr>
        <w:t> </w:t>
      </w:r>
      <w:r>
        <w:rPr>
          <w:sz w:val="24"/>
        </w:rPr>
        <w:t>rooms,</w:t>
      </w:r>
      <w:r>
        <w:rPr>
          <w:spacing w:val="-6"/>
          <w:sz w:val="24"/>
        </w:rPr>
        <w:t> </w:t>
      </w:r>
      <w:r>
        <w:rPr>
          <w:sz w:val="24"/>
        </w:rPr>
        <w:t>kitchen,</w:t>
      </w:r>
      <w:r>
        <w:rPr>
          <w:spacing w:val="-6"/>
          <w:sz w:val="24"/>
        </w:rPr>
        <w:t> </w:t>
      </w:r>
      <w:r>
        <w:rPr>
          <w:sz w:val="24"/>
        </w:rPr>
        <w:t>passageways,</w:t>
      </w:r>
      <w:r>
        <w:rPr>
          <w:spacing w:val="-6"/>
          <w:sz w:val="24"/>
        </w:rPr>
        <w:t> </w:t>
      </w:r>
      <w:r>
        <w:rPr>
          <w:sz w:val="24"/>
        </w:rPr>
        <w:t>bedrooms,</w:t>
      </w:r>
      <w:r>
        <w:rPr>
          <w:spacing w:val="-6"/>
          <w:sz w:val="24"/>
        </w:rPr>
        <w:t> </w:t>
      </w:r>
      <w:r>
        <w:rPr>
          <w:sz w:val="24"/>
        </w:rPr>
        <w:t>ensuites, balconies, laundries, bathrooms and kitchen, including:</w:t>
      </w:r>
    </w:p>
    <w:p>
      <w:pPr>
        <w:pStyle w:val="ListParagraph"/>
        <w:numPr>
          <w:ilvl w:val="1"/>
          <w:numId w:val="1"/>
        </w:numPr>
        <w:tabs>
          <w:tab w:pos="1679" w:val="left" w:leader="none"/>
        </w:tabs>
        <w:spacing w:line="240" w:lineRule="auto" w:before="120" w:after="0"/>
        <w:ind w:left="1679" w:right="0" w:hanging="719"/>
        <w:jc w:val="left"/>
        <w:rPr>
          <w:sz w:val="22"/>
        </w:rPr>
      </w:pPr>
      <w:r>
        <w:rPr>
          <w:sz w:val="22"/>
        </w:rPr>
        <w:t>Dead</w:t>
      </w:r>
      <w:r>
        <w:rPr>
          <w:spacing w:val="-3"/>
          <w:sz w:val="22"/>
        </w:rPr>
        <w:t> </w:t>
      </w:r>
      <w:r>
        <w:rPr>
          <w:sz w:val="22"/>
        </w:rPr>
        <w:t>insects</w:t>
      </w:r>
      <w:r>
        <w:rPr>
          <w:spacing w:val="-3"/>
          <w:sz w:val="22"/>
        </w:rPr>
        <w:t> </w:t>
      </w:r>
      <w:r>
        <w:rPr>
          <w:sz w:val="22"/>
        </w:rPr>
        <w:t>on</w:t>
      </w:r>
      <w:r>
        <w:rPr>
          <w:spacing w:val="-4"/>
          <w:sz w:val="22"/>
        </w:rPr>
        <w:t> </w:t>
      </w:r>
      <w:r>
        <w:rPr>
          <w:sz w:val="22"/>
        </w:rPr>
        <w:t>the</w:t>
      </w:r>
      <w:r>
        <w:rPr>
          <w:spacing w:val="-3"/>
          <w:sz w:val="22"/>
        </w:rPr>
        <w:t> </w:t>
      </w:r>
      <w:r>
        <w:rPr>
          <w:sz w:val="22"/>
        </w:rPr>
        <w:t>floors</w:t>
      </w:r>
      <w:r>
        <w:rPr>
          <w:spacing w:val="-3"/>
          <w:sz w:val="22"/>
        </w:rPr>
        <w:t> </w:t>
      </w:r>
      <w:r>
        <w:rPr>
          <w:sz w:val="22"/>
        </w:rPr>
        <w:t>and</w:t>
      </w:r>
      <w:r>
        <w:rPr>
          <w:spacing w:val="-3"/>
          <w:sz w:val="22"/>
        </w:rPr>
        <w:t> </w:t>
      </w:r>
      <w:r>
        <w:rPr>
          <w:spacing w:val="-2"/>
          <w:sz w:val="22"/>
        </w:rPr>
        <w:t>ceilings;</w:t>
      </w:r>
    </w:p>
    <w:p>
      <w:pPr>
        <w:pStyle w:val="ListParagraph"/>
        <w:numPr>
          <w:ilvl w:val="1"/>
          <w:numId w:val="1"/>
        </w:numPr>
        <w:tabs>
          <w:tab w:pos="1679" w:val="left" w:leader="none"/>
        </w:tabs>
        <w:spacing w:line="257" w:lineRule="exact" w:before="1" w:after="0"/>
        <w:ind w:left="1679" w:right="0" w:hanging="720"/>
        <w:jc w:val="left"/>
        <w:rPr>
          <w:sz w:val="22"/>
        </w:rPr>
      </w:pPr>
      <w:r>
        <w:rPr>
          <w:sz w:val="22"/>
        </w:rPr>
        <w:t>Cobwebs</w:t>
      </w:r>
      <w:r>
        <w:rPr>
          <w:spacing w:val="-3"/>
          <w:sz w:val="22"/>
        </w:rPr>
        <w:t> </w:t>
      </w:r>
      <w:r>
        <w:rPr>
          <w:sz w:val="22"/>
        </w:rPr>
        <w:t>on</w:t>
      </w:r>
      <w:r>
        <w:rPr>
          <w:spacing w:val="-3"/>
          <w:sz w:val="22"/>
        </w:rPr>
        <w:t> </w:t>
      </w:r>
      <w:r>
        <w:rPr>
          <w:sz w:val="22"/>
        </w:rPr>
        <w:t>the</w:t>
      </w:r>
      <w:r>
        <w:rPr>
          <w:spacing w:val="-3"/>
          <w:sz w:val="22"/>
        </w:rPr>
        <w:t> </w:t>
      </w:r>
      <w:r>
        <w:rPr>
          <w:spacing w:val="-2"/>
          <w:sz w:val="22"/>
        </w:rPr>
        <w:t>ceilings;</w:t>
      </w:r>
    </w:p>
    <w:p>
      <w:pPr>
        <w:pStyle w:val="ListParagraph"/>
        <w:numPr>
          <w:ilvl w:val="1"/>
          <w:numId w:val="1"/>
        </w:numPr>
        <w:tabs>
          <w:tab w:pos="1679" w:val="left" w:leader="none"/>
        </w:tabs>
        <w:spacing w:line="257" w:lineRule="exact" w:before="0" w:after="0"/>
        <w:ind w:left="1679" w:right="0" w:hanging="720"/>
        <w:jc w:val="left"/>
        <w:rPr>
          <w:sz w:val="22"/>
        </w:rPr>
      </w:pPr>
      <w:r>
        <w:rPr>
          <w:sz w:val="22"/>
        </w:rPr>
        <w:t>Dog</w:t>
      </w:r>
      <w:r>
        <w:rPr>
          <w:spacing w:val="-6"/>
          <w:sz w:val="22"/>
        </w:rPr>
        <w:t> </w:t>
      </w:r>
      <w:r>
        <w:rPr>
          <w:sz w:val="22"/>
        </w:rPr>
        <w:t>hair</w:t>
      </w:r>
      <w:r>
        <w:rPr>
          <w:spacing w:val="-5"/>
          <w:sz w:val="22"/>
        </w:rPr>
        <w:t> </w:t>
      </w:r>
      <w:r>
        <w:rPr>
          <w:sz w:val="22"/>
        </w:rPr>
        <w:t>in</w:t>
      </w:r>
      <w:r>
        <w:rPr>
          <w:spacing w:val="-3"/>
          <w:sz w:val="22"/>
        </w:rPr>
        <w:t> </w:t>
      </w:r>
      <w:r>
        <w:rPr>
          <w:sz w:val="22"/>
        </w:rPr>
        <w:t>the</w:t>
      </w:r>
      <w:r>
        <w:rPr>
          <w:spacing w:val="-3"/>
          <w:sz w:val="22"/>
        </w:rPr>
        <w:t> </w:t>
      </w:r>
      <w:r>
        <w:rPr>
          <w:sz w:val="22"/>
        </w:rPr>
        <w:t>door</w:t>
      </w:r>
      <w:r>
        <w:rPr>
          <w:spacing w:val="-3"/>
          <w:sz w:val="22"/>
        </w:rPr>
        <w:t> </w:t>
      </w:r>
      <w:r>
        <w:rPr>
          <w:sz w:val="22"/>
        </w:rPr>
        <w:t>tracks</w:t>
      </w:r>
      <w:r>
        <w:rPr>
          <w:spacing w:val="-1"/>
          <w:sz w:val="22"/>
        </w:rPr>
        <w:t> </w:t>
      </w:r>
      <w:r>
        <w:rPr>
          <w:sz w:val="22"/>
        </w:rPr>
        <w:t>of</w:t>
      </w:r>
      <w:r>
        <w:rPr>
          <w:spacing w:val="-3"/>
          <w:sz w:val="22"/>
        </w:rPr>
        <w:t> </w:t>
      </w:r>
      <w:r>
        <w:rPr>
          <w:sz w:val="22"/>
        </w:rPr>
        <w:t>the</w:t>
      </w:r>
      <w:r>
        <w:rPr>
          <w:spacing w:val="-2"/>
          <w:sz w:val="22"/>
        </w:rPr>
        <w:t> </w:t>
      </w:r>
      <w:r>
        <w:rPr>
          <w:sz w:val="22"/>
        </w:rPr>
        <w:t>flyscreen</w:t>
      </w:r>
      <w:r>
        <w:rPr>
          <w:spacing w:val="-6"/>
          <w:sz w:val="22"/>
        </w:rPr>
        <w:t> </w:t>
      </w:r>
      <w:r>
        <w:rPr>
          <w:sz w:val="22"/>
        </w:rPr>
        <w:t>sliders</w:t>
      </w:r>
      <w:r>
        <w:rPr>
          <w:spacing w:val="-4"/>
          <w:sz w:val="22"/>
        </w:rPr>
        <w:t> </w:t>
      </w:r>
      <w:r>
        <w:rPr>
          <w:sz w:val="22"/>
        </w:rPr>
        <w:t>in</w:t>
      </w:r>
      <w:r>
        <w:rPr>
          <w:spacing w:val="-3"/>
          <w:sz w:val="22"/>
        </w:rPr>
        <w:t> </w:t>
      </w:r>
      <w:r>
        <w:rPr>
          <w:sz w:val="22"/>
        </w:rPr>
        <w:t>the</w:t>
      </w:r>
      <w:r>
        <w:rPr>
          <w:spacing w:val="-3"/>
          <w:sz w:val="22"/>
        </w:rPr>
        <w:t> </w:t>
      </w:r>
      <w:r>
        <w:rPr>
          <w:sz w:val="22"/>
        </w:rPr>
        <w:t>lounge</w:t>
      </w:r>
      <w:r>
        <w:rPr>
          <w:spacing w:val="-2"/>
          <w:sz w:val="22"/>
        </w:rPr>
        <w:t> room;</w:t>
      </w:r>
    </w:p>
    <w:p>
      <w:pPr>
        <w:pStyle w:val="ListParagraph"/>
        <w:numPr>
          <w:ilvl w:val="1"/>
          <w:numId w:val="1"/>
        </w:numPr>
        <w:tabs>
          <w:tab w:pos="1680" w:val="left" w:leader="none"/>
        </w:tabs>
        <w:spacing w:line="257" w:lineRule="exact" w:before="2" w:after="0"/>
        <w:ind w:left="1680" w:right="0" w:hanging="720"/>
        <w:jc w:val="left"/>
        <w:rPr>
          <w:sz w:val="22"/>
        </w:rPr>
      </w:pPr>
      <w:r>
        <w:rPr>
          <w:sz w:val="22"/>
        </w:rPr>
        <w:t>Lounge</w:t>
      </w:r>
      <w:r>
        <w:rPr>
          <w:spacing w:val="-5"/>
          <w:sz w:val="22"/>
        </w:rPr>
        <w:t> </w:t>
      </w:r>
      <w:r>
        <w:rPr>
          <w:sz w:val="22"/>
        </w:rPr>
        <w:t>room</w:t>
      </w:r>
      <w:r>
        <w:rPr>
          <w:spacing w:val="-3"/>
          <w:sz w:val="22"/>
        </w:rPr>
        <w:t> </w:t>
      </w:r>
      <w:r>
        <w:rPr>
          <w:sz w:val="22"/>
        </w:rPr>
        <w:t>skirting</w:t>
      </w:r>
      <w:r>
        <w:rPr>
          <w:spacing w:val="-4"/>
          <w:sz w:val="22"/>
        </w:rPr>
        <w:t> </w:t>
      </w:r>
      <w:r>
        <w:rPr>
          <w:sz w:val="22"/>
        </w:rPr>
        <w:t>dirty</w:t>
      </w:r>
      <w:r>
        <w:rPr>
          <w:spacing w:val="-5"/>
          <w:sz w:val="22"/>
        </w:rPr>
        <w:t> </w:t>
      </w:r>
      <w:r>
        <w:rPr>
          <w:sz w:val="22"/>
        </w:rPr>
        <w:t>and</w:t>
      </w:r>
      <w:r>
        <w:rPr>
          <w:spacing w:val="-4"/>
          <w:sz w:val="22"/>
        </w:rPr>
        <w:t> </w:t>
      </w:r>
      <w:r>
        <w:rPr>
          <w:spacing w:val="-2"/>
          <w:sz w:val="22"/>
        </w:rPr>
        <w:t>grimy;</w:t>
      </w:r>
    </w:p>
    <w:p>
      <w:pPr>
        <w:pStyle w:val="ListParagraph"/>
        <w:numPr>
          <w:ilvl w:val="1"/>
          <w:numId w:val="1"/>
        </w:numPr>
        <w:tabs>
          <w:tab w:pos="1680" w:val="left" w:leader="none"/>
        </w:tabs>
        <w:spacing w:line="257" w:lineRule="exact" w:before="0" w:after="0"/>
        <w:ind w:left="1680" w:right="0" w:hanging="720"/>
        <w:jc w:val="left"/>
        <w:rPr>
          <w:sz w:val="22"/>
        </w:rPr>
      </w:pPr>
      <w:r>
        <w:rPr>
          <w:sz w:val="22"/>
        </w:rPr>
        <w:t>Wipe</w:t>
      </w:r>
      <w:r>
        <w:rPr>
          <w:spacing w:val="-6"/>
          <w:sz w:val="22"/>
        </w:rPr>
        <w:t> </w:t>
      </w:r>
      <w:r>
        <w:rPr>
          <w:sz w:val="22"/>
        </w:rPr>
        <w:t>marks</w:t>
      </w:r>
      <w:r>
        <w:rPr>
          <w:spacing w:val="-2"/>
          <w:sz w:val="22"/>
        </w:rPr>
        <w:t> </w:t>
      </w:r>
      <w:r>
        <w:rPr>
          <w:sz w:val="22"/>
        </w:rPr>
        <w:t>on</w:t>
      </w:r>
      <w:r>
        <w:rPr>
          <w:spacing w:val="-5"/>
          <w:sz w:val="22"/>
        </w:rPr>
        <w:t> </w:t>
      </w:r>
      <w:r>
        <w:rPr>
          <w:sz w:val="22"/>
        </w:rPr>
        <w:t>the</w:t>
      </w:r>
      <w:r>
        <w:rPr>
          <w:spacing w:val="-3"/>
          <w:sz w:val="22"/>
        </w:rPr>
        <w:t> </w:t>
      </w:r>
      <w:r>
        <w:rPr>
          <w:sz w:val="22"/>
        </w:rPr>
        <w:t>lounge</w:t>
      </w:r>
      <w:r>
        <w:rPr>
          <w:spacing w:val="-3"/>
          <w:sz w:val="22"/>
        </w:rPr>
        <w:t> </w:t>
      </w:r>
      <w:r>
        <w:rPr>
          <w:sz w:val="22"/>
        </w:rPr>
        <w:t>room</w:t>
      </w:r>
      <w:r>
        <w:rPr>
          <w:spacing w:val="-3"/>
          <w:sz w:val="22"/>
        </w:rPr>
        <w:t> </w:t>
      </w:r>
      <w:r>
        <w:rPr>
          <w:sz w:val="22"/>
        </w:rPr>
        <w:t>windows</w:t>
      </w:r>
      <w:r>
        <w:rPr>
          <w:spacing w:val="-2"/>
          <w:sz w:val="22"/>
        </w:rPr>
        <w:t> </w:t>
      </w:r>
      <w:r>
        <w:rPr>
          <w:sz w:val="22"/>
        </w:rPr>
        <w:t>and</w:t>
      </w:r>
      <w:r>
        <w:rPr>
          <w:spacing w:val="-3"/>
          <w:sz w:val="22"/>
        </w:rPr>
        <w:t> </w:t>
      </w:r>
      <w:r>
        <w:rPr>
          <w:spacing w:val="-2"/>
          <w:sz w:val="22"/>
        </w:rPr>
        <w:t>louvres;</w:t>
      </w:r>
    </w:p>
    <w:p>
      <w:pPr>
        <w:pStyle w:val="ListParagraph"/>
        <w:numPr>
          <w:ilvl w:val="1"/>
          <w:numId w:val="1"/>
        </w:numPr>
        <w:tabs>
          <w:tab w:pos="1680" w:val="left" w:leader="none"/>
        </w:tabs>
        <w:spacing w:line="257" w:lineRule="exact" w:before="1" w:after="0"/>
        <w:ind w:left="1680" w:right="0" w:hanging="720"/>
        <w:jc w:val="left"/>
        <w:rPr>
          <w:sz w:val="22"/>
        </w:rPr>
      </w:pPr>
      <w:r>
        <w:rPr>
          <w:sz w:val="22"/>
        </w:rPr>
        <w:t>Lounge</w:t>
      </w:r>
      <w:r>
        <w:rPr>
          <w:spacing w:val="-6"/>
          <w:sz w:val="22"/>
        </w:rPr>
        <w:t> </w:t>
      </w:r>
      <w:r>
        <w:rPr>
          <w:sz w:val="22"/>
        </w:rPr>
        <w:t>room</w:t>
      </w:r>
      <w:r>
        <w:rPr>
          <w:spacing w:val="-3"/>
          <w:sz w:val="22"/>
        </w:rPr>
        <w:t> </w:t>
      </w:r>
      <w:r>
        <w:rPr>
          <w:sz w:val="22"/>
        </w:rPr>
        <w:t>air-conditioner</w:t>
      </w:r>
      <w:r>
        <w:rPr>
          <w:spacing w:val="-4"/>
          <w:sz w:val="22"/>
        </w:rPr>
        <w:t> </w:t>
      </w:r>
      <w:r>
        <w:rPr>
          <w:sz w:val="22"/>
        </w:rPr>
        <w:t>wall</w:t>
      </w:r>
      <w:r>
        <w:rPr>
          <w:spacing w:val="-4"/>
          <w:sz w:val="22"/>
        </w:rPr>
        <w:t> </w:t>
      </w:r>
      <w:r>
        <w:rPr>
          <w:sz w:val="22"/>
        </w:rPr>
        <w:t>mount</w:t>
      </w:r>
      <w:r>
        <w:rPr>
          <w:spacing w:val="-4"/>
          <w:sz w:val="22"/>
        </w:rPr>
        <w:t> </w:t>
      </w:r>
      <w:r>
        <w:rPr>
          <w:sz w:val="22"/>
        </w:rPr>
        <w:t>dirty</w:t>
      </w:r>
      <w:r>
        <w:rPr>
          <w:spacing w:val="-5"/>
          <w:sz w:val="22"/>
        </w:rPr>
        <w:t> </w:t>
      </w:r>
      <w:r>
        <w:rPr>
          <w:sz w:val="22"/>
        </w:rPr>
        <w:t>and</w:t>
      </w:r>
      <w:r>
        <w:rPr>
          <w:spacing w:val="-6"/>
          <w:sz w:val="22"/>
        </w:rPr>
        <w:t> </w:t>
      </w:r>
      <w:r>
        <w:rPr>
          <w:sz w:val="22"/>
        </w:rPr>
        <w:t>remote</w:t>
      </w:r>
      <w:r>
        <w:rPr>
          <w:spacing w:val="-4"/>
          <w:sz w:val="22"/>
        </w:rPr>
        <w:t> </w:t>
      </w:r>
      <w:r>
        <w:rPr>
          <w:sz w:val="22"/>
        </w:rPr>
        <w:t>screen</w:t>
      </w:r>
      <w:r>
        <w:rPr>
          <w:spacing w:val="-4"/>
          <w:sz w:val="22"/>
        </w:rPr>
        <w:t> </w:t>
      </w:r>
      <w:r>
        <w:rPr>
          <w:spacing w:val="-2"/>
          <w:sz w:val="22"/>
        </w:rPr>
        <w:t>broken;</w:t>
      </w:r>
    </w:p>
    <w:p>
      <w:pPr>
        <w:pStyle w:val="ListParagraph"/>
        <w:numPr>
          <w:ilvl w:val="1"/>
          <w:numId w:val="1"/>
        </w:numPr>
        <w:tabs>
          <w:tab w:pos="1680" w:val="left" w:leader="none"/>
        </w:tabs>
        <w:spacing w:line="257" w:lineRule="exact" w:before="0" w:after="0"/>
        <w:ind w:left="1680" w:right="0" w:hanging="720"/>
        <w:jc w:val="left"/>
        <w:rPr>
          <w:sz w:val="22"/>
        </w:rPr>
      </w:pPr>
      <w:r>
        <w:rPr>
          <w:sz w:val="22"/>
        </w:rPr>
        <w:t>Inside</w:t>
      </w:r>
      <w:r>
        <w:rPr>
          <w:spacing w:val="-4"/>
          <w:sz w:val="22"/>
        </w:rPr>
        <w:t> </w:t>
      </w:r>
      <w:r>
        <w:rPr>
          <w:sz w:val="22"/>
        </w:rPr>
        <w:t>and</w:t>
      </w:r>
      <w:r>
        <w:rPr>
          <w:spacing w:val="-4"/>
          <w:sz w:val="22"/>
        </w:rPr>
        <w:t> </w:t>
      </w:r>
      <w:r>
        <w:rPr>
          <w:sz w:val="22"/>
        </w:rPr>
        <w:t>outside</w:t>
      </w:r>
      <w:r>
        <w:rPr>
          <w:spacing w:val="-4"/>
          <w:sz w:val="22"/>
        </w:rPr>
        <w:t> </w:t>
      </w:r>
      <w:r>
        <w:rPr>
          <w:sz w:val="22"/>
        </w:rPr>
        <w:t>kitchen</w:t>
      </w:r>
      <w:r>
        <w:rPr>
          <w:spacing w:val="-5"/>
          <w:sz w:val="22"/>
        </w:rPr>
        <w:t> </w:t>
      </w:r>
      <w:r>
        <w:rPr>
          <w:sz w:val="22"/>
        </w:rPr>
        <w:t>cupboards</w:t>
      </w:r>
      <w:r>
        <w:rPr>
          <w:spacing w:val="-3"/>
          <w:sz w:val="22"/>
        </w:rPr>
        <w:t> </w:t>
      </w:r>
      <w:r>
        <w:rPr>
          <w:sz w:val="22"/>
        </w:rPr>
        <w:t>sticky</w:t>
      </w:r>
      <w:r>
        <w:rPr>
          <w:spacing w:val="-5"/>
          <w:sz w:val="22"/>
        </w:rPr>
        <w:t> </w:t>
      </w:r>
      <w:r>
        <w:rPr>
          <w:sz w:val="22"/>
        </w:rPr>
        <w:t>and</w:t>
      </w:r>
      <w:r>
        <w:rPr>
          <w:spacing w:val="-3"/>
          <w:sz w:val="22"/>
        </w:rPr>
        <w:t> </w:t>
      </w:r>
      <w:r>
        <w:rPr>
          <w:spacing w:val="-2"/>
          <w:sz w:val="22"/>
        </w:rPr>
        <w:t>dirty;</w:t>
      </w:r>
    </w:p>
    <w:p>
      <w:pPr>
        <w:pStyle w:val="ListParagraph"/>
        <w:numPr>
          <w:ilvl w:val="1"/>
          <w:numId w:val="1"/>
        </w:numPr>
        <w:tabs>
          <w:tab w:pos="1680" w:val="left" w:leader="none"/>
        </w:tabs>
        <w:spacing w:line="257" w:lineRule="exact" w:before="1" w:after="0"/>
        <w:ind w:left="1680" w:right="0" w:hanging="720"/>
        <w:jc w:val="left"/>
        <w:rPr>
          <w:sz w:val="22"/>
        </w:rPr>
      </w:pPr>
      <w:r>
        <w:rPr>
          <w:sz w:val="22"/>
        </w:rPr>
        <w:t>Kitchen</w:t>
      </w:r>
      <w:r>
        <w:rPr>
          <w:spacing w:val="-4"/>
          <w:sz w:val="22"/>
        </w:rPr>
        <w:t> </w:t>
      </w:r>
      <w:r>
        <w:rPr>
          <w:sz w:val="22"/>
        </w:rPr>
        <w:t>power</w:t>
      </w:r>
      <w:r>
        <w:rPr>
          <w:spacing w:val="-3"/>
          <w:sz w:val="22"/>
        </w:rPr>
        <w:t> </w:t>
      </w:r>
      <w:r>
        <w:rPr>
          <w:sz w:val="22"/>
        </w:rPr>
        <w:t>point</w:t>
      </w:r>
      <w:r>
        <w:rPr>
          <w:spacing w:val="-3"/>
          <w:sz w:val="22"/>
        </w:rPr>
        <w:t> </w:t>
      </w:r>
      <w:r>
        <w:rPr>
          <w:sz w:val="22"/>
        </w:rPr>
        <w:t>cracked</w:t>
      </w:r>
      <w:r>
        <w:rPr>
          <w:spacing w:val="-3"/>
          <w:sz w:val="22"/>
        </w:rPr>
        <w:t> </w:t>
      </w:r>
      <w:r>
        <w:rPr>
          <w:sz w:val="22"/>
        </w:rPr>
        <w:t>on</w:t>
      </w:r>
      <w:r>
        <w:rPr>
          <w:spacing w:val="-4"/>
          <w:sz w:val="22"/>
        </w:rPr>
        <w:t> </w:t>
      </w:r>
      <w:r>
        <w:rPr>
          <w:sz w:val="22"/>
        </w:rPr>
        <w:t>cook</w:t>
      </w:r>
      <w:r>
        <w:rPr>
          <w:spacing w:val="-3"/>
          <w:sz w:val="22"/>
        </w:rPr>
        <w:t> </w:t>
      </w:r>
      <w:r>
        <w:rPr>
          <w:spacing w:val="-4"/>
          <w:sz w:val="22"/>
        </w:rPr>
        <w:t>top;</w:t>
      </w:r>
    </w:p>
    <w:p>
      <w:pPr>
        <w:pStyle w:val="ListParagraph"/>
        <w:numPr>
          <w:ilvl w:val="1"/>
          <w:numId w:val="1"/>
        </w:numPr>
        <w:tabs>
          <w:tab w:pos="1680" w:val="left" w:leader="none"/>
        </w:tabs>
        <w:spacing w:line="257" w:lineRule="exact" w:before="0" w:after="0"/>
        <w:ind w:left="1680" w:right="0" w:hanging="720"/>
        <w:jc w:val="left"/>
        <w:rPr>
          <w:sz w:val="22"/>
        </w:rPr>
      </w:pPr>
      <w:r>
        <w:rPr>
          <w:sz w:val="22"/>
        </w:rPr>
        <w:t>Glass</w:t>
      </w:r>
      <w:r>
        <w:rPr>
          <w:spacing w:val="-2"/>
          <w:sz w:val="22"/>
        </w:rPr>
        <w:t> </w:t>
      </w:r>
      <w:r>
        <w:rPr>
          <w:sz w:val="22"/>
        </w:rPr>
        <w:t>stains</w:t>
      </w:r>
      <w:r>
        <w:rPr>
          <w:spacing w:val="-2"/>
          <w:sz w:val="22"/>
        </w:rPr>
        <w:t> </w:t>
      </w:r>
      <w:r>
        <w:rPr>
          <w:sz w:val="22"/>
        </w:rPr>
        <w:t>on</w:t>
      </w:r>
      <w:r>
        <w:rPr>
          <w:spacing w:val="-6"/>
          <w:sz w:val="22"/>
        </w:rPr>
        <w:t> </w:t>
      </w:r>
      <w:r>
        <w:rPr>
          <w:sz w:val="22"/>
        </w:rPr>
        <w:t>stove</w:t>
      </w:r>
      <w:r>
        <w:rPr>
          <w:spacing w:val="-2"/>
          <w:sz w:val="22"/>
        </w:rPr>
        <w:t> window;</w:t>
      </w:r>
    </w:p>
    <w:p>
      <w:pPr>
        <w:pStyle w:val="ListParagraph"/>
        <w:numPr>
          <w:ilvl w:val="1"/>
          <w:numId w:val="1"/>
        </w:numPr>
        <w:tabs>
          <w:tab w:pos="1680" w:val="left" w:leader="none"/>
        </w:tabs>
        <w:spacing w:line="257" w:lineRule="exact" w:before="2" w:after="0"/>
        <w:ind w:left="1680" w:right="0" w:hanging="720"/>
        <w:jc w:val="left"/>
        <w:rPr>
          <w:sz w:val="22"/>
        </w:rPr>
      </w:pPr>
      <w:r>
        <w:rPr>
          <w:sz w:val="22"/>
        </w:rPr>
        <w:t>Wipe</w:t>
      </w:r>
      <w:r>
        <w:rPr>
          <w:spacing w:val="-5"/>
          <w:sz w:val="22"/>
        </w:rPr>
        <w:t> </w:t>
      </w:r>
      <w:r>
        <w:rPr>
          <w:sz w:val="22"/>
        </w:rPr>
        <w:t>marks</w:t>
      </w:r>
      <w:r>
        <w:rPr>
          <w:spacing w:val="-2"/>
          <w:sz w:val="22"/>
        </w:rPr>
        <w:t> </w:t>
      </w:r>
      <w:r>
        <w:rPr>
          <w:sz w:val="22"/>
        </w:rPr>
        <w:t>on</w:t>
      </w:r>
      <w:r>
        <w:rPr>
          <w:spacing w:val="-4"/>
          <w:sz w:val="22"/>
        </w:rPr>
        <w:t> </w:t>
      </w:r>
      <w:r>
        <w:rPr>
          <w:sz w:val="22"/>
        </w:rPr>
        <w:t>the</w:t>
      </w:r>
      <w:r>
        <w:rPr>
          <w:spacing w:val="-3"/>
          <w:sz w:val="22"/>
        </w:rPr>
        <w:t> </w:t>
      </w:r>
      <w:r>
        <w:rPr>
          <w:sz w:val="22"/>
        </w:rPr>
        <w:t>kitchen</w:t>
      </w:r>
      <w:r>
        <w:rPr>
          <w:spacing w:val="-4"/>
          <w:sz w:val="22"/>
        </w:rPr>
        <w:t> </w:t>
      </w:r>
      <w:r>
        <w:rPr>
          <w:sz w:val="22"/>
        </w:rPr>
        <w:t>louvres</w:t>
      </w:r>
      <w:r>
        <w:rPr>
          <w:spacing w:val="-2"/>
          <w:sz w:val="22"/>
        </w:rPr>
        <w:t> </w:t>
      </w:r>
      <w:r>
        <w:rPr>
          <w:sz w:val="22"/>
        </w:rPr>
        <w:t>and</w:t>
      </w:r>
      <w:r>
        <w:rPr>
          <w:spacing w:val="-3"/>
          <w:sz w:val="22"/>
        </w:rPr>
        <w:t> </w:t>
      </w:r>
      <w:r>
        <w:rPr>
          <w:spacing w:val="-2"/>
          <w:sz w:val="22"/>
        </w:rPr>
        <w:t>windows;</w:t>
      </w:r>
    </w:p>
    <w:p>
      <w:pPr>
        <w:pStyle w:val="ListParagraph"/>
        <w:numPr>
          <w:ilvl w:val="1"/>
          <w:numId w:val="1"/>
        </w:numPr>
        <w:tabs>
          <w:tab w:pos="1680" w:val="left" w:leader="none"/>
        </w:tabs>
        <w:spacing w:line="257" w:lineRule="exact" w:before="0" w:after="0"/>
        <w:ind w:left="1680" w:right="0" w:hanging="720"/>
        <w:jc w:val="left"/>
        <w:rPr>
          <w:sz w:val="22"/>
        </w:rPr>
      </w:pPr>
      <w:r>
        <w:rPr>
          <w:sz w:val="22"/>
        </w:rPr>
        <w:t>Back</w:t>
      </w:r>
      <w:r>
        <w:rPr>
          <w:spacing w:val="-8"/>
          <w:sz w:val="22"/>
        </w:rPr>
        <w:t> </w:t>
      </w:r>
      <w:r>
        <w:rPr>
          <w:sz w:val="22"/>
        </w:rPr>
        <w:t>verandah</w:t>
      </w:r>
      <w:r>
        <w:rPr>
          <w:spacing w:val="-3"/>
          <w:sz w:val="22"/>
        </w:rPr>
        <w:t> </w:t>
      </w:r>
      <w:r>
        <w:rPr>
          <w:sz w:val="22"/>
        </w:rPr>
        <w:t>ceiling</w:t>
      </w:r>
      <w:r>
        <w:rPr>
          <w:spacing w:val="-4"/>
          <w:sz w:val="22"/>
        </w:rPr>
        <w:t> </w:t>
      </w:r>
      <w:r>
        <w:rPr>
          <w:sz w:val="22"/>
        </w:rPr>
        <w:t>fans</w:t>
      </w:r>
      <w:r>
        <w:rPr>
          <w:spacing w:val="-3"/>
          <w:sz w:val="22"/>
        </w:rPr>
        <w:t> </w:t>
      </w:r>
      <w:r>
        <w:rPr>
          <w:sz w:val="22"/>
        </w:rPr>
        <w:t>were</w:t>
      </w:r>
      <w:r>
        <w:rPr>
          <w:spacing w:val="-4"/>
          <w:sz w:val="22"/>
        </w:rPr>
        <w:t> </w:t>
      </w:r>
      <w:r>
        <w:rPr>
          <w:spacing w:val="-2"/>
          <w:sz w:val="22"/>
        </w:rPr>
        <w:t>dusty;</w:t>
      </w:r>
    </w:p>
    <w:p>
      <w:pPr>
        <w:pStyle w:val="ListParagraph"/>
        <w:numPr>
          <w:ilvl w:val="1"/>
          <w:numId w:val="1"/>
        </w:numPr>
        <w:tabs>
          <w:tab w:pos="1680" w:val="left" w:leader="none"/>
        </w:tabs>
        <w:spacing w:line="257" w:lineRule="exact" w:before="1" w:after="0"/>
        <w:ind w:left="1680" w:right="0" w:hanging="720"/>
        <w:jc w:val="left"/>
        <w:rPr>
          <w:sz w:val="22"/>
        </w:rPr>
      </w:pPr>
      <w:r>
        <w:rPr>
          <w:sz w:val="22"/>
        </w:rPr>
        <w:t>Upstairs</w:t>
      </w:r>
      <w:r>
        <w:rPr>
          <w:spacing w:val="-5"/>
          <w:sz w:val="22"/>
        </w:rPr>
        <w:t> </w:t>
      </w:r>
      <w:r>
        <w:rPr>
          <w:sz w:val="22"/>
        </w:rPr>
        <w:t>balcony</w:t>
      </w:r>
      <w:r>
        <w:rPr>
          <w:spacing w:val="-5"/>
          <w:sz w:val="22"/>
        </w:rPr>
        <w:t> </w:t>
      </w:r>
      <w:r>
        <w:rPr>
          <w:sz w:val="22"/>
        </w:rPr>
        <w:t>fans</w:t>
      </w:r>
      <w:r>
        <w:rPr>
          <w:spacing w:val="-3"/>
          <w:sz w:val="22"/>
        </w:rPr>
        <w:t> </w:t>
      </w:r>
      <w:r>
        <w:rPr>
          <w:sz w:val="22"/>
        </w:rPr>
        <w:t>were</w:t>
      </w:r>
      <w:r>
        <w:rPr>
          <w:spacing w:val="-4"/>
          <w:sz w:val="22"/>
        </w:rPr>
        <w:t> </w:t>
      </w:r>
      <w:r>
        <w:rPr>
          <w:sz w:val="22"/>
        </w:rPr>
        <w:t>not</w:t>
      </w:r>
      <w:r>
        <w:rPr>
          <w:spacing w:val="-4"/>
          <w:sz w:val="22"/>
        </w:rPr>
        <w:t> </w:t>
      </w:r>
      <w:r>
        <w:rPr>
          <w:sz w:val="22"/>
        </w:rPr>
        <w:t>working</w:t>
      </w:r>
      <w:r>
        <w:rPr>
          <w:spacing w:val="-5"/>
          <w:sz w:val="22"/>
        </w:rPr>
        <w:t> </w:t>
      </w:r>
      <w:r>
        <w:rPr>
          <w:sz w:val="22"/>
        </w:rPr>
        <w:t>and</w:t>
      </w:r>
      <w:r>
        <w:rPr>
          <w:spacing w:val="-3"/>
          <w:sz w:val="22"/>
        </w:rPr>
        <w:t> </w:t>
      </w:r>
      <w:r>
        <w:rPr>
          <w:spacing w:val="-2"/>
          <w:sz w:val="22"/>
        </w:rPr>
        <w:t>dusty;</w:t>
      </w:r>
    </w:p>
    <w:p>
      <w:pPr>
        <w:pStyle w:val="ListParagraph"/>
        <w:numPr>
          <w:ilvl w:val="1"/>
          <w:numId w:val="1"/>
        </w:numPr>
        <w:tabs>
          <w:tab w:pos="1680" w:val="left" w:leader="none"/>
        </w:tabs>
        <w:spacing w:line="257" w:lineRule="exact" w:before="0" w:after="0"/>
        <w:ind w:left="1680" w:right="0" w:hanging="720"/>
        <w:jc w:val="left"/>
        <w:rPr>
          <w:sz w:val="22"/>
        </w:rPr>
      </w:pPr>
      <w:r>
        <w:rPr>
          <w:sz w:val="22"/>
        </w:rPr>
        <w:t>Power</w:t>
      </w:r>
      <w:r>
        <w:rPr>
          <w:spacing w:val="-4"/>
          <w:sz w:val="22"/>
        </w:rPr>
        <w:t> </w:t>
      </w:r>
      <w:r>
        <w:rPr>
          <w:sz w:val="22"/>
        </w:rPr>
        <w:t>points</w:t>
      </w:r>
      <w:r>
        <w:rPr>
          <w:spacing w:val="-3"/>
          <w:sz w:val="22"/>
        </w:rPr>
        <w:t> </w:t>
      </w:r>
      <w:r>
        <w:rPr>
          <w:sz w:val="22"/>
        </w:rPr>
        <w:t>were</w:t>
      </w:r>
      <w:r>
        <w:rPr>
          <w:spacing w:val="-3"/>
          <w:sz w:val="22"/>
        </w:rPr>
        <w:t> </w:t>
      </w:r>
      <w:r>
        <w:rPr>
          <w:spacing w:val="-2"/>
          <w:sz w:val="22"/>
        </w:rPr>
        <w:t>dusty;</w:t>
      </w:r>
    </w:p>
    <w:p>
      <w:pPr>
        <w:pStyle w:val="ListParagraph"/>
        <w:numPr>
          <w:ilvl w:val="1"/>
          <w:numId w:val="1"/>
        </w:numPr>
        <w:tabs>
          <w:tab w:pos="1680" w:val="left" w:leader="none"/>
        </w:tabs>
        <w:spacing w:line="257" w:lineRule="exact" w:before="0" w:after="0"/>
        <w:ind w:left="1680" w:right="0" w:hanging="720"/>
        <w:jc w:val="left"/>
        <w:rPr>
          <w:sz w:val="22"/>
        </w:rPr>
      </w:pPr>
      <w:r>
        <w:rPr>
          <w:sz w:val="22"/>
        </w:rPr>
        <w:t>Balcony</w:t>
      </w:r>
      <w:r>
        <w:rPr>
          <w:spacing w:val="-5"/>
          <w:sz w:val="22"/>
        </w:rPr>
        <w:t> </w:t>
      </w:r>
      <w:r>
        <w:rPr>
          <w:sz w:val="22"/>
        </w:rPr>
        <w:t>fan</w:t>
      </w:r>
      <w:r>
        <w:rPr>
          <w:spacing w:val="-5"/>
          <w:sz w:val="22"/>
        </w:rPr>
        <w:t> </w:t>
      </w:r>
      <w:r>
        <w:rPr>
          <w:sz w:val="22"/>
        </w:rPr>
        <w:t>control</w:t>
      </w:r>
      <w:r>
        <w:rPr>
          <w:spacing w:val="-3"/>
          <w:sz w:val="22"/>
        </w:rPr>
        <w:t> </w:t>
      </w:r>
      <w:r>
        <w:rPr>
          <w:sz w:val="22"/>
        </w:rPr>
        <w:t>was</w:t>
      </w:r>
      <w:r>
        <w:rPr>
          <w:spacing w:val="-3"/>
          <w:sz w:val="22"/>
        </w:rPr>
        <w:t> </w:t>
      </w:r>
      <w:r>
        <w:rPr>
          <w:sz w:val="22"/>
        </w:rPr>
        <w:t>not</w:t>
      </w:r>
      <w:r>
        <w:rPr>
          <w:spacing w:val="-3"/>
          <w:sz w:val="22"/>
        </w:rPr>
        <w:t> </w:t>
      </w:r>
      <w:r>
        <w:rPr>
          <w:sz w:val="22"/>
        </w:rPr>
        <w:t>working</w:t>
      </w:r>
      <w:r>
        <w:rPr>
          <w:spacing w:val="-3"/>
          <w:sz w:val="22"/>
        </w:rPr>
        <w:t> </w:t>
      </w:r>
      <w:r>
        <w:rPr>
          <w:sz w:val="22"/>
        </w:rPr>
        <w:t>and</w:t>
      </w:r>
      <w:r>
        <w:rPr>
          <w:spacing w:val="-3"/>
          <w:sz w:val="22"/>
        </w:rPr>
        <w:t> </w:t>
      </w:r>
      <w:r>
        <w:rPr>
          <w:spacing w:val="-2"/>
          <w:sz w:val="22"/>
        </w:rPr>
        <w:t>rusty;</w:t>
      </w:r>
    </w:p>
    <w:p>
      <w:pPr>
        <w:pStyle w:val="ListParagraph"/>
        <w:numPr>
          <w:ilvl w:val="1"/>
          <w:numId w:val="1"/>
        </w:numPr>
        <w:tabs>
          <w:tab w:pos="1680" w:val="left" w:leader="none"/>
        </w:tabs>
        <w:spacing w:line="257" w:lineRule="exact" w:before="1" w:after="0"/>
        <w:ind w:left="1680" w:right="0" w:hanging="720"/>
        <w:jc w:val="left"/>
        <w:rPr>
          <w:sz w:val="22"/>
        </w:rPr>
      </w:pPr>
      <w:r>
        <w:rPr>
          <w:sz w:val="22"/>
        </w:rPr>
        <w:t>Balcony</w:t>
      </w:r>
      <w:r>
        <w:rPr>
          <w:spacing w:val="-7"/>
          <w:sz w:val="22"/>
        </w:rPr>
        <w:t> </w:t>
      </w:r>
      <w:r>
        <w:rPr>
          <w:sz w:val="22"/>
        </w:rPr>
        <w:t>light</w:t>
      </w:r>
      <w:r>
        <w:rPr>
          <w:spacing w:val="-4"/>
          <w:sz w:val="22"/>
        </w:rPr>
        <w:t> </w:t>
      </w:r>
      <w:r>
        <w:rPr>
          <w:sz w:val="22"/>
        </w:rPr>
        <w:t>fittings</w:t>
      </w:r>
      <w:r>
        <w:rPr>
          <w:spacing w:val="-2"/>
          <w:sz w:val="22"/>
        </w:rPr>
        <w:t> </w:t>
      </w:r>
      <w:r>
        <w:rPr>
          <w:sz w:val="22"/>
        </w:rPr>
        <w:t>and</w:t>
      </w:r>
      <w:r>
        <w:rPr>
          <w:spacing w:val="-4"/>
          <w:sz w:val="22"/>
        </w:rPr>
        <w:t> </w:t>
      </w:r>
      <w:r>
        <w:rPr>
          <w:sz w:val="22"/>
        </w:rPr>
        <w:t>globes</w:t>
      </w:r>
      <w:r>
        <w:rPr>
          <w:spacing w:val="-3"/>
          <w:sz w:val="22"/>
        </w:rPr>
        <w:t> </w:t>
      </w:r>
      <w:r>
        <w:rPr>
          <w:sz w:val="22"/>
        </w:rPr>
        <w:t>were</w:t>
      </w:r>
      <w:r>
        <w:rPr>
          <w:spacing w:val="-3"/>
          <w:sz w:val="22"/>
        </w:rPr>
        <w:t> </w:t>
      </w:r>
      <w:r>
        <w:rPr>
          <w:spacing w:val="-2"/>
          <w:sz w:val="22"/>
        </w:rPr>
        <w:t>dusty;</w:t>
      </w:r>
    </w:p>
    <w:p>
      <w:pPr>
        <w:pStyle w:val="ListParagraph"/>
        <w:numPr>
          <w:ilvl w:val="1"/>
          <w:numId w:val="1"/>
        </w:numPr>
        <w:tabs>
          <w:tab w:pos="1680" w:val="left" w:leader="none"/>
        </w:tabs>
        <w:spacing w:line="257" w:lineRule="exact" w:before="0" w:after="0"/>
        <w:ind w:left="1680" w:right="0" w:hanging="720"/>
        <w:jc w:val="left"/>
        <w:rPr>
          <w:sz w:val="22"/>
        </w:rPr>
      </w:pPr>
      <w:r>
        <w:rPr>
          <w:sz w:val="22"/>
        </w:rPr>
        <w:t>Balcony</w:t>
      </w:r>
      <w:r>
        <w:rPr>
          <w:spacing w:val="-6"/>
          <w:sz w:val="22"/>
        </w:rPr>
        <w:t> </w:t>
      </w:r>
      <w:r>
        <w:rPr>
          <w:sz w:val="22"/>
        </w:rPr>
        <w:t>stairwell</w:t>
      </w:r>
      <w:r>
        <w:rPr>
          <w:spacing w:val="-4"/>
          <w:sz w:val="22"/>
        </w:rPr>
        <w:t> </w:t>
      </w:r>
      <w:r>
        <w:rPr>
          <w:sz w:val="22"/>
        </w:rPr>
        <w:t>was</w:t>
      </w:r>
      <w:r>
        <w:rPr>
          <w:spacing w:val="-5"/>
          <w:sz w:val="22"/>
        </w:rPr>
        <w:t> </w:t>
      </w:r>
      <w:r>
        <w:rPr>
          <w:sz w:val="22"/>
        </w:rPr>
        <w:t>sun-</w:t>
      </w:r>
      <w:r>
        <w:rPr>
          <w:spacing w:val="-2"/>
          <w:sz w:val="22"/>
        </w:rPr>
        <w:t>damaged;</w:t>
      </w:r>
    </w:p>
    <w:p>
      <w:pPr>
        <w:pStyle w:val="ListParagraph"/>
        <w:numPr>
          <w:ilvl w:val="1"/>
          <w:numId w:val="1"/>
        </w:numPr>
        <w:tabs>
          <w:tab w:pos="1680" w:val="left" w:leader="none"/>
        </w:tabs>
        <w:spacing w:line="240" w:lineRule="auto" w:before="2" w:after="0"/>
        <w:ind w:left="1680" w:right="885" w:hanging="721"/>
        <w:jc w:val="left"/>
        <w:rPr>
          <w:sz w:val="22"/>
        </w:rPr>
      </w:pPr>
      <w:r>
        <w:rPr>
          <w:sz w:val="22"/>
        </w:rPr>
        <w:t>Lounge</w:t>
      </w:r>
      <w:r>
        <w:rPr>
          <w:spacing w:val="-3"/>
          <w:sz w:val="22"/>
        </w:rPr>
        <w:t> </w:t>
      </w:r>
      <w:r>
        <w:rPr>
          <w:sz w:val="22"/>
        </w:rPr>
        <w:t>room</w:t>
      </w:r>
      <w:r>
        <w:rPr>
          <w:spacing w:val="-2"/>
          <w:sz w:val="22"/>
        </w:rPr>
        <w:t> </w:t>
      </w:r>
      <w:r>
        <w:rPr>
          <w:sz w:val="22"/>
        </w:rPr>
        <w:t>light</w:t>
      </w:r>
      <w:r>
        <w:rPr>
          <w:spacing w:val="-6"/>
          <w:sz w:val="22"/>
        </w:rPr>
        <w:t> </w:t>
      </w:r>
      <w:r>
        <w:rPr>
          <w:sz w:val="22"/>
        </w:rPr>
        <w:t>switches,</w:t>
      </w:r>
      <w:r>
        <w:rPr>
          <w:spacing w:val="-3"/>
          <w:sz w:val="22"/>
        </w:rPr>
        <w:t> </w:t>
      </w:r>
      <w:r>
        <w:rPr>
          <w:sz w:val="22"/>
        </w:rPr>
        <w:t>power</w:t>
      </w:r>
      <w:r>
        <w:rPr>
          <w:spacing w:val="-3"/>
          <w:sz w:val="22"/>
        </w:rPr>
        <w:t> </w:t>
      </w:r>
      <w:r>
        <w:rPr>
          <w:sz w:val="22"/>
        </w:rPr>
        <w:t>points,</w:t>
      </w:r>
      <w:r>
        <w:rPr>
          <w:spacing w:val="-3"/>
          <w:sz w:val="22"/>
        </w:rPr>
        <w:t> </w:t>
      </w:r>
      <w:r>
        <w:rPr>
          <w:sz w:val="22"/>
        </w:rPr>
        <w:t>and</w:t>
      </w:r>
      <w:r>
        <w:rPr>
          <w:spacing w:val="-3"/>
          <w:sz w:val="22"/>
        </w:rPr>
        <w:t> </w:t>
      </w:r>
      <w:r>
        <w:rPr>
          <w:sz w:val="22"/>
        </w:rPr>
        <w:t>data</w:t>
      </w:r>
      <w:r>
        <w:rPr>
          <w:spacing w:val="-5"/>
          <w:sz w:val="22"/>
        </w:rPr>
        <w:t> </w:t>
      </w:r>
      <w:r>
        <w:rPr>
          <w:sz w:val="22"/>
        </w:rPr>
        <w:t>points</w:t>
      </w:r>
      <w:r>
        <w:rPr>
          <w:spacing w:val="-2"/>
          <w:sz w:val="22"/>
        </w:rPr>
        <w:t> </w:t>
      </w:r>
      <w:r>
        <w:rPr>
          <w:sz w:val="22"/>
        </w:rPr>
        <w:t>were</w:t>
      </w:r>
      <w:r>
        <w:rPr>
          <w:spacing w:val="-3"/>
          <w:sz w:val="22"/>
        </w:rPr>
        <w:t> </w:t>
      </w:r>
      <w:r>
        <w:rPr>
          <w:sz w:val="22"/>
        </w:rPr>
        <w:t>dirty</w:t>
      </w:r>
      <w:r>
        <w:rPr>
          <w:spacing w:val="-4"/>
          <w:sz w:val="22"/>
        </w:rPr>
        <w:t> </w:t>
      </w:r>
      <w:r>
        <w:rPr>
          <w:sz w:val="22"/>
        </w:rPr>
        <w:t>and </w:t>
      </w:r>
      <w:r>
        <w:rPr>
          <w:spacing w:val="-2"/>
          <w:sz w:val="22"/>
        </w:rPr>
        <w:t>dusty;</w:t>
      </w:r>
    </w:p>
    <w:p>
      <w:pPr>
        <w:pStyle w:val="BodyText"/>
        <w:spacing w:before="6"/>
        <w:ind w:left="0"/>
        <w:jc w:val="left"/>
        <w:rPr>
          <w:sz w:val="22"/>
        </w:rPr>
      </w:pPr>
      <w:r>
        <w:rPr/>
        <mc:AlternateContent>
          <mc:Choice Requires="wps">
            <w:drawing>
              <wp:anchor distT="0" distB="0" distL="0" distR="0" allowOverlap="1" layoutInCell="1" locked="0" behindDoc="1" simplePos="0" relativeHeight="487589888">
                <wp:simplePos x="0" y="0"/>
                <wp:positionH relativeFrom="page">
                  <wp:posOffset>914400</wp:posOffset>
                </wp:positionH>
                <wp:positionV relativeFrom="paragraph">
                  <wp:posOffset>182983</wp:posOffset>
                </wp:positionV>
                <wp:extent cx="1828800" cy="9525"/>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4.408165pt;width:144pt;height:.72pt;mso-position-horizontal-relative:page;mso-position-vertical-relative:paragraph;z-index:-15726592;mso-wrap-distance-left:0;mso-wrap-distance-right:0" id="docshape6" filled="true" fillcolor="#000000" stroked="false">
                <v:fill type="solid"/>
                <w10:wrap type="topAndBottom"/>
              </v:rect>
            </w:pict>
          </mc:Fallback>
        </mc:AlternateContent>
      </w:r>
    </w:p>
    <w:p>
      <w:pPr>
        <w:spacing w:before="105"/>
        <w:ind w:left="120" w:right="0" w:firstLine="0"/>
        <w:jc w:val="left"/>
        <w:rPr>
          <w:rFonts w:ascii="Arial" w:hAnsi="Arial"/>
          <w:sz w:val="20"/>
        </w:rPr>
      </w:pPr>
      <w:bookmarkStart w:name="_bookmark23" w:id="26"/>
      <w:bookmarkEnd w:id="26"/>
      <w:r>
        <w:rPr/>
      </w:r>
      <w:r>
        <w:rPr>
          <w:rFonts w:ascii="Arial" w:hAnsi="Arial"/>
          <w:position w:val="6"/>
          <w:sz w:val="13"/>
        </w:rPr>
        <w:t>24</w:t>
      </w:r>
      <w:r>
        <w:rPr>
          <w:rFonts w:ascii="Arial" w:hAnsi="Arial"/>
          <w:spacing w:val="13"/>
          <w:position w:val="6"/>
          <w:sz w:val="13"/>
        </w:rPr>
        <w:t> </w:t>
      </w:r>
      <w:r>
        <w:rPr>
          <w:rFonts w:ascii="Arial" w:hAnsi="Arial"/>
          <w:i/>
          <w:sz w:val="20"/>
        </w:rPr>
        <w:t>Chief</w:t>
      </w:r>
      <w:r>
        <w:rPr>
          <w:rFonts w:ascii="Arial" w:hAnsi="Arial"/>
          <w:i/>
          <w:spacing w:val="-7"/>
          <w:sz w:val="20"/>
        </w:rPr>
        <w:t> </w:t>
      </w:r>
      <w:r>
        <w:rPr>
          <w:rFonts w:ascii="Arial" w:hAnsi="Arial"/>
          <w:i/>
          <w:sz w:val="20"/>
        </w:rPr>
        <w:t>Executive</w:t>
      </w:r>
      <w:r>
        <w:rPr>
          <w:rFonts w:ascii="Arial" w:hAnsi="Arial"/>
          <w:i/>
          <w:spacing w:val="-9"/>
          <w:sz w:val="20"/>
        </w:rPr>
        <w:t> </w:t>
      </w:r>
      <w:r>
        <w:rPr>
          <w:rFonts w:ascii="Arial" w:hAnsi="Arial"/>
          <w:i/>
          <w:sz w:val="20"/>
        </w:rPr>
        <w:t>Officer</w:t>
      </w:r>
      <w:r>
        <w:rPr>
          <w:rFonts w:ascii="Arial" w:hAnsi="Arial"/>
          <w:i/>
          <w:spacing w:val="-6"/>
          <w:sz w:val="20"/>
        </w:rPr>
        <w:t> </w:t>
      </w:r>
      <w:r>
        <w:rPr>
          <w:rFonts w:ascii="Arial" w:hAnsi="Arial"/>
          <w:i/>
          <w:sz w:val="20"/>
        </w:rPr>
        <w:t>-v-</w:t>
      </w:r>
      <w:r>
        <w:rPr>
          <w:rFonts w:ascii="Arial" w:hAnsi="Arial"/>
          <w:i/>
          <w:spacing w:val="-9"/>
          <w:sz w:val="20"/>
        </w:rPr>
        <w:t> </w:t>
      </w:r>
      <w:r>
        <w:rPr>
          <w:rFonts w:ascii="Arial" w:hAnsi="Arial"/>
          <w:i/>
          <w:sz w:val="20"/>
        </w:rPr>
        <w:t>Young</w:t>
      </w:r>
      <w:r>
        <w:rPr>
          <w:rFonts w:ascii="Arial" w:hAnsi="Arial"/>
          <w:i/>
          <w:spacing w:val="-8"/>
          <w:sz w:val="20"/>
        </w:rPr>
        <w:t> </w:t>
      </w:r>
      <w:r>
        <w:rPr>
          <w:rFonts w:ascii="Arial" w:hAnsi="Arial"/>
          <w:sz w:val="20"/>
        </w:rPr>
        <w:t>[2022]</w:t>
      </w:r>
      <w:r>
        <w:rPr>
          <w:rFonts w:ascii="Arial" w:hAnsi="Arial"/>
          <w:spacing w:val="-7"/>
          <w:sz w:val="20"/>
        </w:rPr>
        <w:t> </w:t>
      </w:r>
      <w:r>
        <w:rPr>
          <w:rFonts w:ascii="Arial" w:hAnsi="Arial"/>
          <w:sz w:val="20"/>
        </w:rPr>
        <w:t>NTCA</w:t>
      </w:r>
      <w:r>
        <w:rPr>
          <w:rFonts w:ascii="Arial" w:hAnsi="Arial"/>
          <w:spacing w:val="-8"/>
          <w:sz w:val="20"/>
        </w:rPr>
        <w:t> </w:t>
      </w:r>
      <w:r>
        <w:rPr>
          <w:rFonts w:ascii="Arial" w:hAnsi="Arial"/>
          <w:sz w:val="20"/>
        </w:rPr>
        <w:t>1</w:t>
      </w:r>
      <w:r>
        <w:rPr>
          <w:rFonts w:ascii="Arial" w:hAnsi="Arial"/>
          <w:spacing w:val="-9"/>
          <w:sz w:val="20"/>
        </w:rPr>
        <w:t> </w:t>
      </w:r>
      <w:r>
        <w:rPr>
          <w:rFonts w:ascii="Arial" w:hAnsi="Arial"/>
          <w:sz w:val="20"/>
        </w:rPr>
        <w:t>(</w:t>
      </w:r>
      <w:r>
        <w:rPr>
          <w:rFonts w:ascii="Arial" w:hAnsi="Arial"/>
          <w:b/>
          <w:i/>
          <w:sz w:val="20"/>
        </w:rPr>
        <w:t>Young</w:t>
      </w:r>
      <w:r>
        <w:rPr>
          <w:rFonts w:ascii="Arial" w:hAnsi="Arial"/>
          <w:sz w:val="20"/>
        </w:rPr>
        <w:t>)</w:t>
      </w:r>
      <w:r>
        <w:rPr>
          <w:rFonts w:ascii="Arial" w:hAnsi="Arial"/>
          <w:spacing w:val="-6"/>
          <w:sz w:val="20"/>
        </w:rPr>
        <w:t> </w:t>
      </w:r>
      <w:r>
        <w:rPr>
          <w:rFonts w:ascii="Arial" w:hAnsi="Arial"/>
          <w:sz w:val="20"/>
        </w:rPr>
        <w:t>at</w:t>
      </w:r>
      <w:r>
        <w:rPr>
          <w:rFonts w:ascii="Arial" w:hAnsi="Arial"/>
          <w:spacing w:val="-7"/>
          <w:sz w:val="20"/>
        </w:rPr>
        <w:t> </w:t>
      </w:r>
      <w:r>
        <w:rPr>
          <w:rFonts w:ascii="Arial" w:hAnsi="Arial"/>
          <w:sz w:val="20"/>
        </w:rPr>
        <w:t>[30]</w:t>
      </w:r>
      <w:r>
        <w:rPr>
          <w:rFonts w:ascii="Arial" w:hAnsi="Arial"/>
          <w:spacing w:val="-6"/>
          <w:sz w:val="20"/>
        </w:rPr>
        <w:t> </w:t>
      </w:r>
      <w:r>
        <w:rPr>
          <w:rFonts w:ascii="Arial" w:hAnsi="Arial"/>
          <w:sz w:val="20"/>
        </w:rPr>
        <w:t>–</w:t>
      </w:r>
      <w:r>
        <w:rPr>
          <w:rFonts w:ascii="Arial" w:hAnsi="Arial"/>
          <w:spacing w:val="-10"/>
          <w:sz w:val="20"/>
        </w:rPr>
        <w:t> </w:t>
      </w:r>
      <w:r>
        <w:rPr>
          <w:rFonts w:ascii="Arial" w:hAnsi="Arial"/>
          <w:spacing w:val="-2"/>
          <w:sz w:val="20"/>
        </w:rPr>
        <w:t>[50].</w:t>
      </w:r>
    </w:p>
    <w:p>
      <w:pPr>
        <w:spacing w:after="0"/>
        <w:jc w:val="left"/>
        <w:rPr>
          <w:rFonts w:ascii="Arial" w:hAnsi="Arial"/>
          <w:sz w:val="20"/>
        </w:rPr>
        <w:sectPr>
          <w:pgSz w:w="11910" w:h="16840"/>
          <w:pgMar w:header="0" w:footer="1041" w:top="1340" w:bottom="1240" w:left="1320" w:right="1100"/>
        </w:sectPr>
      </w:pPr>
    </w:p>
    <w:p>
      <w:pPr>
        <w:pStyle w:val="ListParagraph"/>
        <w:numPr>
          <w:ilvl w:val="1"/>
          <w:numId w:val="1"/>
        </w:numPr>
        <w:tabs>
          <w:tab w:pos="1679" w:val="left" w:leader="none"/>
        </w:tabs>
        <w:spacing w:line="257" w:lineRule="exact" w:before="81" w:after="0"/>
        <w:ind w:left="1679" w:right="0" w:hanging="720"/>
        <w:jc w:val="left"/>
        <w:rPr>
          <w:sz w:val="22"/>
        </w:rPr>
      </w:pPr>
      <w:r>
        <w:rPr>
          <w:sz w:val="22"/>
        </w:rPr>
        <w:t>Mould</w:t>
      </w:r>
      <w:r>
        <w:rPr>
          <w:spacing w:val="-3"/>
          <w:sz w:val="22"/>
        </w:rPr>
        <w:t> </w:t>
      </w:r>
      <w:r>
        <w:rPr>
          <w:sz w:val="22"/>
        </w:rPr>
        <w:t>in</w:t>
      </w:r>
      <w:r>
        <w:rPr>
          <w:spacing w:val="-2"/>
          <w:sz w:val="22"/>
        </w:rPr>
        <w:t> </w:t>
      </w:r>
      <w:r>
        <w:rPr>
          <w:sz w:val="22"/>
        </w:rPr>
        <w:t>the</w:t>
      </w:r>
      <w:r>
        <w:rPr>
          <w:spacing w:val="-1"/>
          <w:sz w:val="22"/>
        </w:rPr>
        <w:t> </w:t>
      </w:r>
      <w:r>
        <w:rPr>
          <w:spacing w:val="-2"/>
          <w:sz w:val="22"/>
        </w:rPr>
        <w:t>dishwasher;</w:t>
      </w:r>
    </w:p>
    <w:p>
      <w:pPr>
        <w:pStyle w:val="ListParagraph"/>
        <w:numPr>
          <w:ilvl w:val="1"/>
          <w:numId w:val="1"/>
        </w:numPr>
        <w:tabs>
          <w:tab w:pos="1680" w:val="left" w:leader="none"/>
        </w:tabs>
        <w:spacing w:line="257" w:lineRule="exact" w:before="0" w:after="0"/>
        <w:ind w:left="1680" w:right="0" w:hanging="720"/>
        <w:jc w:val="left"/>
        <w:rPr>
          <w:sz w:val="22"/>
        </w:rPr>
      </w:pPr>
      <w:r>
        <w:rPr>
          <w:sz w:val="22"/>
        </w:rPr>
        <w:t>Mould</w:t>
      </w:r>
      <w:r>
        <w:rPr>
          <w:spacing w:val="-4"/>
          <w:sz w:val="22"/>
        </w:rPr>
        <w:t> </w:t>
      </w:r>
      <w:r>
        <w:rPr>
          <w:sz w:val="22"/>
        </w:rPr>
        <w:t>in</w:t>
      </w:r>
      <w:r>
        <w:rPr>
          <w:spacing w:val="-3"/>
          <w:sz w:val="22"/>
        </w:rPr>
        <w:t> </w:t>
      </w:r>
      <w:r>
        <w:rPr>
          <w:sz w:val="22"/>
        </w:rPr>
        <w:t>shower</w:t>
      </w:r>
      <w:r>
        <w:rPr>
          <w:spacing w:val="-2"/>
          <w:sz w:val="22"/>
        </w:rPr>
        <w:t> </w:t>
      </w:r>
      <w:r>
        <w:rPr>
          <w:sz w:val="22"/>
        </w:rPr>
        <w:t>floor</w:t>
      </w:r>
      <w:r>
        <w:rPr>
          <w:spacing w:val="-1"/>
          <w:sz w:val="22"/>
        </w:rPr>
        <w:t> </w:t>
      </w:r>
      <w:r>
        <w:rPr>
          <w:spacing w:val="-2"/>
          <w:sz w:val="22"/>
        </w:rPr>
        <w:t>tiles;</w:t>
      </w:r>
    </w:p>
    <w:p>
      <w:pPr>
        <w:pStyle w:val="ListParagraph"/>
        <w:numPr>
          <w:ilvl w:val="1"/>
          <w:numId w:val="1"/>
        </w:numPr>
        <w:tabs>
          <w:tab w:pos="1680" w:val="left" w:leader="none"/>
        </w:tabs>
        <w:spacing w:line="257" w:lineRule="exact" w:before="2" w:after="0"/>
        <w:ind w:left="1680" w:right="0" w:hanging="720"/>
        <w:jc w:val="left"/>
        <w:rPr>
          <w:sz w:val="22"/>
        </w:rPr>
      </w:pPr>
      <w:r>
        <w:rPr>
          <w:sz w:val="22"/>
        </w:rPr>
        <w:t>Shelves</w:t>
      </w:r>
      <w:r>
        <w:rPr>
          <w:spacing w:val="-3"/>
          <w:sz w:val="22"/>
        </w:rPr>
        <w:t> </w:t>
      </w:r>
      <w:r>
        <w:rPr>
          <w:sz w:val="22"/>
        </w:rPr>
        <w:t>were</w:t>
      </w:r>
      <w:r>
        <w:rPr>
          <w:spacing w:val="-4"/>
          <w:sz w:val="22"/>
        </w:rPr>
        <w:t> </w:t>
      </w:r>
      <w:r>
        <w:rPr>
          <w:sz w:val="22"/>
        </w:rPr>
        <w:t>dirty</w:t>
      </w:r>
      <w:r>
        <w:rPr>
          <w:spacing w:val="-5"/>
          <w:sz w:val="22"/>
        </w:rPr>
        <w:t> </w:t>
      </w:r>
      <w:r>
        <w:rPr>
          <w:sz w:val="22"/>
        </w:rPr>
        <w:t>and</w:t>
      </w:r>
      <w:r>
        <w:rPr>
          <w:spacing w:val="-3"/>
          <w:sz w:val="22"/>
        </w:rPr>
        <w:t> </w:t>
      </w:r>
      <w:r>
        <w:rPr>
          <w:spacing w:val="-2"/>
          <w:sz w:val="22"/>
        </w:rPr>
        <w:t>dusty;</w:t>
      </w:r>
    </w:p>
    <w:p>
      <w:pPr>
        <w:pStyle w:val="ListParagraph"/>
        <w:numPr>
          <w:ilvl w:val="1"/>
          <w:numId w:val="1"/>
        </w:numPr>
        <w:tabs>
          <w:tab w:pos="1680" w:val="left" w:leader="none"/>
        </w:tabs>
        <w:spacing w:line="257" w:lineRule="exact" w:before="0" w:after="0"/>
        <w:ind w:left="1680" w:right="0" w:hanging="720"/>
        <w:jc w:val="left"/>
        <w:rPr>
          <w:sz w:val="22"/>
        </w:rPr>
      </w:pPr>
      <w:r>
        <w:rPr>
          <w:sz w:val="22"/>
        </w:rPr>
        <w:t>Weeds,</w:t>
      </w:r>
      <w:r>
        <w:rPr>
          <w:spacing w:val="-6"/>
          <w:sz w:val="22"/>
        </w:rPr>
        <w:t> </w:t>
      </w:r>
      <w:r>
        <w:rPr>
          <w:sz w:val="22"/>
        </w:rPr>
        <w:t>cigarette</w:t>
      </w:r>
      <w:r>
        <w:rPr>
          <w:spacing w:val="-4"/>
          <w:sz w:val="22"/>
        </w:rPr>
        <w:t> </w:t>
      </w:r>
      <w:r>
        <w:rPr>
          <w:sz w:val="22"/>
        </w:rPr>
        <w:t>butts,</w:t>
      </w:r>
      <w:r>
        <w:rPr>
          <w:spacing w:val="-4"/>
          <w:sz w:val="22"/>
        </w:rPr>
        <w:t> </w:t>
      </w:r>
      <w:r>
        <w:rPr>
          <w:sz w:val="22"/>
        </w:rPr>
        <w:t>plastic</w:t>
      </w:r>
      <w:r>
        <w:rPr>
          <w:spacing w:val="-3"/>
          <w:sz w:val="22"/>
        </w:rPr>
        <w:t> </w:t>
      </w:r>
      <w:r>
        <w:rPr>
          <w:sz w:val="22"/>
        </w:rPr>
        <w:t>and</w:t>
      </w:r>
      <w:r>
        <w:rPr>
          <w:spacing w:val="-4"/>
          <w:sz w:val="22"/>
        </w:rPr>
        <w:t> </w:t>
      </w:r>
      <w:r>
        <w:rPr>
          <w:sz w:val="22"/>
        </w:rPr>
        <w:t>loose</w:t>
      </w:r>
      <w:r>
        <w:rPr>
          <w:spacing w:val="-4"/>
          <w:sz w:val="22"/>
        </w:rPr>
        <w:t> </w:t>
      </w:r>
      <w:r>
        <w:rPr>
          <w:sz w:val="22"/>
        </w:rPr>
        <w:t>rubbish</w:t>
      </w:r>
      <w:r>
        <w:rPr>
          <w:spacing w:val="-3"/>
          <w:sz w:val="22"/>
        </w:rPr>
        <w:t> </w:t>
      </w:r>
      <w:r>
        <w:rPr>
          <w:sz w:val="22"/>
        </w:rPr>
        <w:t>in</w:t>
      </w:r>
      <w:r>
        <w:rPr>
          <w:spacing w:val="-7"/>
          <w:sz w:val="22"/>
        </w:rPr>
        <w:t> </w:t>
      </w:r>
      <w:r>
        <w:rPr>
          <w:sz w:val="22"/>
        </w:rPr>
        <w:t>the</w:t>
      </w:r>
      <w:r>
        <w:rPr>
          <w:spacing w:val="-3"/>
          <w:sz w:val="22"/>
        </w:rPr>
        <w:t> </w:t>
      </w:r>
      <w:r>
        <w:rPr>
          <w:spacing w:val="-2"/>
          <w:sz w:val="22"/>
        </w:rPr>
        <w:t>garden;</w:t>
      </w:r>
    </w:p>
    <w:p>
      <w:pPr>
        <w:pStyle w:val="ListParagraph"/>
        <w:numPr>
          <w:ilvl w:val="1"/>
          <w:numId w:val="1"/>
        </w:numPr>
        <w:tabs>
          <w:tab w:pos="1680" w:val="left" w:leader="none"/>
        </w:tabs>
        <w:spacing w:line="257" w:lineRule="exact" w:before="1" w:after="0"/>
        <w:ind w:left="1680" w:right="0" w:hanging="720"/>
        <w:jc w:val="left"/>
        <w:rPr>
          <w:sz w:val="22"/>
        </w:rPr>
      </w:pPr>
      <w:r>
        <w:rPr>
          <w:sz w:val="22"/>
        </w:rPr>
        <w:t>Wheelie</w:t>
      </w:r>
      <w:r>
        <w:rPr>
          <w:spacing w:val="-6"/>
          <w:sz w:val="22"/>
        </w:rPr>
        <w:t> </w:t>
      </w:r>
      <w:r>
        <w:rPr>
          <w:sz w:val="22"/>
        </w:rPr>
        <w:t>bin</w:t>
      </w:r>
      <w:r>
        <w:rPr>
          <w:spacing w:val="-5"/>
          <w:sz w:val="22"/>
        </w:rPr>
        <w:t> </w:t>
      </w:r>
      <w:r>
        <w:rPr>
          <w:sz w:val="22"/>
        </w:rPr>
        <w:t>full</w:t>
      </w:r>
      <w:r>
        <w:rPr>
          <w:spacing w:val="-3"/>
          <w:sz w:val="22"/>
        </w:rPr>
        <w:t> </w:t>
      </w:r>
      <w:r>
        <w:rPr>
          <w:sz w:val="22"/>
        </w:rPr>
        <w:t>with</w:t>
      </w:r>
      <w:r>
        <w:rPr>
          <w:spacing w:val="-3"/>
          <w:sz w:val="22"/>
        </w:rPr>
        <w:t> </w:t>
      </w:r>
      <w:r>
        <w:rPr>
          <w:sz w:val="22"/>
        </w:rPr>
        <w:t>rubbish</w:t>
      </w:r>
      <w:r>
        <w:rPr>
          <w:spacing w:val="-3"/>
          <w:sz w:val="22"/>
        </w:rPr>
        <w:t> </w:t>
      </w:r>
      <w:r>
        <w:rPr>
          <w:sz w:val="22"/>
        </w:rPr>
        <w:t>and</w:t>
      </w:r>
      <w:r>
        <w:rPr>
          <w:spacing w:val="-3"/>
          <w:sz w:val="22"/>
        </w:rPr>
        <w:t> </w:t>
      </w:r>
      <w:r>
        <w:rPr>
          <w:spacing w:val="-2"/>
          <w:sz w:val="22"/>
        </w:rPr>
        <w:t>dirty;</w:t>
      </w:r>
    </w:p>
    <w:p>
      <w:pPr>
        <w:pStyle w:val="ListParagraph"/>
        <w:numPr>
          <w:ilvl w:val="1"/>
          <w:numId w:val="1"/>
        </w:numPr>
        <w:tabs>
          <w:tab w:pos="1680" w:val="left" w:leader="none"/>
        </w:tabs>
        <w:spacing w:line="257" w:lineRule="exact" w:before="0" w:after="0"/>
        <w:ind w:left="1680" w:right="0" w:hanging="720"/>
        <w:jc w:val="left"/>
        <w:rPr>
          <w:sz w:val="22"/>
        </w:rPr>
      </w:pPr>
      <w:r>
        <w:rPr>
          <w:sz w:val="22"/>
        </w:rPr>
        <w:t>Wall</w:t>
      </w:r>
      <w:r>
        <w:rPr>
          <w:spacing w:val="-6"/>
          <w:sz w:val="22"/>
        </w:rPr>
        <w:t> </w:t>
      </w:r>
      <w:r>
        <w:rPr>
          <w:sz w:val="22"/>
        </w:rPr>
        <w:t>front</w:t>
      </w:r>
      <w:r>
        <w:rPr>
          <w:spacing w:val="-3"/>
          <w:sz w:val="22"/>
        </w:rPr>
        <w:t> </w:t>
      </w:r>
      <w:r>
        <w:rPr>
          <w:sz w:val="22"/>
        </w:rPr>
        <w:t>of</w:t>
      </w:r>
      <w:r>
        <w:rPr>
          <w:spacing w:val="-3"/>
          <w:sz w:val="22"/>
        </w:rPr>
        <w:t> </w:t>
      </w:r>
      <w:r>
        <w:rPr>
          <w:sz w:val="22"/>
        </w:rPr>
        <w:t>the</w:t>
      </w:r>
      <w:r>
        <w:rPr>
          <w:spacing w:val="-5"/>
          <w:sz w:val="22"/>
        </w:rPr>
        <w:t> </w:t>
      </w:r>
      <w:r>
        <w:rPr>
          <w:sz w:val="22"/>
        </w:rPr>
        <w:t>carport</w:t>
      </w:r>
      <w:r>
        <w:rPr>
          <w:spacing w:val="-3"/>
          <w:sz w:val="22"/>
        </w:rPr>
        <w:t> </w:t>
      </w:r>
      <w:r>
        <w:rPr>
          <w:sz w:val="22"/>
        </w:rPr>
        <w:t>dirty</w:t>
      </w:r>
      <w:r>
        <w:rPr>
          <w:spacing w:val="-4"/>
          <w:sz w:val="22"/>
        </w:rPr>
        <w:t> </w:t>
      </w:r>
      <w:r>
        <w:rPr>
          <w:sz w:val="22"/>
        </w:rPr>
        <w:t>with</w:t>
      </w:r>
      <w:r>
        <w:rPr>
          <w:spacing w:val="-2"/>
          <w:sz w:val="22"/>
        </w:rPr>
        <w:t> </w:t>
      </w:r>
      <w:r>
        <w:rPr>
          <w:sz w:val="22"/>
        </w:rPr>
        <w:t>dust,</w:t>
      </w:r>
      <w:r>
        <w:rPr>
          <w:spacing w:val="-5"/>
          <w:sz w:val="22"/>
        </w:rPr>
        <w:t> </w:t>
      </w:r>
      <w:r>
        <w:rPr>
          <w:sz w:val="22"/>
        </w:rPr>
        <w:t>spider</w:t>
      </w:r>
      <w:r>
        <w:rPr>
          <w:spacing w:val="-3"/>
          <w:sz w:val="22"/>
        </w:rPr>
        <w:t> </w:t>
      </w:r>
      <w:r>
        <w:rPr>
          <w:sz w:val="22"/>
        </w:rPr>
        <w:t>webs</w:t>
      </w:r>
      <w:r>
        <w:rPr>
          <w:spacing w:val="-2"/>
          <w:sz w:val="22"/>
        </w:rPr>
        <w:t> </w:t>
      </w:r>
      <w:r>
        <w:rPr>
          <w:sz w:val="22"/>
        </w:rPr>
        <w:t>and</w:t>
      </w:r>
      <w:r>
        <w:rPr>
          <w:spacing w:val="-3"/>
          <w:sz w:val="22"/>
        </w:rPr>
        <w:t> </w:t>
      </w:r>
      <w:r>
        <w:rPr>
          <w:sz w:val="22"/>
        </w:rPr>
        <w:t>lizard</w:t>
      </w:r>
      <w:r>
        <w:rPr>
          <w:spacing w:val="-3"/>
          <w:sz w:val="22"/>
        </w:rPr>
        <w:t> </w:t>
      </w:r>
      <w:r>
        <w:rPr>
          <w:spacing w:val="-2"/>
          <w:sz w:val="22"/>
        </w:rPr>
        <w:t>droppings;</w:t>
      </w:r>
    </w:p>
    <w:p>
      <w:pPr>
        <w:pStyle w:val="ListParagraph"/>
        <w:numPr>
          <w:ilvl w:val="1"/>
          <w:numId w:val="1"/>
        </w:numPr>
        <w:tabs>
          <w:tab w:pos="1680" w:val="left" w:leader="none"/>
        </w:tabs>
        <w:spacing w:line="257" w:lineRule="exact" w:before="1" w:after="0"/>
        <w:ind w:left="1680" w:right="0" w:hanging="720"/>
        <w:jc w:val="left"/>
        <w:rPr>
          <w:sz w:val="22"/>
        </w:rPr>
      </w:pPr>
      <w:r>
        <w:rPr>
          <w:sz w:val="22"/>
        </w:rPr>
        <w:t>Oil</w:t>
      </w:r>
      <w:r>
        <w:rPr>
          <w:spacing w:val="-3"/>
          <w:sz w:val="22"/>
        </w:rPr>
        <w:t> </w:t>
      </w:r>
      <w:r>
        <w:rPr>
          <w:sz w:val="22"/>
        </w:rPr>
        <w:t>stains</w:t>
      </w:r>
      <w:r>
        <w:rPr>
          <w:spacing w:val="-4"/>
          <w:sz w:val="22"/>
        </w:rPr>
        <w:t> </w:t>
      </w:r>
      <w:r>
        <w:rPr>
          <w:sz w:val="22"/>
        </w:rPr>
        <w:t>on</w:t>
      </w:r>
      <w:r>
        <w:rPr>
          <w:spacing w:val="-4"/>
          <w:sz w:val="22"/>
        </w:rPr>
        <w:t> </w:t>
      </w:r>
      <w:r>
        <w:rPr>
          <w:sz w:val="22"/>
        </w:rPr>
        <w:t>the</w:t>
      </w:r>
      <w:r>
        <w:rPr>
          <w:spacing w:val="-2"/>
          <w:sz w:val="22"/>
        </w:rPr>
        <w:t> </w:t>
      </w:r>
      <w:r>
        <w:rPr>
          <w:sz w:val="22"/>
        </w:rPr>
        <w:t>floor</w:t>
      </w:r>
      <w:r>
        <w:rPr>
          <w:spacing w:val="-3"/>
          <w:sz w:val="22"/>
        </w:rPr>
        <w:t> </w:t>
      </w:r>
      <w:r>
        <w:rPr>
          <w:sz w:val="22"/>
        </w:rPr>
        <w:t>surface</w:t>
      </w:r>
      <w:r>
        <w:rPr>
          <w:spacing w:val="-3"/>
          <w:sz w:val="22"/>
        </w:rPr>
        <w:t> </w:t>
      </w:r>
      <w:r>
        <w:rPr>
          <w:sz w:val="22"/>
        </w:rPr>
        <w:t>of</w:t>
      </w:r>
      <w:r>
        <w:rPr>
          <w:spacing w:val="-3"/>
          <w:sz w:val="22"/>
        </w:rPr>
        <w:t> </w:t>
      </w:r>
      <w:r>
        <w:rPr>
          <w:sz w:val="22"/>
        </w:rPr>
        <w:t>the</w:t>
      </w:r>
      <w:r>
        <w:rPr>
          <w:spacing w:val="-2"/>
          <w:sz w:val="22"/>
        </w:rPr>
        <w:t> carport;</w:t>
      </w:r>
    </w:p>
    <w:p>
      <w:pPr>
        <w:pStyle w:val="ListParagraph"/>
        <w:numPr>
          <w:ilvl w:val="1"/>
          <w:numId w:val="1"/>
        </w:numPr>
        <w:tabs>
          <w:tab w:pos="1680" w:val="left" w:leader="none"/>
        </w:tabs>
        <w:spacing w:line="257" w:lineRule="exact" w:before="0" w:after="0"/>
        <w:ind w:left="1680" w:right="0" w:hanging="720"/>
        <w:jc w:val="left"/>
        <w:rPr>
          <w:sz w:val="22"/>
        </w:rPr>
      </w:pPr>
      <w:r>
        <w:rPr>
          <w:sz w:val="22"/>
        </w:rPr>
        <w:t>Loose</w:t>
      </w:r>
      <w:r>
        <w:rPr>
          <w:spacing w:val="-6"/>
          <w:sz w:val="22"/>
        </w:rPr>
        <w:t> </w:t>
      </w:r>
      <w:r>
        <w:rPr>
          <w:sz w:val="22"/>
        </w:rPr>
        <w:t>rubbish,</w:t>
      </w:r>
      <w:r>
        <w:rPr>
          <w:spacing w:val="-4"/>
          <w:sz w:val="22"/>
        </w:rPr>
        <w:t> </w:t>
      </w:r>
      <w:r>
        <w:rPr>
          <w:sz w:val="22"/>
        </w:rPr>
        <w:t>plastic,</w:t>
      </w:r>
      <w:r>
        <w:rPr>
          <w:spacing w:val="-3"/>
          <w:sz w:val="22"/>
        </w:rPr>
        <w:t> </w:t>
      </w:r>
      <w:r>
        <w:rPr>
          <w:sz w:val="22"/>
        </w:rPr>
        <w:t>hose</w:t>
      </w:r>
      <w:r>
        <w:rPr>
          <w:spacing w:val="-4"/>
          <w:sz w:val="22"/>
        </w:rPr>
        <w:t> </w:t>
      </w:r>
      <w:r>
        <w:rPr>
          <w:sz w:val="22"/>
        </w:rPr>
        <w:t>cutting</w:t>
      </w:r>
      <w:r>
        <w:rPr>
          <w:spacing w:val="-3"/>
          <w:sz w:val="22"/>
        </w:rPr>
        <w:t> </w:t>
      </w:r>
      <w:r>
        <w:rPr>
          <w:sz w:val="22"/>
        </w:rPr>
        <w:t>and</w:t>
      </w:r>
      <w:r>
        <w:rPr>
          <w:spacing w:val="-3"/>
          <w:sz w:val="22"/>
        </w:rPr>
        <w:t> </w:t>
      </w:r>
      <w:r>
        <w:rPr>
          <w:sz w:val="22"/>
        </w:rPr>
        <w:t>leaf</w:t>
      </w:r>
      <w:r>
        <w:rPr>
          <w:spacing w:val="-4"/>
          <w:sz w:val="22"/>
        </w:rPr>
        <w:t> </w:t>
      </w:r>
      <w:r>
        <w:rPr>
          <w:sz w:val="22"/>
        </w:rPr>
        <w:t>litter</w:t>
      </w:r>
      <w:r>
        <w:rPr>
          <w:spacing w:val="-5"/>
          <w:sz w:val="22"/>
        </w:rPr>
        <w:t> </w:t>
      </w:r>
      <w:r>
        <w:rPr>
          <w:sz w:val="22"/>
        </w:rPr>
        <w:t>in</w:t>
      </w:r>
      <w:r>
        <w:rPr>
          <w:spacing w:val="-5"/>
          <w:sz w:val="22"/>
        </w:rPr>
        <w:t> </w:t>
      </w:r>
      <w:r>
        <w:rPr>
          <w:sz w:val="22"/>
        </w:rPr>
        <w:t>the</w:t>
      </w:r>
      <w:r>
        <w:rPr>
          <w:spacing w:val="-3"/>
          <w:sz w:val="22"/>
        </w:rPr>
        <w:t> </w:t>
      </w:r>
      <w:r>
        <w:rPr>
          <w:spacing w:val="-2"/>
          <w:sz w:val="22"/>
        </w:rPr>
        <w:t>garden;</w:t>
      </w:r>
    </w:p>
    <w:p>
      <w:pPr>
        <w:pStyle w:val="ListParagraph"/>
        <w:numPr>
          <w:ilvl w:val="1"/>
          <w:numId w:val="1"/>
        </w:numPr>
        <w:tabs>
          <w:tab w:pos="1680" w:val="left" w:leader="none"/>
        </w:tabs>
        <w:spacing w:line="257" w:lineRule="exact" w:before="1" w:after="0"/>
        <w:ind w:left="1680" w:right="0" w:hanging="720"/>
        <w:jc w:val="left"/>
        <w:rPr>
          <w:sz w:val="22"/>
        </w:rPr>
      </w:pPr>
      <w:r>
        <w:rPr>
          <w:sz w:val="22"/>
        </w:rPr>
        <w:t>Kitchen</w:t>
      </w:r>
      <w:r>
        <w:rPr>
          <w:spacing w:val="-5"/>
          <w:sz w:val="22"/>
        </w:rPr>
        <w:t> </w:t>
      </w:r>
      <w:r>
        <w:rPr>
          <w:sz w:val="22"/>
        </w:rPr>
        <w:t>blinds</w:t>
      </w:r>
      <w:r>
        <w:rPr>
          <w:spacing w:val="-3"/>
          <w:sz w:val="22"/>
        </w:rPr>
        <w:t> </w:t>
      </w:r>
      <w:r>
        <w:rPr>
          <w:sz w:val="22"/>
        </w:rPr>
        <w:t>were</w:t>
      </w:r>
      <w:r>
        <w:rPr>
          <w:spacing w:val="-5"/>
          <w:sz w:val="22"/>
        </w:rPr>
        <w:t> </w:t>
      </w:r>
      <w:r>
        <w:rPr>
          <w:spacing w:val="-2"/>
          <w:sz w:val="22"/>
        </w:rPr>
        <w:t>marked;</w:t>
      </w:r>
    </w:p>
    <w:p>
      <w:pPr>
        <w:tabs>
          <w:tab w:pos="1680" w:val="left" w:leader="none"/>
        </w:tabs>
        <w:spacing w:before="0"/>
        <w:ind w:left="960" w:right="4213" w:firstLine="0"/>
        <w:jc w:val="left"/>
        <w:rPr>
          <w:sz w:val="22"/>
        </w:rPr>
      </w:pPr>
      <w:r>
        <w:rPr>
          <w:spacing w:val="-4"/>
          <w:sz w:val="22"/>
        </w:rPr>
        <w:t>(aa)</w:t>
      </w:r>
      <w:r>
        <w:rPr>
          <w:sz w:val="22"/>
        </w:rPr>
        <w:tab/>
        <w:t>Kitchen</w:t>
      </w:r>
      <w:r>
        <w:rPr>
          <w:spacing w:val="-9"/>
          <w:sz w:val="22"/>
        </w:rPr>
        <w:t> </w:t>
      </w:r>
      <w:r>
        <w:rPr>
          <w:sz w:val="22"/>
        </w:rPr>
        <w:t>plug</w:t>
      </w:r>
      <w:r>
        <w:rPr>
          <w:spacing w:val="-7"/>
          <w:sz w:val="22"/>
        </w:rPr>
        <w:t> </w:t>
      </w:r>
      <w:r>
        <w:rPr>
          <w:sz w:val="22"/>
        </w:rPr>
        <w:t>discoloured</w:t>
      </w:r>
      <w:r>
        <w:rPr>
          <w:spacing w:val="-9"/>
          <w:sz w:val="22"/>
        </w:rPr>
        <w:t> </w:t>
      </w:r>
      <w:r>
        <w:rPr>
          <w:sz w:val="22"/>
        </w:rPr>
        <w:t>and</w:t>
      </w:r>
      <w:r>
        <w:rPr>
          <w:spacing w:val="-8"/>
          <w:sz w:val="22"/>
        </w:rPr>
        <w:t> </w:t>
      </w:r>
      <w:r>
        <w:rPr>
          <w:sz w:val="22"/>
        </w:rPr>
        <w:t>unclean; </w:t>
      </w:r>
      <w:r>
        <w:rPr>
          <w:spacing w:val="-4"/>
          <w:sz w:val="22"/>
        </w:rPr>
        <w:t>(bb)</w:t>
      </w:r>
      <w:r>
        <w:rPr>
          <w:sz w:val="22"/>
        </w:rPr>
        <w:tab/>
        <w:t>Kitchen sink did not hold water;</w:t>
      </w:r>
    </w:p>
    <w:p>
      <w:pPr>
        <w:tabs>
          <w:tab w:pos="1680" w:val="left" w:leader="none"/>
        </w:tabs>
        <w:spacing w:before="0"/>
        <w:ind w:left="960" w:right="0" w:firstLine="0"/>
        <w:jc w:val="left"/>
        <w:rPr>
          <w:sz w:val="22"/>
        </w:rPr>
      </w:pPr>
      <w:r>
        <w:rPr>
          <w:spacing w:val="-4"/>
          <w:sz w:val="22"/>
        </w:rPr>
        <w:t>(cc)</w:t>
      </w:r>
      <w:r>
        <w:rPr>
          <w:sz w:val="22"/>
        </w:rPr>
        <w:tab/>
        <w:t>Scuff</w:t>
      </w:r>
      <w:r>
        <w:rPr>
          <w:spacing w:val="-7"/>
          <w:sz w:val="22"/>
        </w:rPr>
        <w:t> </w:t>
      </w:r>
      <w:r>
        <w:rPr>
          <w:sz w:val="22"/>
        </w:rPr>
        <w:t>marks</w:t>
      </w:r>
      <w:r>
        <w:rPr>
          <w:spacing w:val="-4"/>
          <w:sz w:val="22"/>
        </w:rPr>
        <w:t> </w:t>
      </w:r>
      <w:r>
        <w:rPr>
          <w:sz w:val="22"/>
        </w:rPr>
        <w:t>on</w:t>
      </w:r>
      <w:r>
        <w:rPr>
          <w:spacing w:val="-4"/>
          <w:sz w:val="22"/>
        </w:rPr>
        <w:t> </w:t>
      </w:r>
      <w:r>
        <w:rPr>
          <w:sz w:val="22"/>
        </w:rPr>
        <w:t>the</w:t>
      </w:r>
      <w:r>
        <w:rPr>
          <w:spacing w:val="-3"/>
          <w:sz w:val="22"/>
        </w:rPr>
        <w:t> </w:t>
      </w:r>
      <w:r>
        <w:rPr>
          <w:sz w:val="22"/>
        </w:rPr>
        <w:t>passage</w:t>
      </w:r>
      <w:r>
        <w:rPr>
          <w:spacing w:val="-4"/>
          <w:sz w:val="22"/>
        </w:rPr>
        <w:t> </w:t>
      </w:r>
      <w:r>
        <w:rPr>
          <w:sz w:val="22"/>
        </w:rPr>
        <w:t>walls,</w:t>
      </w:r>
      <w:r>
        <w:rPr>
          <w:spacing w:val="-4"/>
          <w:sz w:val="22"/>
        </w:rPr>
        <w:t> </w:t>
      </w:r>
      <w:r>
        <w:rPr>
          <w:sz w:val="22"/>
        </w:rPr>
        <w:t>skirting</w:t>
      </w:r>
      <w:r>
        <w:rPr>
          <w:spacing w:val="-3"/>
          <w:sz w:val="22"/>
        </w:rPr>
        <w:t> </w:t>
      </w:r>
      <w:r>
        <w:rPr>
          <w:sz w:val="22"/>
        </w:rPr>
        <w:t>dirty</w:t>
      </w:r>
      <w:r>
        <w:rPr>
          <w:spacing w:val="-4"/>
          <w:sz w:val="22"/>
        </w:rPr>
        <w:t> </w:t>
      </w:r>
      <w:r>
        <w:rPr>
          <w:sz w:val="22"/>
        </w:rPr>
        <w:t>and</w:t>
      </w:r>
      <w:r>
        <w:rPr>
          <w:spacing w:val="-4"/>
          <w:sz w:val="22"/>
        </w:rPr>
        <w:t> </w:t>
      </w:r>
      <w:r>
        <w:rPr>
          <w:spacing w:val="-2"/>
          <w:sz w:val="22"/>
        </w:rPr>
        <w:t>grimy;</w:t>
      </w:r>
    </w:p>
    <w:p>
      <w:pPr>
        <w:tabs>
          <w:tab w:pos="1680" w:val="left" w:leader="none"/>
        </w:tabs>
        <w:spacing w:before="1"/>
        <w:ind w:left="960" w:right="795" w:firstLine="0"/>
        <w:jc w:val="left"/>
        <w:rPr>
          <w:sz w:val="22"/>
        </w:rPr>
      </w:pPr>
      <w:r>
        <w:rPr>
          <w:spacing w:val="-4"/>
          <w:sz w:val="22"/>
        </w:rPr>
        <w:t>(dd)</w:t>
      </w:r>
      <w:r>
        <w:rPr>
          <w:sz w:val="22"/>
        </w:rPr>
        <w:tab/>
        <w:t>Main</w:t>
      </w:r>
      <w:r>
        <w:rPr>
          <w:spacing w:val="-4"/>
          <w:sz w:val="22"/>
        </w:rPr>
        <w:t> </w:t>
      </w:r>
      <w:r>
        <w:rPr>
          <w:sz w:val="22"/>
        </w:rPr>
        <w:t>bedroom</w:t>
      </w:r>
      <w:r>
        <w:rPr>
          <w:spacing w:val="-2"/>
          <w:sz w:val="22"/>
        </w:rPr>
        <w:t> </w:t>
      </w:r>
      <w:r>
        <w:rPr>
          <w:sz w:val="22"/>
        </w:rPr>
        <w:t>walls</w:t>
      </w:r>
      <w:r>
        <w:rPr>
          <w:spacing w:val="-4"/>
          <w:sz w:val="22"/>
        </w:rPr>
        <w:t> </w:t>
      </w:r>
      <w:r>
        <w:rPr>
          <w:sz w:val="22"/>
        </w:rPr>
        <w:t>marked</w:t>
      </w:r>
      <w:r>
        <w:rPr>
          <w:spacing w:val="-3"/>
          <w:sz w:val="22"/>
        </w:rPr>
        <w:t> </w:t>
      </w:r>
      <w:r>
        <w:rPr>
          <w:sz w:val="22"/>
        </w:rPr>
        <w:t>from</w:t>
      </w:r>
      <w:r>
        <w:rPr>
          <w:spacing w:val="-2"/>
          <w:sz w:val="22"/>
        </w:rPr>
        <w:t> </w:t>
      </w:r>
      <w:r>
        <w:rPr>
          <w:sz w:val="22"/>
        </w:rPr>
        <w:t>furniture</w:t>
      </w:r>
      <w:r>
        <w:rPr>
          <w:spacing w:val="-3"/>
          <w:sz w:val="22"/>
        </w:rPr>
        <w:t> </w:t>
      </w:r>
      <w:r>
        <w:rPr>
          <w:sz w:val="22"/>
        </w:rPr>
        <w:t>&amp;</w:t>
      </w:r>
      <w:r>
        <w:rPr>
          <w:spacing w:val="-3"/>
          <w:sz w:val="22"/>
        </w:rPr>
        <w:t> </w:t>
      </w:r>
      <w:r>
        <w:rPr>
          <w:sz w:val="22"/>
        </w:rPr>
        <w:t>dirty</w:t>
      </w:r>
      <w:r>
        <w:rPr>
          <w:spacing w:val="-4"/>
          <w:sz w:val="22"/>
        </w:rPr>
        <w:t> </w:t>
      </w:r>
      <w:r>
        <w:rPr>
          <w:sz w:val="22"/>
        </w:rPr>
        <w:t>&amp;</w:t>
      </w:r>
      <w:r>
        <w:rPr>
          <w:spacing w:val="-4"/>
          <w:sz w:val="22"/>
        </w:rPr>
        <w:t> </w:t>
      </w:r>
      <w:r>
        <w:rPr>
          <w:sz w:val="22"/>
        </w:rPr>
        <w:t>dusty</w:t>
      </w:r>
      <w:r>
        <w:rPr>
          <w:spacing w:val="-4"/>
          <w:sz w:val="22"/>
        </w:rPr>
        <w:t> </w:t>
      </w:r>
      <w:r>
        <w:rPr>
          <w:sz w:val="22"/>
        </w:rPr>
        <w:t>behind</w:t>
      </w:r>
      <w:r>
        <w:rPr>
          <w:spacing w:val="-3"/>
          <w:sz w:val="22"/>
        </w:rPr>
        <w:t> </w:t>
      </w:r>
      <w:r>
        <w:rPr>
          <w:sz w:val="22"/>
        </w:rPr>
        <w:t>the</w:t>
      </w:r>
      <w:r>
        <w:rPr>
          <w:spacing w:val="-3"/>
          <w:sz w:val="22"/>
        </w:rPr>
        <w:t> </w:t>
      </w:r>
      <w:r>
        <w:rPr>
          <w:sz w:val="22"/>
        </w:rPr>
        <w:t>TV; </w:t>
      </w:r>
      <w:r>
        <w:rPr>
          <w:spacing w:val="-4"/>
          <w:sz w:val="22"/>
        </w:rPr>
        <w:t>(ee)</w:t>
      </w:r>
      <w:r>
        <w:rPr>
          <w:sz w:val="22"/>
        </w:rPr>
        <w:tab/>
        <w:t>Main bedroom fans, floors and skirting dirty;</w:t>
      </w:r>
    </w:p>
    <w:p>
      <w:pPr>
        <w:tabs>
          <w:tab w:pos="1680" w:val="left" w:leader="none"/>
        </w:tabs>
        <w:spacing w:before="1"/>
        <w:ind w:left="960" w:right="3769" w:firstLine="0"/>
        <w:jc w:val="left"/>
        <w:rPr>
          <w:sz w:val="22"/>
        </w:rPr>
      </w:pPr>
      <w:r>
        <w:rPr>
          <w:spacing w:val="-4"/>
          <w:sz w:val="22"/>
        </w:rPr>
        <w:t>(ff)</w:t>
      </w:r>
      <w:r>
        <w:rPr>
          <w:sz w:val="22"/>
        </w:rPr>
        <w:tab/>
        <w:t>Screen</w:t>
      </w:r>
      <w:r>
        <w:rPr>
          <w:spacing w:val="-6"/>
          <w:sz w:val="22"/>
        </w:rPr>
        <w:t> </w:t>
      </w:r>
      <w:r>
        <w:rPr>
          <w:sz w:val="22"/>
        </w:rPr>
        <w:t>and</w:t>
      </w:r>
      <w:r>
        <w:rPr>
          <w:spacing w:val="-5"/>
          <w:sz w:val="22"/>
        </w:rPr>
        <w:t> </w:t>
      </w:r>
      <w:r>
        <w:rPr>
          <w:sz w:val="22"/>
        </w:rPr>
        <w:t>glass</w:t>
      </w:r>
      <w:r>
        <w:rPr>
          <w:spacing w:val="-4"/>
          <w:sz w:val="22"/>
        </w:rPr>
        <w:t> </w:t>
      </w:r>
      <w:r>
        <w:rPr>
          <w:sz w:val="22"/>
        </w:rPr>
        <w:t>doors</w:t>
      </w:r>
      <w:r>
        <w:rPr>
          <w:spacing w:val="-4"/>
          <w:sz w:val="22"/>
        </w:rPr>
        <w:t> </w:t>
      </w:r>
      <w:r>
        <w:rPr>
          <w:sz w:val="22"/>
        </w:rPr>
        <w:t>did</w:t>
      </w:r>
      <w:r>
        <w:rPr>
          <w:spacing w:val="-5"/>
          <w:sz w:val="22"/>
        </w:rPr>
        <w:t> </w:t>
      </w:r>
      <w:r>
        <w:rPr>
          <w:sz w:val="22"/>
        </w:rPr>
        <w:t>not</w:t>
      </w:r>
      <w:r>
        <w:rPr>
          <w:spacing w:val="-5"/>
          <w:sz w:val="22"/>
        </w:rPr>
        <w:t> </w:t>
      </w:r>
      <w:r>
        <w:rPr>
          <w:sz w:val="22"/>
        </w:rPr>
        <w:t>fit</w:t>
      </w:r>
      <w:r>
        <w:rPr>
          <w:spacing w:val="-5"/>
          <w:sz w:val="22"/>
        </w:rPr>
        <w:t> </w:t>
      </w:r>
      <w:r>
        <w:rPr>
          <w:sz w:val="22"/>
        </w:rPr>
        <w:t>properly; </w:t>
      </w:r>
      <w:r>
        <w:rPr>
          <w:spacing w:val="-4"/>
          <w:sz w:val="22"/>
        </w:rPr>
        <w:t>(gg)</w:t>
      </w:r>
      <w:r>
        <w:rPr>
          <w:sz w:val="22"/>
        </w:rPr>
        <w:tab/>
        <w:t>Taps leaked;</w:t>
      </w:r>
    </w:p>
    <w:p>
      <w:pPr>
        <w:tabs>
          <w:tab w:pos="1680" w:val="left" w:leader="none"/>
        </w:tabs>
        <w:spacing w:line="256" w:lineRule="exact" w:before="0"/>
        <w:ind w:left="960" w:right="0" w:firstLine="0"/>
        <w:jc w:val="left"/>
        <w:rPr>
          <w:sz w:val="22"/>
        </w:rPr>
      </w:pPr>
      <w:r>
        <w:rPr>
          <w:spacing w:val="-4"/>
          <w:sz w:val="22"/>
        </w:rPr>
        <w:t>(hh)</w:t>
      </w:r>
      <w:r>
        <w:rPr>
          <w:sz w:val="22"/>
        </w:rPr>
        <w:tab/>
        <w:t>Toilet</w:t>
      </w:r>
      <w:r>
        <w:rPr>
          <w:spacing w:val="-1"/>
          <w:sz w:val="22"/>
        </w:rPr>
        <w:t> </w:t>
      </w:r>
      <w:r>
        <w:rPr>
          <w:spacing w:val="-2"/>
          <w:sz w:val="22"/>
        </w:rPr>
        <w:t>blocked;</w:t>
      </w:r>
    </w:p>
    <w:p>
      <w:pPr>
        <w:tabs>
          <w:tab w:pos="1680" w:val="left" w:leader="none"/>
        </w:tabs>
        <w:spacing w:before="1"/>
        <w:ind w:left="960" w:right="4126" w:firstLine="0"/>
        <w:jc w:val="left"/>
        <w:rPr>
          <w:sz w:val="22"/>
        </w:rPr>
      </w:pPr>
      <w:r>
        <w:rPr>
          <w:spacing w:val="-4"/>
          <w:sz w:val="22"/>
        </w:rPr>
        <w:t>(ii)</w:t>
      </w:r>
      <w:r>
        <w:rPr>
          <w:sz w:val="22"/>
        </w:rPr>
        <w:tab/>
        <w:t>Air-conditioners</w:t>
      </w:r>
      <w:r>
        <w:rPr>
          <w:spacing w:val="-11"/>
          <w:sz w:val="22"/>
        </w:rPr>
        <w:t> </w:t>
      </w:r>
      <w:r>
        <w:rPr>
          <w:sz w:val="22"/>
        </w:rPr>
        <w:t>not</w:t>
      </w:r>
      <w:r>
        <w:rPr>
          <w:spacing w:val="-11"/>
          <w:sz w:val="22"/>
        </w:rPr>
        <w:t> </w:t>
      </w:r>
      <w:r>
        <w:rPr>
          <w:sz w:val="22"/>
        </w:rPr>
        <w:t>working</w:t>
      </w:r>
      <w:r>
        <w:rPr>
          <w:spacing w:val="-11"/>
          <w:sz w:val="22"/>
        </w:rPr>
        <w:t> </w:t>
      </w:r>
      <w:r>
        <w:rPr>
          <w:sz w:val="22"/>
        </w:rPr>
        <w:t>properly; </w:t>
      </w:r>
      <w:r>
        <w:rPr>
          <w:spacing w:val="-4"/>
          <w:sz w:val="22"/>
        </w:rPr>
        <w:t>(jj)</w:t>
      </w:r>
      <w:r>
        <w:rPr>
          <w:sz w:val="22"/>
        </w:rPr>
        <w:tab/>
        <w:t>Front gate could not be locked;</w:t>
      </w:r>
    </w:p>
    <w:p>
      <w:pPr>
        <w:tabs>
          <w:tab w:pos="1538" w:val="left" w:leader="none"/>
        </w:tabs>
        <w:spacing w:before="0"/>
        <w:ind w:left="972" w:right="1148" w:firstLine="0"/>
        <w:jc w:val="left"/>
        <w:rPr>
          <w:sz w:val="22"/>
        </w:rPr>
      </w:pPr>
      <w:r>
        <w:rPr>
          <w:sz w:val="22"/>
        </w:rPr>
        <w:t>(kk)</w:t>
      </w:r>
      <w:r>
        <w:rPr>
          <w:spacing w:val="80"/>
          <w:sz w:val="22"/>
        </w:rPr>
        <w:t> </w:t>
      </w:r>
      <w:r>
        <w:rPr>
          <w:sz w:val="22"/>
        </w:rPr>
        <w:t>Light</w:t>
      </w:r>
      <w:r>
        <w:rPr>
          <w:spacing w:val="-2"/>
          <w:sz w:val="22"/>
        </w:rPr>
        <w:t> </w:t>
      </w:r>
      <w:r>
        <w:rPr>
          <w:sz w:val="22"/>
        </w:rPr>
        <w:t>bulbs</w:t>
      </w:r>
      <w:r>
        <w:rPr>
          <w:spacing w:val="-1"/>
          <w:sz w:val="22"/>
        </w:rPr>
        <w:t> </w:t>
      </w:r>
      <w:r>
        <w:rPr>
          <w:sz w:val="22"/>
        </w:rPr>
        <w:t>required</w:t>
      </w:r>
      <w:r>
        <w:rPr>
          <w:spacing w:val="-2"/>
          <w:sz w:val="22"/>
        </w:rPr>
        <w:t> </w:t>
      </w:r>
      <w:r>
        <w:rPr>
          <w:sz w:val="22"/>
        </w:rPr>
        <w:t>replacing,</w:t>
      </w:r>
      <w:r>
        <w:rPr>
          <w:spacing w:val="-2"/>
          <w:sz w:val="22"/>
        </w:rPr>
        <w:t> </w:t>
      </w:r>
      <w:r>
        <w:rPr>
          <w:sz w:val="22"/>
        </w:rPr>
        <w:t>including</w:t>
      </w:r>
      <w:r>
        <w:rPr>
          <w:spacing w:val="-1"/>
          <w:sz w:val="22"/>
        </w:rPr>
        <w:t> </w:t>
      </w:r>
      <w:r>
        <w:rPr>
          <w:sz w:val="22"/>
        </w:rPr>
        <w:t>3</w:t>
      </w:r>
      <w:r>
        <w:rPr>
          <w:spacing w:val="-4"/>
          <w:sz w:val="22"/>
        </w:rPr>
        <w:t> </w:t>
      </w:r>
      <w:r>
        <w:rPr>
          <w:sz w:val="22"/>
        </w:rPr>
        <w:t>out</w:t>
      </w:r>
      <w:r>
        <w:rPr>
          <w:spacing w:val="-2"/>
          <w:sz w:val="22"/>
        </w:rPr>
        <w:t> </w:t>
      </w:r>
      <w:r>
        <w:rPr>
          <w:sz w:val="22"/>
        </w:rPr>
        <w:t>of</w:t>
      </w:r>
      <w:r>
        <w:rPr>
          <w:spacing w:val="-2"/>
          <w:sz w:val="22"/>
        </w:rPr>
        <w:t> </w:t>
      </w:r>
      <w:r>
        <w:rPr>
          <w:sz w:val="22"/>
        </w:rPr>
        <w:t>4</w:t>
      </w:r>
      <w:r>
        <w:rPr>
          <w:spacing w:val="-4"/>
          <w:sz w:val="22"/>
        </w:rPr>
        <w:t> </w:t>
      </w:r>
      <w:r>
        <w:rPr>
          <w:sz w:val="22"/>
        </w:rPr>
        <w:t>globes</w:t>
      </w:r>
      <w:r>
        <w:rPr>
          <w:spacing w:val="-3"/>
          <w:sz w:val="22"/>
        </w:rPr>
        <w:t> </w:t>
      </w:r>
      <w:r>
        <w:rPr>
          <w:sz w:val="22"/>
        </w:rPr>
        <w:t>in</w:t>
      </w:r>
      <w:r>
        <w:rPr>
          <w:spacing w:val="-3"/>
          <w:sz w:val="22"/>
        </w:rPr>
        <w:t> </w:t>
      </w:r>
      <w:r>
        <w:rPr>
          <w:sz w:val="22"/>
        </w:rPr>
        <w:t>the</w:t>
      </w:r>
      <w:r>
        <w:rPr>
          <w:spacing w:val="-2"/>
          <w:sz w:val="22"/>
        </w:rPr>
        <w:t> </w:t>
      </w:r>
      <w:r>
        <w:rPr>
          <w:sz w:val="22"/>
        </w:rPr>
        <w:t>carport; </w:t>
      </w:r>
      <w:r>
        <w:rPr>
          <w:spacing w:val="-4"/>
          <w:sz w:val="22"/>
        </w:rPr>
        <w:t>(ll)</w:t>
      </w:r>
      <w:r>
        <w:rPr>
          <w:sz w:val="22"/>
        </w:rPr>
        <w:tab/>
        <w:t>Letterbox was unsecure.</w:t>
      </w:r>
    </w:p>
    <w:p>
      <w:pPr>
        <w:pStyle w:val="ListParagraph"/>
        <w:numPr>
          <w:ilvl w:val="0"/>
          <w:numId w:val="1"/>
        </w:numPr>
        <w:tabs>
          <w:tab w:pos="827" w:val="left" w:leader="none"/>
        </w:tabs>
        <w:spacing w:line="240" w:lineRule="auto" w:before="120" w:after="0"/>
        <w:ind w:left="827" w:right="314" w:hanging="425"/>
        <w:jc w:val="both"/>
        <w:rPr>
          <w:sz w:val="24"/>
        </w:rPr>
      </w:pPr>
      <w:r>
        <w:rPr>
          <w:sz w:val="24"/>
        </w:rPr>
        <w:t>On 21 October 2020, Dunvegan spoke with the Complainant about the maintenance and cleanliness issues that had been identified and arranged for some additional cleaning and grouting works to be completed by the Owner. Dunvegan emailed the Complainant on 20 and 22 October 2020.</w:t>
      </w:r>
    </w:p>
    <w:p>
      <w:pPr>
        <w:pStyle w:val="ListParagraph"/>
        <w:numPr>
          <w:ilvl w:val="0"/>
          <w:numId w:val="1"/>
        </w:numPr>
        <w:tabs>
          <w:tab w:pos="828" w:val="left" w:leader="none"/>
        </w:tabs>
        <w:spacing w:line="240" w:lineRule="auto" w:before="120" w:after="0"/>
        <w:ind w:left="828" w:right="312" w:hanging="425"/>
        <w:jc w:val="both"/>
        <w:rPr>
          <w:sz w:val="24"/>
        </w:rPr>
      </w:pPr>
      <w:r>
        <w:rPr>
          <w:sz w:val="24"/>
        </w:rPr>
        <w:t>Notwithstanding the attempts by Dunvegan to address the issues raised by the Complainant, the Complainant was of the view that, at the time the Tenants entered into possession of the Premises, it was:</w:t>
      </w:r>
    </w:p>
    <w:p>
      <w:pPr>
        <w:pStyle w:val="ListParagraph"/>
        <w:numPr>
          <w:ilvl w:val="1"/>
          <w:numId w:val="1"/>
        </w:numPr>
        <w:tabs>
          <w:tab w:pos="2278" w:val="left" w:leader="none"/>
        </w:tabs>
        <w:spacing w:line="240" w:lineRule="auto" w:before="119" w:after="0"/>
        <w:ind w:left="2278" w:right="0" w:hanging="752"/>
        <w:jc w:val="both"/>
        <w:rPr>
          <w:sz w:val="24"/>
        </w:rPr>
      </w:pPr>
      <w:r>
        <w:rPr>
          <w:sz w:val="24"/>
        </w:rPr>
        <w:t>not</w:t>
      </w:r>
      <w:r>
        <w:rPr>
          <w:spacing w:val="-2"/>
          <w:sz w:val="24"/>
        </w:rPr>
        <w:t> </w:t>
      </w:r>
      <w:r>
        <w:rPr>
          <w:sz w:val="24"/>
        </w:rPr>
        <w:t>habitable;</w:t>
      </w:r>
      <w:r>
        <w:rPr>
          <w:spacing w:val="-2"/>
          <w:sz w:val="24"/>
        </w:rPr>
        <w:t> and/or</w:t>
      </w:r>
    </w:p>
    <w:p>
      <w:pPr>
        <w:pStyle w:val="ListParagraph"/>
        <w:numPr>
          <w:ilvl w:val="1"/>
          <w:numId w:val="1"/>
        </w:numPr>
        <w:tabs>
          <w:tab w:pos="2244" w:val="left" w:leader="none"/>
          <w:tab w:pos="2246" w:val="left" w:leader="none"/>
        </w:tabs>
        <w:spacing w:line="240" w:lineRule="auto" w:before="121" w:after="0"/>
        <w:ind w:left="2246" w:right="503" w:hanging="720"/>
        <w:jc w:val="both"/>
        <w:rPr>
          <w:sz w:val="24"/>
        </w:rPr>
      </w:pPr>
      <w:r>
        <w:rPr>
          <w:sz w:val="24"/>
        </w:rPr>
        <w:t>not</w:t>
      </w:r>
      <w:r>
        <w:rPr>
          <w:spacing w:val="-3"/>
          <w:sz w:val="24"/>
        </w:rPr>
        <w:t> </w:t>
      </w:r>
      <w:r>
        <w:rPr>
          <w:sz w:val="24"/>
        </w:rPr>
        <w:t>handed</w:t>
      </w:r>
      <w:r>
        <w:rPr>
          <w:spacing w:val="-2"/>
          <w:sz w:val="24"/>
        </w:rPr>
        <w:t> </w:t>
      </w:r>
      <w:r>
        <w:rPr>
          <w:sz w:val="24"/>
        </w:rPr>
        <w:t>over</w:t>
      </w:r>
      <w:r>
        <w:rPr>
          <w:spacing w:val="-4"/>
          <w:sz w:val="24"/>
        </w:rPr>
        <w:t> </w:t>
      </w:r>
      <w:r>
        <w:rPr>
          <w:sz w:val="24"/>
        </w:rPr>
        <w:t>in</w:t>
      </w:r>
      <w:r>
        <w:rPr>
          <w:spacing w:val="-3"/>
          <w:sz w:val="24"/>
        </w:rPr>
        <w:t> </w:t>
      </w:r>
      <w:r>
        <w:rPr>
          <w:sz w:val="24"/>
        </w:rPr>
        <w:t>a</w:t>
      </w:r>
      <w:r>
        <w:rPr>
          <w:spacing w:val="-3"/>
          <w:sz w:val="24"/>
        </w:rPr>
        <w:t> </w:t>
      </w:r>
      <w:r>
        <w:rPr>
          <w:sz w:val="24"/>
        </w:rPr>
        <w:t>reasonably</w:t>
      </w:r>
      <w:r>
        <w:rPr>
          <w:spacing w:val="-4"/>
          <w:sz w:val="24"/>
        </w:rPr>
        <w:t> </w:t>
      </w:r>
      <w:r>
        <w:rPr>
          <w:sz w:val="24"/>
        </w:rPr>
        <w:t>clean</w:t>
      </w:r>
      <w:r>
        <w:rPr>
          <w:spacing w:val="-3"/>
          <w:sz w:val="24"/>
        </w:rPr>
        <w:t> </w:t>
      </w:r>
      <w:r>
        <w:rPr>
          <w:sz w:val="24"/>
        </w:rPr>
        <w:t>condition,</w:t>
      </w:r>
      <w:r>
        <w:rPr>
          <w:spacing w:val="-2"/>
          <w:sz w:val="24"/>
        </w:rPr>
        <w:t> </w:t>
      </w:r>
      <w:r>
        <w:rPr>
          <w:sz w:val="24"/>
        </w:rPr>
        <w:t>in</w:t>
      </w:r>
      <w:r>
        <w:rPr>
          <w:spacing w:val="-3"/>
          <w:sz w:val="24"/>
        </w:rPr>
        <w:t> </w:t>
      </w:r>
      <w:r>
        <w:rPr>
          <w:sz w:val="24"/>
        </w:rPr>
        <w:t>that</w:t>
      </w:r>
      <w:r>
        <w:rPr>
          <w:spacing w:val="-6"/>
          <w:sz w:val="24"/>
        </w:rPr>
        <w:t> </w:t>
      </w:r>
      <w:r>
        <w:rPr>
          <w:sz w:val="24"/>
        </w:rPr>
        <w:t>it</w:t>
      </w:r>
      <w:r>
        <w:rPr>
          <w:spacing w:val="-3"/>
          <w:sz w:val="24"/>
        </w:rPr>
        <w:t> </w:t>
      </w:r>
      <w:r>
        <w:rPr>
          <w:sz w:val="24"/>
        </w:rPr>
        <w:t>was</w:t>
      </w:r>
      <w:r>
        <w:rPr>
          <w:spacing w:val="-3"/>
          <w:sz w:val="24"/>
        </w:rPr>
        <w:t> </w:t>
      </w:r>
      <w:r>
        <w:rPr>
          <w:sz w:val="24"/>
        </w:rPr>
        <w:t>not maintained to the standard of a weekly clean.</w:t>
      </w:r>
    </w:p>
    <w:p>
      <w:pPr>
        <w:pStyle w:val="ListParagraph"/>
        <w:numPr>
          <w:ilvl w:val="0"/>
          <w:numId w:val="1"/>
        </w:numPr>
        <w:tabs>
          <w:tab w:pos="827" w:val="left" w:leader="none"/>
        </w:tabs>
        <w:spacing w:line="240" w:lineRule="auto" w:before="119" w:after="0"/>
        <w:ind w:left="827" w:right="309" w:hanging="425"/>
        <w:jc w:val="both"/>
        <w:rPr>
          <w:sz w:val="24"/>
        </w:rPr>
      </w:pPr>
      <w:r>
        <w:rPr>
          <w:sz w:val="24"/>
        </w:rPr>
        <w:t>On 30 October 2020, the Tenants notified Unigar that they would terminate the Residential Tenancy Agreement, as a result of the ongoing cleanliness and maintenance issues with the Premises, lack of satisfactory action by Dunvegan, noise and aggression by the neighbouring dog and other matters.</w:t>
      </w:r>
    </w:p>
    <w:p>
      <w:pPr>
        <w:pStyle w:val="ListParagraph"/>
        <w:numPr>
          <w:ilvl w:val="0"/>
          <w:numId w:val="1"/>
        </w:numPr>
        <w:tabs>
          <w:tab w:pos="827" w:val="left" w:leader="none"/>
        </w:tabs>
        <w:spacing w:line="240" w:lineRule="auto" w:before="120" w:after="0"/>
        <w:ind w:left="827" w:right="313" w:hanging="425"/>
        <w:jc w:val="both"/>
        <w:rPr>
          <w:sz w:val="24"/>
        </w:rPr>
      </w:pPr>
      <w:r>
        <w:rPr>
          <w:sz w:val="24"/>
        </w:rPr>
        <w:t>The Tenants handed the Property keys back to Unigar on 7 December 2020. Dunvegan conducted the outgoing inspection report on that day, without informing the Tenants or providing them or their representative with the opportunity to be present while the outgoing inspection report was completed.</w:t>
      </w:r>
    </w:p>
    <w:p>
      <w:pPr>
        <w:pStyle w:val="Heading1"/>
        <w:ind w:left="261"/>
      </w:pPr>
      <w:r>
        <w:rPr>
          <w:spacing w:val="-2"/>
        </w:rPr>
        <w:t>FINDINGS</w:t>
      </w:r>
    </w:p>
    <w:p>
      <w:pPr>
        <w:pStyle w:val="ListParagraph"/>
        <w:numPr>
          <w:ilvl w:val="0"/>
          <w:numId w:val="1"/>
        </w:numPr>
        <w:tabs>
          <w:tab w:pos="827" w:val="left" w:leader="none"/>
        </w:tabs>
        <w:spacing w:line="240" w:lineRule="auto" w:before="120" w:after="0"/>
        <w:ind w:left="827" w:right="310" w:hanging="425"/>
        <w:jc w:val="both"/>
        <w:rPr>
          <w:sz w:val="24"/>
        </w:rPr>
      </w:pPr>
      <w:r>
        <w:rPr>
          <w:sz w:val="24"/>
        </w:rPr>
        <w:t>When a person enters into a rental agreement for a premises, the expectation is that it will be reasonably clean, water and plumbing, all lights, fans and other electrical items will be fully operational.</w:t>
      </w:r>
      <w:r>
        <w:rPr>
          <w:spacing w:val="40"/>
          <w:sz w:val="24"/>
        </w:rPr>
        <w:t> </w:t>
      </w:r>
      <w:r>
        <w:rPr>
          <w:sz w:val="24"/>
        </w:rPr>
        <w:t>The RT Act only requires that the premises and the ancillary property be “reasonably clean”.</w:t>
      </w:r>
    </w:p>
    <w:p>
      <w:pPr>
        <w:pStyle w:val="ListParagraph"/>
        <w:numPr>
          <w:ilvl w:val="0"/>
          <w:numId w:val="1"/>
        </w:numPr>
        <w:tabs>
          <w:tab w:pos="827" w:val="left" w:leader="none"/>
        </w:tabs>
        <w:spacing w:line="240" w:lineRule="auto" w:before="120" w:after="0"/>
        <w:ind w:left="827" w:right="0" w:hanging="424"/>
        <w:jc w:val="both"/>
        <w:rPr>
          <w:sz w:val="24"/>
        </w:rPr>
      </w:pPr>
      <w:r>
        <w:rPr>
          <w:sz w:val="24"/>
        </w:rPr>
        <w:t>This</w:t>
      </w:r>
      <w:r>
        <w:rPr>
          <w:spacing w:val="-4"/>
          <w:sz w:val="24"/>
        </w:rPr>
        <w:t> </w:t>
      </w:r>
      <w:r>
        <w:rPr>
          <w:sz w:val="24"/>
        </w:rPr>
        <w:t>was</w:t>
      </w:r>
      <w:r>
        <w:rPr>
          <w:spacing w:val="-2"/>
          <w:sz w:val="24"/>
        </w:rPr>
        <w:t> </w:t>
      </w:r>
      <w:r>
        <w:rPr>
          <w:sz w:val="24"/>
        </w:rPr>
        <w:t>not</w:t>
      </w:r>
      <w:r>
        <w:rPr>
          <w:spacing w:val="-1"/>
          <w:sz w:val="24"/>
        </w:rPr>
        <w:t> </w:t>
      </w:r>
      <w:r>
        <w:rPr>
          <w:sz w:val="24"/>
        </w:rPr>
        <w:t>the</w:t>
      </w:r>
      <w:r>
        <w:rPr>
          <w:spacing w:val="-2"/>
          <w:sz w:val="24"/>
        </w:rPr>
        <w:t> </w:t>
      </w:r>
      <w:r>
        <w:rPr>
          <w:sz w:val="24"/>
        </w:rPr>
        <w:t>case</w:t>
      </w:r>
      <w:r>
        <w:rPr>
          <w:spacing w:val="-1"/>
          <w:sz w:val="24"/>
        </w:rPr>
        <w:t> </w:t>
      </w:r>
      <w:r>
        <w:rPr>
          <w:sz w:val="24"/>
        </w:rPr>
        <w:t>for</w:t>
      </w:r>
      <w:r>
        <w:rPr>
          <w:spacing w:val="-3"/>
          <w:sz w:val="24"/>
        </w:rPr>
        <w:t> </w:t>
      </w:r>
      <w:r>
        <w:rPr>
          <w:sz w:val="24"/>
        </w:rPr>
        <w:t>the</w:t>
      </w:r>
      <w:r>
        <w:rPr>
          <w:spacing w:val="-1"/>
          <w:sz w:val="24"/>
        </w:rPr>
        <w:t> </w:t>
      </w:r>
      <w:r>
        <w:rPr>
          <w:sz w:val="24"/>
        </w:rPr>
        <w:t>Complainant</w:t>
      </w:r>
      <w:r>
        <w:rPr>
          <w:spacing w:val="-2"/>
          <w:sz w:val="24"/>
        </w:rPr>
        <w:t> </w:t>
      </w:r>
      <w:r>
        <w:rPr>
          <w:sz w:val="24"/>
        </w:rPr>
        <w:t>and</w:t>
      </w:r>
      <w:r>
        <w:rPr>
          <w:spacing w:val="-3"/>
          <w:sz w:val="24"/>
        </w:rPr>
        <w:t> </w:t>
      </w:r>
      <w:r>
        <w:rPr>
          <w:sz w:val="24"/>
        </w:rPr>
        <w:t>her</w:t>
      </w:r>
      <w:r>
        <w:rPr>
          <w:spacing w:val="-2"/>
          <w:sz w:val="24"/>
        </w:rPr>
        <w:t> family.</w:t>
      </w:r>
    </w:p>
    <w:p>
      <w:pPr>
        <w:pStyle w:val="ListParagraph"/>
        <w:numPr>
          <w:ilvl w:val="0"/>
          <w:numId w:val="1"/>
        </w:numPr>
        <w:tabs>
          <w:tab w:pos="827" w:val="left" w:leader="none"/>
        </w:tabs>
        <w:spacing w:line="240" w:lineRule="auto" w:before="119" w:after="0"/>
        <w:ind w:left="827" w:right="314" w:hanging="425"/>
        <w:jc w:val="both"/>
        <w:rPr>
          <w:sz w:val="24"/>
        </w:rPr>
      </w:pPr>
      <w:r>
        <w:rPr>
          <w:sz w:val="24"/>
        </w:rPr>
        <w:t>In</w:t>
      </w:r>
      <w:r>
        <w:rPr>
          <w:spacing w:val="-14"/>
          <w:sz w:val="24"/>
        </w:rPr>
        <w:t> </w:t>
      </w:r>
      <w:r>
        <w:rPr>
          <w:sz w:val="24"/>
        </w:rPr>
        <w:t>particular,</w:t>
      </w:r>
      <w:r>
        <w:rPr>
          <w:spacing w:val="-13"/>
          <w:sz w:val="24"/>
        </w:rPr>
        <w:t> </w:t>
      </w:r>
      <w:r>
        <w:rPr>
          <w:sz w:val="24"/>
        </w:rPr>
        <w:t>there</w:t>
      </w:r>
      <w:r>
        <w:rPr>
          <w:spacing w:val="-13"/>
          <w:sz w:val="24"/>
        </w:rPr>
        <w:t> </w:t>
      </w:r>
      <w:r>
        <w:rPr>
          <w:sz w:val="24"/>
        </w:rPr>
        <w:t>was</w:t>
      </w:r>
      <w:r>
        <w:rPr>
          <w:spacing w:val="-13"/>
          <w:sz w:val="24"/>
        </w:rPr>
        <w:t> </w:t>
      </w:r>
      <w:r>
        <w:rPr>
          <w:sz w:val="24"/>
        </w:rPr>
        <w:t>a</w:t>
      </w:r>
      <w:r>
        <w:rPr>
          <w:spacing w:val="22"/>
          <w:sz w:val="24"/>
        </w:rPr>
        <w:t> </w:t>
      </w:r>
      <w:r>
        <w:rPr>
          <w:sz w:val="24"/>
        </w:rPr>
        <w:t>blocked</w:t>
      </w:r>
      <w:r>
        <w:rPr>
          <w:spacing w:val="-13"/>
          <w:sz w:val="24"/>
        </w:rPr>
        <w:t> </w:t>
      </w:r>
      <w:r>
        <w:rPr>
          <w:sz w:val="24"/>
        </w:rPr>
        <w:t>toilet</w:t>
      </w:r>
      <w:r>
        <w:rPr>
          <w:spacing w:val="-14"/>
          <w:sz w:val="24"/>
        </w:rPr>
        <w:t> </w:t>
      </w:r>
      <w:r>
        <w:rPr>
          <w:sz w:val="24"/>
        </w:rPr>
        <w:t>and</w:t>
      </w:r>
      <w:r>
        <w:rPr>
          <w:spacing w:val="-12"/>
          <w:sz w:val="24"/>
        </w:rPr>
        <w:t> </w:t>
      </w:r>
      <w:r>
        <w:rPr>
          <w:sz w:val="24"/>
        </w:rPr>
        <w:t>it</w:t>
      </w:r>
      <w:r>
        <w:rPr>
          <w:spacing w:val="-14"/>
          <w:sz w:val="24"/>
        </w:rPr>
        <w:t> </w:t>
      </w:r>
      <w:r>
        <w:rPr>
          <w:sz w:val="24"/>
        </w:rPr>
        <w:t>was</w:t>
      </w:r>
      <w:r>
        <w:rPr>
          <w:spacing w:val="-13"/>
          <w:sz w:val="24"/>
        </w:rPr>
        <w:t> </w:t>
      </w:r>
      <w:r>
        <w:rPr>
          <w:sz w:val="24"/>
        </w:rPr>
        <w:t>not</w:t>
      </w:r>
      <w:r>
        <w:rPr>
          <w:spacing w:val="-13"/>
          <w:sz w:val="24"/>
        </w:rPr>
        <w:t> </w:t>
      </w:r>
      <w:r>
        <w:rPr>
          <w:sz w:val="24"/>
        </w:rPr>
        <w:t>repaired</w:t>
      </w:r>
      <w:r>
        <w:rPr>
          <w:spacing w:val="-13"/>
          <w:sz w:val="24"/>
        </w:rPr>
        <w:t> </w:t>
      </w:r>
      <w:r>
        <w:rPr>
          <w:sz w:val="24"/>
        </w:rPr>
        <w:t>in</w:t>
      </w:r>
      <w:r>
        <w:rPr>
          <w:spacing w:val="-14"/>
          <w:sz w:val="24"/>
        </w:rPr>
        <w:t> </w:t>
      </w:r>
      <w:r>
        <w:rPr>
          <w:sz w:val="24"/>
        </w:rPr>
        <w:t>a</w:t>
      </w:r>
      <w:r>
        <w:rPr>
          <w:spacing w:val="-13"/>
          <w:sz w:val="24"/>
        </w:rPr>
        <w:t> </w:t>
      </w:r>
      <w:r>
        <w:rPr>
          <w:sz w:val="24"/>
        </w:rPr>
        <w:t>timely</w:t>
      </w:r>
      <w:r>
        <w:rPr>
          <w:spacing w:val="-13"/>
          <w:sz w:val="24"/>
        </w:rPr>
        <w:t> </w:t>
      </w:r>
      <w:r>
        <w:rPr>
          <w:sz w:val="24"/>
        </w:rPr>
        <w:t>manner. Even</w:t>
      </w:r>
      <w:r>
        <w:rPr>
          <w:spacing w:val="-5"/>
          <w:sz w:val="24"/>
        </w:rPr>
        <w:t> </w:t>
      </w:r>
      <w:r>
        <w:rPr>
          <w:sz w:val="24"/>
        </w:rPr>
        <w:t>though</w:t>
      </w:r>
      <w:r>
        <w:rPr>
          <w:spacing w:val="-6"/>
          <w:sz w:val="24"/>
        </w:rPr>
        <w:t> </w:t>
      </w:r>
      <w:r>
        <w:rPr>
          <w:sz w:val="24"/>
        </w:rPr>
        <w:t>there</w:t>
      </w:r>
      <w:r>
        <w:rPr>
          <w:spacing w:val="-5"/>
          <w:sz w:val="24"/>
        </w:rPr>
        <w:t> </w:t>
      </w:r>
      <w:r>
        <w:rPr>
          <w:sz w:val="24"/>
        </w:rPr>
        <w:t>were</w:t>
      </w:r>
      <w:r>
        <w:rPr>
          <w:spacing w:val="-3"/>
          <w:sz w:val="24"/>
        </w:rPr>
        <w:t> </w:t>
      </w:r>
      <w:r>
        <w:rPr>
          <w:sz w:val="24"/>
        </w:rPr>
        <w:t>two</w:t>
      </w:r>
      <w:r>
        <w:rPr>
          <w:spacing w:val="-6"/>
          <w:sz w:val="24"/>
        </w:rPr>
        <w:t> </w:t>
      </w:r>
      <w:r>
        <w:rPr>
          <w:sz w:val="24"/>
        </w:rPr>
        <w:t>other</w:t>
      </w:r>
      <w:r>
        <w:rPr>
          <w:spacing w:val="-7"/>
          <w:sz w:val="24"/>
        </w:rPr>
        <w:t> </w:t>
      </w:r>
      <w:r>
        <w:rPr>
          <w:sz w:val="24"/>
        </w:rPr>
        <w:t>toilets</w:t>
      </w:r>
      <w:r>
        <w:rPr>
          <w:spacing w:val="-6"/>
          <w:sz w:val="24"/>
        </w:rPr>
        <w:t> </w:t>
      </w:r>
      <w:r>
        <w:rPr>
          <w:sz w:val="24"/>
        </w:rPr>
        <w:t>in</w:t>
      </w:r>
      <w:r>
        <w:rPr>
          <w:spacing w:val="-5"/>
          <w:sz w:val="24"/>
        </w:rPr>
        <w:t> </w:t>
      </w:r>
      <w:r>
        <w:rPr>
          <w:sz w:val="24"/>
        </w:rPr>
        <w:t>the</w:t>
      </w:r>
      <w:r>
        <w:rPr>
          <w:spacing w:val="-5"/>
          <w:sz w:val="24"/>
        </w:rPr>
        <w:t> </w:t>
      </w:r>
      <w:r>
        <w:rPr>
          <w:sz w:val="24"/>
        </w:rPr>
        <w:t>Premises,</w:t>
      </w:r>
      <w:r>
        <w:rPr>
          <w:spacing w:val="-5"/>
          <w:sz w:val="24"/>
        </w:rPr>
        <w:t> </w:t>
      </w:r>
      <w:r>
        <w:rPr>
          <w:sz w:val="24"/>
        </w:rPr>
        <w:t>the</w:t>
      </w:r>
      <w:r>
        <w:rPr>
          <w:spacing w:val="-5"/>
          <w:sz w:val="24"/>
        </w:rPr>
        <w:t> </w:t>
      </w:r>
      <w:r>
        <w:rPr>
          <w:sz w:val="24"/>
        </w:rPr>
        <w:t>blocked</w:t>
      </w:r>
      <w:r>
        <w:rPr>
          <w:spacing w:val="-5"/>
          <w:sz w:val="24"/>
        </w:rPr>
        <w:t> </w:t>
      </w:r>
      <w:r>
        <w:rPr>
          <w:sz w:val="24"/>
        </w:rPr>
        <w:t>toilet</w:t>
      </w:r>
      <w:r>
        <w:rPr>
          <w:spacing w:val="-6"/>
          <w:sz w:val="24"/>
        </w:rPr>
        <w:t> </w:t>
      </w:r>
      <w:r>
        <w:rPr>
          <w:sz w:val="24"/>
        </w:rPr>
        <w:t>ought</w:t>
      </w:r>
    </w:p>
    <w:p>
      <w:pPr>
        <w:spacing w:after="0" w:line="240" w:lineRule="auto"/>
        <w:jc w:val="both"/>
        <w:rPr>
          <w:sz w:val="24"/>
        </w:rPr>
        <w:sectPr>
          <w:pgSz w:w="11910" w:h="16840"/>
          <w:pgMar w:header="0" w:footer="1041" w:top="1340" w:bottom="1240" w:left="1320" w:right="1100"/>
        </w:sectPr>
      </w:pPr>
    </w:p>
    <w:p>
      <w:pPr>
        <w:pStyle w:val="BodyText"/>
        <w:spacing w:before="81"/>
        <w:ind w:left="828"/>
      </w:pPr>
      <w:r>
        <w:rPr/>
        <w:t>to</w:t>
      </w:r>
      <w:r>
        <w:rPr>
          <w:spacing w:val="-4"/>
        </w:rPr>
        <w:t> </w:t>
      </w:r>
      <w:r>
        <w:rPr/>
        <w:t>have</w:t>
      </w:r>
      <w:r>
        <w:rPr>
          <w:spacing w:val="-1"/>
        </w:rPr>
        <w:t> </w:t>
      </w:r>
      <w:r>
        <w:rPr/>
        <w:t>been</w:t>
      </w:r>
      <w:r>
        <w:rPr>
          <w:spacing w:val="-2"/>
        </w:rPr>
        <w:t> </w:t>
      </w:r>
      <w:r>
        <w:rPr/>
        <w:t>of</w:t>
      </w:r>
      <w:r>
        <w:rPr>
          <w:spacing w:val="-2"/>
        </w:rPr>
        <w:t> </w:t>
      </w:r>
      <w:r>
        <w:rPr/>
        <w:t>priority</w:t>
      </w:r>
      <w:r>
        <w:rPr>
          <w:spacing w:val="-2"/>
        </w:rPr>
        <w:t> </w:t>
      </w:r>
      <w:r>
        <w:rPr/>
        <w:t>to</w:t>
      </w:r>
      <w:r>
        <w:rPr>
          <w:spacing w:val="-1"/>
        </w:rPr>
        <w:t> </w:t>
      </w:r>
      <w:r>
        <w:rPr/>
        <w:t>repair</w:t>
      </w:r>
      <w:r>
        <w:rPr>
          <w:spacing w:val="-2"/>
        </w:rPr>
        <w:t> </w:t>
      </w:r>
      <w:r>
        <w:rPr>
          <w:spacing w:val="-5"/>
        </w:rPr>
        <w:t>it.</w:t>
      </w:r>
    </w:p>
    <w:p>
      <w:pPr>
        <w:pStyle w:val="ListParagraph"/>
        <w:numPr>
          <w:ilvl w:val="0"/>
          <w:numId w:val="1"/>
        </w:numPr>
        <w:tabs>
          <w:tab w:pos="827" w:val="left" w:leader="none"/>
        </w:tabs>
        <w:spacing w:line="240" w:lineRule="auto" w:before="120" w:after="0"/>
        <w:ind w:left="827" w:right="311" w:hanging="425"/>
        <w:jc w:val="both"/>
        <w:rPr>
          <w:sz w:val="24"/>
        </w:rPr>
      </w:pPr>
      <w:r>
        <w:rPr>
          <w:sz w:val="24"/>
        </w:rPr>
        <w:t>The previous tenant, no doubt, complained about it and that tenant vacated the Premises on 9 October 2020, some 12 days before the Complainant moved in. Dunvegan said it had problems getting a tradesperson to attend the Premises but that related to the period when the Complainant was already in occupation of the </w:t>
      </w:r>
      <w:r>
        <w:rPr>
          <w:spacing w:val="-2"/>
          <w:sz w:val="24"/>
        </w:rPr>
        <w:t>Premises.</w:t>
      </w:r>
    </w:p>
    <w:p>
      <w:pPr>
        <w:pStyle w:val="ListParagraph"/>
        <w:numPr>
          <w:ilvl w:val="0"/>
          <w:numId w:val="1"/>
        </w:numPr>
        <w:tabs>
          <w:tab w:pos="827" w:val="left" w:leader="none"/>
        </w:tabs>
        <w:spacing w:line="240" w:lineRule="auto" w:before="119" w:after="0"/>
        <w:ind w:left="827" w:right="313" w:hanging="425"/>
        <w:jc w:val="both"/>
        <w:rPr>
          <w:sz w:val="24"/>
        </w:rPr>
      </w:pPr>
      <w:r>
        <w:rPr>
          <w:sz w:val="24"/>
        </w:rPr>
        <w:t>Electrical items not working properly included missing lightbulbs/fluoros, and issues with the fans and air conditioners.</w:t>
      </w:r>
      <w:r>
        <w:rPr>
          <w:spacing w:val="40"/>
          <w:sz w:val="24"/>
        </w:rPr>
        <w:t> </w:t>
      </w:r>
      <w:r>
        <w:rPr>
          <w:sz w:val="24"/>
        </w:rPr>
        <w:t>Fans and air conditioning are essential to living requirements on the Territory, especially in the Build-up between October and November and the rest of the Wet.</w:t>
      </w:r>
      <w:r>
        <w:rPr>
          <w:spacing w:val="40"/>
          <w:sz w:val="24"/>
        </w:rPr>
        <w:t> </w:t>
      </w:r>
      <w:r>
        <w:rPr>
          <w:sz w:val="24"/>
        </w:rPr>
        <w:t>They ought to have been operational at the commencement of Tenancy Agreement.</w:t>
      </w:r>
    </w:p>
    <w:p>
      <w:pPr>
        <w:pStyle w:val="ListParagraph"/>
        <w:numPr>
          <w:ilvl w:val="0"/>
          <w:numId w:val="1"/>
        </w:numPr>
        <w:tabs>
          <w:tab w:pos="828" w:val="left" w:leader="none"/>
        </w:tabs>
        <w:spacing w:line="240" w:lineRule="auto" w:before="122" w:after="0"/>
        <w:ind w:left="828" w:right="312" w:hanging="425"/>
        <w:jc w:val="both"/>
        <w:rPr>
          <w:sz w:val="24"/>
        </w:rPr>
      </w:pPr>
      <w:r>
        <w:rPr>
          <w:sz w:val="24"/>
        </w:rPr>
        <w:t>Dunvegan said they were unable to make arrangements for a re-clean because their cleaner was on holiday for two weeks.</w:t>
      </w:r>
      <w:r>
        <w:rPr>
          <w:spacing w:val="40"/>
          <w:sz w:val="24"/>
        </w:rPr>
        <w:t> </w:t>
      </w:r>
      <w:r>
        <w:rPr>
          <w:sz w:val="24"/>
        </w:rPr>
        <w:t>There was no explanation why they could</w:t>
      </w:r>
      <w:r>
        <w:rPr>
          <w:spacing w:val="-6"/>
          <w:sz w:val="24"/>
        </w:rPr>
        <w:t> </w:t>
      </w:r>
      <w:r>
        <w:rPr>
          <w:sz w:val="24"/>
        </w:rPr>
        <w:t>not</w:t>
      </w:r>
      <w:r>
        <w:rPr>
          <w:spacing w:val="-7"/>
          <w:sz w:val="24"/>
        </w:rPr>
        <w:t> </w:t>
      </w:r>
      <w:r>
        <w:rPr>
          <w:sz w:val="24"/>
        </w:rPr>
        <w:t>have</w:t>
      </w:r>
      <w:r>
        <w:rPr>
          <w:spacing w:val="-7"/>
          <w:sz w:val="24"/>
        </w:rPr>
        <w:t> </w:t>
      </w:r>
      <w:r>
        <w:rPr>
          <w:sz w:val="24"/>
        </w:rPr>
        <w:t>engaged</w:t>
      </w:r>
      <w:r>
        <w:rPr>
          <w:spacing w:val="-8"/>
          <w:sz w:val="24"/>
        </w:rPr>
        <w:t> </w:t>
      </w:r>
      <w:r>
        <w:rPr>
          <w:sz w:val="24"/>
        </w:rPr>
        <w:t>a</w:t>
      </w:r>
      <w:r>
        <w:rPr>
          <w:spacing w:val="-7"/>
          <w:sz w:val="24"/>
        </w:rPr>
        <w:t> </w:t>
      </w:r>
      <w:r>
        <w:rPr>
          <w:sz w:val="24"/>
        </w:rPr>
        <w:t>different</w:t>
      </w:r>
      <w:r>
        <w:rPr>
          <w:spacing w:val="-7"/>
          <w:sz w:val="24"/>
        </w:rPr>
        <w:t> </w:t>
      </w:r>
      <w:r>
        <w:rPr>
          <w:sz w:val="24"/>
        </w:rPr>
        <w:t>contract</w:t>
      </w:r>
      <w:r>
        <w:rPr>
          <w:spacing w:val="-7"/>
          <w:sz w:val="24"/>
        </w:rPr>
        <w:t> </w:t>
      </w:r>
      <w:r>
        <w:rPr>
          <w:sz w:val="24"/>
        </w:rPr>
        <w:t>cleaner</w:t>
      </w:r>
      <w:r>
        <w:rPr>
          <w:spacing w:val="-8"/>
          <w:sz w:val="24"/>
        </w:rPr>
        <w:t> </w:t>
      </w:r>
      <w:r>
        <w:rPr>
          <w:sz w:val="24"/>
        </w:rPr>
        <w:t>to</w:t>
      </w:r>
      <w:r>
        <w:rPr>
          <w:spacing w:val="-8"/>
          <w:sz w:val="24"/>
        </w:rPr>
        <w:t> </w:t>
      </w:r>
      <w:r>
        <w:rPr>
          <w:sz w:val="24"/>
        </w:rPr>
        <w:t>come</w:t>
      </w:r>
      <w:r>
        <w:rPr>
          <w:spacing w:val="-7"/>
          <w:sz w:val="24"/>
        </w:rPr>
        <w:t> </w:t>
      </w:r>
      <w:r>
        <w:rPr>
          <w:sz w:val="24"/>
        </w:rPr>
        <w:t>in</w:t>
      </w:r>
      <w:r>
        <w:rPr>
          <w:spacing w:val="-7"/>
          <w:sz w:val="24"/>
        </w:rPr>
        <w:t> </w:t>
      </w:r>
      <w:r>
        <w:rPr>
          <w:sz w:val="24"/>
        </w:rPr>
        <w:t>and</w:t>
      </w:r>
      <w:r>
        <w:rPr>
          <w:spacing w:val="-8"/>
          <w:sz w:val="24"/>
        </w:rPr>
        <w:t> </w:t>
      </w:r>
      <w:r>
        <w:rPr>
          <w:sz w:val="24"/>
        </w:rPr>
        <w:t>take</w:t>
      </w:r>
      <w:r>
        <w:rPr>
          <w:spacing w:val="-9"/>
          <w:sz w:val="24"/>
        </w:rPr>
        <w:t> </w:t>
      </w:r>
      <w:r>
        <w:rPr>
          <w:sz w:val="24"/>
        </w:rPr>
        <w:t>care</w:t>
      </w:r>
      <w:r>
        <w:rPr>
          <w:spacing w:val="-7"/>
          <w:sz w:val="24"/>
        </w:rPr>
        <w:t> </w:t>
      </w:r>
      <w:r>
        <w:rPr>
          <w:sz w:val="24"/>
        </w:rPr>
        <w:t>of</w:t>
      </w:r>
      <w:r>
        <w:rPr>
          <w:spacing w:val="-8"/>
          <w:sz w:val="24"/>
        </w:rPr>
        <w:t> </w:t>
      </w:r>
      <w:r>
        <w:rPr>
          <w:sz w:val="24"/>
        </w:rPr>
        <w:t>the remaining cleaning issues.</w:t>
      </w:r>
    </w:p>
    <w:p>
      <w:pPr>
        <w:pStyle w:val="ListParagraph"/>
        <w:numPr>
          <w:ilvl w:val="0"/>
          <w:numId w:val="1"/>
        </w:numPr>
        <w:tabs>
          <w:tab w:pos="828" w:val="left" w:leader="none"/>
        </w:tabs>
        <w:spacing w:line="240" w:lineRule="auto" w:before="120" w:after="0"/>
        <w:ind w:left="828" w:right="311" w:hanging="425"/>
        <w:jc w:val="both"/>
        <w:rPr>
          <w:sz w:val="24"/>
        </w:rPr>
      </w:pPr>
      <w:r>
        <w:rPr>
          <w:sz w:val="24"/>
        </w:rPr>
        <w:t>The Board accepts that the Complainant offered to do some of the cleaning but needed help with the fans.</w:t>
      </w:r>
    </w:p>
    <w:p>
      <w:pPr>
        <w:pStyle w:val="ListParagraph"/>
        <w:numPr>
          <w:ilvl w:val="0"/>
          <w:numId w:val="1"/>
        </w:numPr>
        <w:tabs>
          <w:tab w:pos="828" w:val="left" w:leader="none"/>
        </w:tabs>
        <w:spacing w:line="240" w:lineRule="auto" w:before="119" w:after="0"/>
        <w:ind w:left="828" w:right="311" w:hanging="425"/>
        <w:jc w:val="both"/>
        <w:rPr>
          <w:sz w:val="24"/>
        </w:rPr>
      </w:pPr>
      <w:r>
        <w:rPr>
          <w:sz w:val="24"/>
        </w:rPr>
        <w:t>The</w:t>
      </w:r>
      <w:r>
        <w:rPr>
          <w:spacing w:val="-4"/>
          <w:sz w:val="24"/>
        </w:rPr>
        <w:t> </w:t>
      </w:r>
      <w:r>
        <w:rPr>
          <w:sz w:val="24"/>
        </w:rPr>
        <w:t>mailbox</w:t>
      </w:r>
      <w:r>
        <w:rPr>
          <w:spacing w:val="-6"/>
          <w:sz w:val="24"/>
        </w:rPr>
        <w:t> </w:t>
      </w:r>
      <w:r>
        <w:rPr>
          <w:sz w:val="24"/>
        </w:rPr>
        <w:t>was</w:t>
      </w:r>
      <w:r>
        <w:rPr>
          <w:spacing w:val="-2"/>
          <w:sz w:val="24"/>
        </w:rPr>
        <w:t> </w:t>
      </w:r>
      <w:r>
        <w:rPr>
          <w:sz w:val="24"/>
        </w:rPr>
        <w:t>not</w:t>
      </w:r>
      <w:r>
        <w:rPr>
          <w:spacing w:val="-5"/>
          <w:sz w:val="24"/>
        </w:rPr>
        <w:t> </w:t>
      </w:r>
      <w:r>
        <w:rPr>
          <w:sz w:val="24"/>
        </w:rPr>
        <w:t>secure</w:t>
      </w:r>
      <w:r>
        <w:rPr>
          <w:spacing w:val="-4"/>
          <w:sz w:val="24"/>
        </w:rPr>
        <w:t> </w:t>
      </w:r>
      <w:r>
        <w:rPr>
          <w:sz w:val="24"/>
        </w:rPr>
        <w:t>and</w:t>
      </w:r>
      <w:r>
        <w:rPr>
          <w:spacing w:val="-4"/>
          <w:sz w:val="24"/>
        </w:rPr>
        <w:t> </w:t>
      </w:r>
      <w:r>
        <w:rPr>
          <w:sz w:val="24"/>
        </w:rPr>
        <w:t>the</w:t>
      </w:r>
      <w:r>
        <w:rPr>
          <w:spacing w:val="-4"/>
          <w:sz w:val="24"/>
        </w:rPr>
        <w:t> </w:t>
      </w:r>
      <w:r>
        <w:rPr>
          <w:sz w:val="24"/>
        </w:rPr>
        <w:t>Complainant</w:t>
      </w:r>
      <w:r>
        <w:rPr>
          <w:spacing w:val="-5"/>
          <w:sz w:val="24"/>
        </w:rPr>
        <w:t> </w:t>
      </w:r>
      <w:r>
        <w:rPr>
          <w:sz w:val="24"/>
        </w:rPr>
        <w:t>had</w:t>
      </w:r>
      <w:r>
        <w:rPr>
          <w:spacing w:val="-4"/>
          <w:sz w:val="24"/>
        </w:rPr>
        <w:t> </w:t>
      </w:r>
      <w:r>
        <w:rPr>
          <w:sz w:val="24"/>
        </w:rPr>
        <w:t>the</w:t>
      </w:r>
      <w:r>
        <w:rPr>
          <w:spacing w:val="-4"/>
          <w:sz w:val="24"/>
        </w:rPr>
        <w:t> </w:t>
      </w:r>
      <w:r>
        <w:rPr>
          <w:sz w:val="24"/>
        </w:rPr>
        <w:t>expense</w:t>
      </w:r>
      <w:r>
        <w:rPr>
          <w:spacing w:val="-4"/>
          <w:sz w:val="24"/>
        </w:rPr>
        <w:t> </w:t>
      </w:r>
      <w:r>
        <w:rPr>
          <w:sz w:val="24"/>
        </w:rPr>
        <w:t>of</w:t>
      </w:r>
      <w:r>
        <w:rPr>
          <w:spacing w:val="-6"/>
          <w:sz w:val="24"/>
        </w:rPr>
        <w:t> </w:t>
      </w:r>
      <w:r>
        <w:rPr>
          <w:sz w:val="24"/>
        </w:rPr>
        <w:t>purchasing</w:t>
      </w:r>
      <w:r>
        <w:rPr>
          <w:spacing w:val="-6"/>
          <w:sz w:val="24"/>
        </w:rPr>
        <w:t> </w:t>
      </w:r>
      <w:r>
        <w:rPr>
          <w:sz w:val="24"/>
        </w:rPr>
        <w:t>a local Post Office Box.</w:t>
      </w:r>
      <w:r>
        <w:rPr>
          <w:spacing w:val="40"/>
          <w:sz w:val="24"/>
        </w:rPr>
        <w:t> </w:t>
      </w:r>
      <w:r>
        <w:rPr>
          <w:sz w:val="24"/>
        </w:rPr>
        <w:t>I note the mailbox was not replaced until after the Tenant vacated on 7 December 2020 some seven weeks from the date of the commencement date of the Tenancy Agreement and Incoming Condition Report.</w:t>
      </w:r>
    </w:p>
    <w:p>
      <w:pPr>
        <w:pStyle w:val="ListParagraph"/>
        <w:numPr>
          <w:ilvl w:val="0"/>
          <w:numId w:val="1"/>
        </w:numPr>
        <w:tabs>
          <w:tab w:pos="828" w:val="left" w:leader="none"/>
        </w:tabs>
        <w:spacing w:line="240" w:lineRule="auto" w:before="120" w:after="0"/>
        <w:ind w:left="828" w:right="311" w:hanging="425"/>
        <w:jc w:val="both"/>
        <w:rPr>
          <w:sz w:val="24"/>
        </w:rPr>
      </w:pPr>
      <w:r>
        <w:rPr>
          <w:sz w:val="24"/>
        </w:rPr>
        <w:t>Obviously,</w:t>
      </w:r>
      <w:r>
        <w:rPr>
          <w:spacing w:val="-6"/>
          <w:sz w:val="24"/>
        </w:rPr>
        <w:t> </w:t>
      </w:r>
      <w:r>
        <w:rPr>
          <w:sz w:val="24"/>
        </w:rPr>
        <w:t>the</w:t>
      </w:r>
      <w:r>
        <w:rPr>
          <w:spacing w:val="-6"/>
          <w:sz w:val="24"/>
        </w:rPr>
        <w:t> </w:t>
      </w:r>
      <w:r>
        <w:rPr>
          <w:sz w:val="24"/>
        </w:rPr>
        <w:t>property</w:t>
      </w:r>
      <w:r>
        <w:rPr>
          <w:spacing w:val="-7"/>
          <w:sz w:val="24"/>
        </w:rPr>
        <w:t> </w:t>
      </w:r>
      <w:r>
        <w:rPr>
          <w:sz w:val="24"/>
        </w:rPr>
        <w:t>advertised</w:t>
      </w:r>
      <w:r>
        <w:rPr>
          <w:spacing w:val="-6"/>
          <w:sz w:val="24"/>
        </w:rPr>
        <w:t> </w:t>
      </w:r>
      <w:r>
        <w:rPr>
          <w:sz w:val="24"/>
        </w:rPr>
        <w:t>was</w:t>
      </w:r>
      <w:r>
        <w:rPr>
          <w:spacing w:val="-6"/>
          <w:sz w:val="24"/>
        </w:rPr>
        <w:t> </w:t>
      </w:r>
      <w:r>
        <w:rPr>
          <w:sz w:val="24"/>
        </w:rPr>
        <w:t>not</w:t>
      </w:r>
      <w:r>
        <w:rPr>
          <w:spacing w:val="-6"/>
          <w:sz w:val="24"/>
        </w:rPr>
        <w:t> </w:t>
      </w:r>
      <w:r>
        <w:rPr>
          <w:sz w:val="24"/>
        </w:rPr>
        <w:t>the</w:t>
      </w:r>
      <w:r>
        <w:rPr>
          <w:spacing w:val="-10"/>
          <w:sz w:val="24"/>
        </w:rPr>
        <w:t> </w:t>
      </w:r>
      <w:r>
        <w:rPr>
          <w:sz w:val="24"/>
        </w:rPr>
        <w:t>property</w:t>
      </w:r>
      <w:r>
        <w:rPr>
          <w:spacing w:val="-7"/>
          <w:sz w:val="24"/>
        </w:rPr>
        <w:t> </w:t>
      </w:r>
      <w:r>
        <w:rPr>
          <w:sz w:val="24"/>
        </w:rPr>
        <w:t>presented</w:t>
      </w:r>
      <w:r>
        <w:rPr>
          <w:spacing w:val="-6"/>
          <w:sz w:val="24"/>
        </w:rPr>
        <w:t> </w:t>
      </w:r>
      <w:r>
        <w:rPr>
          <w:sz w:val="24"/>
        </w:rPr>
        <w:t>to</w:t>
      </w:r>
      <w:r>
        <w:rPr>
          <w:spacing w:val="-9"/>
          <w:sz w:val="24"/>
        </w:rPr>
        <w:t> </w:t>
      </w:r>
      <w:r>
        <w:rPr>
          <w:sz w:val="24"/>
        </w:rPr>
        <w:t>prospective tenants</w:t>
      </w:r>
      <w:r>
        <w:rPr>
          <w:spacing w:val="-3"/>
          <w:sz w:val="24"/>
        </w:rPr>
        <w:t> </w:t>
      </w:r>
      <w:r>
        <w:rPr>
          <w:sz w:val="24"/>
        </w:rPr>
        <w:t>who</w:t>
      </w:r>
      <w:r>
        <w:rPr>
          <w:spacing w:val="-4"/>
          <w:sz w:val="24"/>
        </w:rPr>
        <w:t> </w:t>
      </w:r>
      <w:r>
        <w:rPr>
          <w:sz w:val="24"/>
        </w:rPr>
        <w:t>would</w:t>
      </w:r>
      <w:r>
        <w:rPr>
          <w:spacing w:val="-2"/>
          <w:sz w:val="24"/>
        </w:rPr>
        <w:t> </w:t>
      </w:r>
      <w:r>
        <w:rPr>
          <w:sz w:val="24"/>
        </w:rPr>
        <w:t>have</w:t>
      </w:r>
      <w:r>
        <w:rPr>
          <w:spacing w:val="-3"/>
          <w:sz w:val="24"/>
        </w:rPr>
        <w:t> </w:t>
      </w:r>
      <w:r>
        <w:rPr>
          <w:sz w:val="24"/>
        </w:rPr>
        <w:t>expected</w:t>
      </w:r>
      <w:r>
        <w:rPr>
          <w:spacing w:val="-2"/>
          <w:sz w:val="24"/>
        </w:rPr>
        <w:t> </w:t>
      </w:r>
      <w:r>
        <w:rPr>
          <w:sz w:val="24"/>
        </w:rPr>
        <w:t>most</w:t>
      </w:r>
      <w:r>
        <w:rPr>
          <w:spacing w:val="-6"/>
          <w:sz w:val="24"/>
        </w:rPr>
        <w:t> </w:t>
      </w:r>
      <w:r>
        <w:rPr>
          <w:sz w:val="24"/>
        </w:rPr>
        <w:t>of</w:t>
      </w:r>
      <w:r>
        <w:rPr>
          <w:spacing w:val="-4"/>
          <w:sz w:val="24"/>
        </w:rPr>
        <w:t> </w:t>
      </w:r>
      <w:r>
        <w:rPr>
          <w:sz w:val="24"/>
        </w:rPr>
        <w:t>the</w:t>
      </w:r>
      <w:r>
        <w:rPr>
          <w:spacing w:val="-3"/>
          <w:sz w:val="24"/>
        </w:rPr>
        <w:t> </w:t>
      </w:r>
      <w:r>
        <w:rPr>
          <w:sz w:val="24"/>
        </w:rPr>
        <w:t>issues</w:t>
      </w:r>
      <w:r>
        <w:rPr>
          <w:spacing w:val="-3"/>
          <w:sz w:val="24"/>
        </w:rPr>
        <w:t> </w:t>
      </w:r>
      <w:r>
        <w:rPr>
          <w:sz w:val="24"/>
        </w:rPr>
        <w:t>listed</w:t>
      </w:r>
      <w:r>
        <w:rPr>
          <w:spacing w:val="-5"/>
          <w:sz w:val="24"/>
        </w:rPr>
        <w:t> </w:t>
      </w:r>
      <w:r>
        <w:rPr>
          <w:sz w:val="24"/>
        </w:rPr>
        <w:t>in</w:t>
      </w:r>
      <w:r>
        <w:rPr>
          <w:spacing w:val="-6"/>
          <w:sz w:val="24"/>
        </w:rPr>
        <w:t> </w:t>
      </w:r>
      <w:r>
        <w:rPr>
          <w:sz w:val="24"/>
        </w:rPr>
        <w:t>paragraph</w:t>
      </w:r>
      <w:r>
        <w:rPr>
          <w:spacing w:val="-4"/>
          <w:sz w:val="24"/>
        </w:rPr>
        <w:t> </w:t>
      </w:r>
      <w:r>
        <w:rPr>
          <w:sz w:val="24"/>
        </w:rPr>
        <w:t>46,,</w:t>
      </w:r>
      <w:r>
        <w:rPr>
          <w:spacing w:val="-2"/>
          <w:sz w:val="24"/>
        </w:rPr>
        <w:t> </w:t>
      </w:r>
      <w:r>
        <w:rPr>
          <w:sz w:val="24"/>
        </w:rPr>
        <w:t>if</w:t>
      </w:r>
      <w:r>
        <w:rPr>
          <w:spacing w:val="-4"/>
          <w:sz w:val="24"/>
        </w:rPr>
        <w:t> </w:t>
      </w:r>
      <w:r>
        <w:rPr>
          <w:sz w:val="24"/>
        </w:rPr>
        <w:t>not all, not to be present in the property.</w:t>
      </w:r>
    </w:p>
    <w:p>
      <w:pPr>
        <w:pStyle w:val="ListParagraph"/>
        <w:numPr>
          <w:ilvl w:val="0"/>
          <w:numId w:val="1"/>
        </w:numPr>
        <w:tabs>
          <w:tab w:pos="828" w:val="left" w:leader="none"/>
        </w:tabs>
        <w:spacing w:line="240" w:lineRule="auto" w:before="121" w:after="0"/>
        <w:ind w:left="828" w:right="316" w:hanging="425"/>
        <w:jc w:val="both"/>
        <w:rPr>
          <w:sz w:val="24"/>
        </w:rPr>
      </w:pPr>
      <w:r>
        <w:rPr>
          <w:sz w:val="24"/>
        </w:rPr>
        <w:t>The Dunvegan’s advertisement said that the Property would be available from</w:t>
      </w:r>
      <w:r>
        <w:rPr>
          <w:spacing w:val="80"/>
          <w:w w:val="150"/>
          <w:sz w:val="24"/>
        </w:rPr>
        <w:t> </w:t>
      </w:r>
      <w:r>
        <w:rPr>
          <w:sz w:val="24"/>
        </w:rPr>
        <w:t>13 October 2020.</w:t>
      </w:r>
    </w:p>
    <w:p>
      <w:pPr>
        <w:pStyle w:val="ListParagraph"/>
        <w:numPr>
          <w:ilvl w:val="0"/>
          <w:numId w:val="1"/>
        </w:numPr>
        <w:tabs>
          <w:tab w:pos="828" w:val="left" w:leader="none"/>
        </w:tabs>
        <w:spacing w:line="240" w:lineRule="auto" w:before="119" w:after="0"/>
        <w:ind w:left="828" w:right="309" w:hanging="425"/>
        <w:jc w:val="both"/>
        <w:rPr>
          <w:sz w:val="24"/>
        </w:rPr>
      </w:pPr>
      <w:r>
        <w:rPr>
          <w:sz w:val="24"/>
        </w:rPr>
        <w:t>Dunvegan misrepresented the property in the advertisements and it failed to attend to necessary repairs (eg the blocked toilet and the fans and the air conditioners) as soon as possible and before the re-letting of the property.</w:t>
      </w:r>
    </w:p>
    <w:p>
      <w:pPr>
        <w:pStyle w:val="ListParagraph"/>
        <w:numPr>
          <w:ilvl w:val="0"/>
          <w:numId w:val="1"/>
        </w:numPr>
        <w:tabs>
          <w:tab w:pos="828" w:val="left" w:leader="none"/>
        </w:tabs>
        <w:spacing w:line="240" w:lineRule="auto" w:before="121" w:after="0"/>
        <w:ind w:left="828" w:right="314" w:hanging="425"/>
        <w:jc w:val="both"/>
        <w:rPr>
          <w:sz w:val="24"/>
        </w:rPr>
      </w:pPr>
      <w:r>
        <w:rPr>
          <w:sz w:val="24"/>
        </w:rPr>
        <w:t>Ms</w:t>
      </w:r>
      <w:r>
        <w:rPr>
          <w:spacing w:val="-14"/>
          <w:sz w:val="24"/>
        </w:rPr>
        <w:t> </w:t>
      </w:r>
      <w:r>
        <w:rPr>
          <w:sz w:val="24"/>
        </w:rPr>
        <w:t>Schei,</w:t>
      </w:r>
      <w:r>
        <w:rPr>
          <w:spacing w:val="-13"/>
          <w:sz w:val="24"/>
        </w:rPr>
        <w:t> </w:t>
      </w:r>
      <w:r>
        <w:rPr>
          <w:sz w:val="24"/>
        </w:rPr>
        <w:t>the</w:t>
      </w:r>
      <w:r>
        <w:rPr>
          <w:spacing w:val="-13"/>
          <w:sz w:val="24"/>
        </w:rPr>
        <w:t> </w:t>
      </w:r>
      <w:r>
        <w:rPr>
          <w:sz w:val="24"/>
        </w:rPr>
        <w:t>Property</w:t>
      </w:r>
      <w:r>
        <w:rPr>
          <w:spacing w:val="-13"/>
          <w:sz w:val="24"/>
        </w:rPr>
        <w:t> </w:t>
      </w:r>
      <w:r>
        <w:rPr>
          <w:sz w:val="24"/>
        </w:rPr>
        <w:t>Manager,</w:t>
      </w:r>
      <w:r>
        <w:rPr>
          <w:spacing w:val="-14"/>
          <w:sz w:val="24"/>
        </w:rPr>
        <w:t> </w:t>
      </w:r>
      <w:r>
        <w:rPr>
          <w:sz w:val="24"/>
        </w:rPr>
        <w:t>held</w:t>
      </w:r>
      <w:r>
        <w:rPr>
          <w:spacing w:val="-13"/>
          <w:sz w:val="24"/>
        </w:rPr>
        <w:t> </w:t>
      </w:r>
      <w:r>
        <w:rPr>
          <w:sz w:val="24"/>
        </w:rPr>
        <w:t>the</w:t>
      </w:r>
      <w:r>
        <w:rPr>
          <w:spacing w:val="-13"/>
          <w:sz w:val="24"/>
        </w:rPr>
        <w:t> </w:t>
      </w:r>
      <w:r>
        <w:rPr>
          <w:sz w:val="24"/>
        </w:rPr>
        <w:t>outgoing</w:t>
      </w:r>
      <w:r>
        <w:rPr>
          <w:spacing w:val="-13"/>
          <w:sz w:val="24"/>
        </w:rPr>
        <w:t> </w:t>
      </w:r>
      <w:r>
        <w:rPr>
          <w:sz w:val="24"/>
        </w:rPr>
        <w:t>inspection</w:t>
      </w:r>
      <w:r>
        <w:rPr>
          <w:spacing w:val="-13"/>
          <w:sz w:val="24"/>
        </w:rPr>
        <w:t> </w:t>
      </w:r>
      <w:r>
        <w:rPr>
          <w:sz w:val="24"/>
        </w:rPr>
        <w:t>on</w:t>
      </w:r>
      <w:r>
        <w:rPr>
          <w:spacing w:val="-14"/>
          <w:sz w:val="24"/>
        </w:rPr>
        <w:t> </w:t>
      </w:r>
      <w:r>
        <w:rPr>
          <w:sz w:val="24"/>
        </w:rPr>
        <w:t>7</w:t>
      </w:r>
      <w:r>
        <w:rPr>
          <w:spacing w:val="-13"/>
          <w:sz w:val="24"/>
        </w:rPr>
        <w:t> </w:t>
      </w:r>
      <w:r>
        <w:rPr>
          <w:sz w:val="24"/>
        </w:rPr>
        <w:t>December</w:t>
      </w:r>
      <w:r>
        <w:rPr>
          <w:spacing w:val="-13"/>
          <w:sz w:val="24"/>
        </w:rPr>
        <w:t> </w:t>
      </w:r>
      <w:r>
        <w:rPr>
          <w:sz w:val="24"/>
        </w:rPr>
        <w:t>2020. She did not notify the Complainant of the inspection in contravention of s.110 of the RT Act.</w:t>
      </w:r>
    </w:p>
    <w:p>
      <w:pPr>
        <w:pStyle w:val="ListParagraph"/>
        <w:numPr>
          <w:ilvl w:val="0"/>
          <w:numId w:val="1"/>
        </w:numPr>
        <w:tabs>
          <w:tab w:pos="828" w:val="left" w:leader="none"/>
        </w:tabs>
        <w:spacing w:line="240" w:lineRule="auto" w:before="120" w:after="0"/>
        <w:ind w:left="828" w:right="314" w:hanging="425"/>
        <w:jc w:val="both"/>
        <w:rPr>
          <w:sz w:val="24"/>
        </w:rPr>
      </w:pPr>
      <w:r>
        <w:rPr>
          <w:sz w:val="24"/>
        </w:rPr>
        <w:t>Even though there were many issues for the Complainant about the state of the premises at the commencement of the Tenancy Agreement, in the opinion of the Board, it was still habitable and safe (s.47 RT Act).</w:t>
      </w:r>
    </w:p>
    <w:p>
      <w:pPr>
        <w:pStyle w:val="ListParagraph"/>
        <w:numPr>
          <w:ilvl w:val="0"/>
          <w:numId w:val="1"/>
        </w:numPr>
        <w:tabs>
          <w:tab w:pos="828" w:val="left" w:leader="none"/>
        </w:tabs>
        <w:spacing w:line="240" w:lineRule="auto" w:before="119" w:after="0"/>
        <w:ind w:left="828" w:right="309" w:hanging="425"/>
        <w:jc w:val="both"/>
        <w:rPr>
          <w:sz w:val="24"/>
        </w:rPr>
      </w:pPr>
      <w:r>
        <w:rPr>
          <w:sz w:val="24"/>
        </w:rPr>
        <w:t>Given the number of the items in the list at paragraph 46 referring to numerous dusty, dirty or grimy surfaces and dead insects/cobwebs/dog hair, and mould in the dishwasher and on the shower floor, to name a few, the Board finds that the Premises were not “reasonably clean” at the time the Tenants entered into occupation of the premises in contravention of s. 48(1)(c) of the RT Act.</w:t>
      </w:r>
    </w:p>
    <w:p>
      <w:pPr>
        <w:pStyle w:val="ListParagraph"/>
        <w:numPr>
          <w:ilvl w:val="0"/>
          <w:numId w:val="1"/>
        </w:numPr>
        <w:tabs>
          <w:tab w:pos="828" w:val="left" w:leader="none"/>
        </w:tabs>
        <w:spacing w:line="240" w:lineRule="auto" w:before="119" w:after="0"/>
        <w:ind w:left="828" w:right="311" w:hanging="425"/>
        <w:jc w:val="both"/>
        <w:rPr>
          <w:sz w:val="24"/>
        </w:rPr>
      </w:pPr>
      <w:r>
        <w:rPr>
          <w:sz w:val="24"/>
        </w:rPr>
        <w:t>Issues with the ancillary property included weeds, cigarette butts and other rubbish in the garden, a full wheelie bin of rubbish.</w:t>
      </w:r>
      <w:r>
        <w:rPr>
          <w:spacing w:val="40"/>
          <w:sz w:val="24"/>
        </w:rPr>
        <w:t> </w:t>
      </w:r>
      <w:r>
        <w:rPr>
          <w:sz w:val="24"/>
        </w:rPr>
        <w:t>The Board also finds that the ancillary property were not “reasonably clean” at the time the Tenants entered into occupation of the premises in contravention of s. 48(1)(c) of the RT Act.</w:t>
      </w:r>
    </w:p>
    <w:p>
      <w:pPr>
        <w:spacing w:after="0" w:line="240" w:lineRule="auto"/>
        <w:jc w:val="both"/>
        <w:rPr>
          <w:sz w:val="24"/>
        </w:rPr>
        <w:sectPr>
          <w:pgSz w:w="11910" w:h="16840"/>
          <w:pgMar w:header="0" w:footer="1041" w:top="1340" w:bottom="1240" w:left="1320" w:right="1100"/>
        </w:sectPr>
      </w:pPr>
    </w:p>
    <w:p>
      <w:pPr>
        <w:pStyle w:val="ListParagraph"/>
        <w:numPr>
          <w:ilvl w:val="0"/>
          <w:numId w:val="1"/>
        </w:numPr>
        <w:tabs>
          <w:tab w:pos="827" w:val="left" w:leader="none"/>
        </w:tabs>
        <w:spacing w:line="240" w:lineRule="auto" w:before="81" w:after="0"/>
        <w:ind w:left="827" w:right="313" w:hanging="425"/>
        <w:jc w:val="both"/>
        <w:rPr>
          <w:sz w:val="24"/>
        </w:rPr>
      </w:pPr>
      <w:r>
        <w:rPr>
          <w:sz w:val="24"/>
        </w:rPr>
        <w:t>The state of uncleanliness was not caused by an act or omission by the tenant ((s.48(2)(a) of the RT Act.)</w:t>
      </w:r>
    </w:p>
    <w:p>
      <w:pPr>
        <w:pStyle w:val="ListParagraph"/>
        <w:numPr>
          <w:ilvl w:val="0"/>
          <w:numId w:val="1"/>
        </w:numPr>
        <w:tabs>
          <w:tab w:pos="827" w:val="left" w:leader="none"/>
        </w:tabs>
        <w:spacing w:line="240" w:lineRule="auto" w:before="119" w:after="0"/>
        <w:ind w:left="827" w:right="311" w:hanging="425"/>
        <w:jc w:val="both"/>
        <w:rPr>
          <w:sz w:val="24"/>
        </w:rPr>
      </w:pPr>
      <w:r>
        <w:rPr>
          <w:sz w:val="24"/>
        </w:rPr>
        <w:t>The</w:t>
      </w:r>
      <w:r>
        <w:rPr>
          <w:spacing w:val="80"/>
          <w:sz w:val="24"/>
        </w:rPr>
        <w:t> </w:t>
      </w:r>
      <w:r>
        <w:rPr>
          <w:sz w:val="24"/>
        </w:rPr>
        <w:t>Board</w:t>
      </w:r>
      <w:r>
        <w:rPr>
          <w:spacing w:val="80"/>
          <w:sz w:val="24"/>
        </w:rPr>
        <w:t> </w:t>
      </w:r>
      <w:r>
        <w:rPr>
          <w:sz w:val="24"/>
        </w:rPr>
        <w:t>notes</w:t>
      </w:r>
      <w:r>
        <w:rPr>
          <w:spacing w:val="80"/>
          <w:sz w:val="24"/>
        </w:rPr>
        <w:t> </w:t>
      </w:r>
      <w:r>
        <w:rPr>
          <w:sz w:val="24"/>
        </w:rPr>
        <w:t>the</w:t>
      </w:r>
      <w:r>
        <w:rPr>
          <w:spacing w:val="79"/>
          <w:sz w:val="24"/>
        </w:rPr>
        <w:t> </w:t>
      </w:r>
      <w:r>
        <w:rPr>
          <w:sz w:val="24"/>
        </w:rPr>
        <w:t>unwarranted</w:t>
      </w:r>
      <w:r>
        <w:rPr>
          <w:spacing w:val="80"/>
          <w:sz w:val="24"/>
        </w:rPr>
        <w:t> </w:t>
      </w:r>
      <w:r>
        <w:rPr>
          <w:sz w:val="24"/>
        </w:rPr>
        <w:t>nature</w:t>
      </w:r>
      <w:r>
        <w:rPr>
          <w:spacing w:val="80"/>
          <w:sz w:val="24"/>
        </w:rPr>
        <w:t> </w:t>
      </w:r>
      <w:r>
        <w:rPr>
          <w:sz w:val="24"/>
        </w:rPr>
        <w:t>of</w:t>
      </w:r>
      <w:r>
        <w:rPr>
          <w:spacing w:val="80"/>
          <w:sz w:val="24"/>
        </w:rPr>
        <w:t> </w:t>
      </w:r>
      <w:r>
        <w:rPr>
          <w:sz w:val="24"/>
        </w:rPr>
        <w:t>contacts</w:t>
      </w:r>
      <w:r>
        <w:rPr>
          <w:spacing w:val="80"/>
          <w:sz w:val="24"/>
        </w:rPr>
        <w:t> </w:t>
      </w:r>
      <w:r>
        <w:rPr>
          <w:sz w:val="24"/>
        </w:rPr>
        <w:t>by</w:t>
      </w:r>
      <w:r>
        <w:rPr>
          <w:spacing w:val="80"/>
          <w:sz w:val="24"/>
        </w:rPr>
        <w:t> </w:t>
      </w:r>
      <w:r>
        <w:rPr>
          <w:sz w:val="24"/>
        </w:rPr>
        <w:t>Mr</w:t>
      </w:r>
      <w:r>
        <w:rPr>
          <w:spacing w:val="80"/>
          <w:sz w:val="24"/>
        </w:rPr>
        <w:t> </w:t>
      </w:r>
      <w:r>
        <w:rPr>
          <w:sz w:val="24"/>
        </w:rPr>
        <w:t>Mitchell</w:t>
      </w:r>
      <w:r>
        <w:rPr>
          <w:spacing w:val="80"/>
          <w:sz w:val="24"/>
        </w:rPr>
        <w:t> </w:t>
      </w:r>
      <w:r>
        <w:rPr>
          <w:sz w:val="24"/>
        </w:rPr>
        <w:t>with Ms Walker and Ms Schei and the appropriateness of the tenor of their responses.</w:t>
      </w:r>
    </w:p>
    <w:p>
      <w:pPr>
        <w:pStyle w:val="ListParagraph"/>
        <w:numPr>
          <w:ilvl w:val="0"/>
          <w:numId w:val="1"/>
        </w:numPr>
        <w:tabs>
          <w:tab w:pos="827" w:val="left" w:leader="none"/>
        </w:tabs>
        <w:spacing w:line="240" w:lineRule="auto" w:before="121" w:after="0"/>
        <w:ind w:left="827" w:right="314" w:hanging="425"/>
        <w:jc w:val="both"/>
        <w:rPr>
          <w:sz w:val="24"/>
        </w:rPr>
      </w:pPr>
      <w:r>
        <w:rPr>
          <w:sz w:val="24"/>
        </w:rPr>
        <w:t>The Tenants’ decision to break the lease included, apart from Dunvegan’s failure to</w:t>
      </w:r>
      <w:r>
        <w:rPr>
          <w:spacing w:val="-4"/>
          <w:sz w:val="24"/>
        </w:rPr>
        <w:t> </w:t>
      </w:r>
      <w:r>
        <w:rPr>
          <w:sz w:val="24"/>
        </w:rPr>
        <w:t>address</w:t>
      </w:r>
      <w:r>
        <w:rPr>
          <w:spacing w:val="-6"/>
          <w:sz w:val="24"/>
        </w:rPr>
        <w:t> </w:t>
      </w:r>
      <w:r>
        <w:rPr>
          <w:sz w:val="24"/>
        </w:rPr>
        <w:t>the</w:t>
      </w:r>
      <w:r>
        <w:rPr>
          <w:spacing w:val="-3"/>
          <w:sz w:val="24"/>
        </w:rPr>
        <w:t> </w:t>
      </w:r>
      <w:r>
        <w:rPr>
          <w:sz w:val="24"/>
        </w:rPr>
        <w:t>reported</w:t>
      </w:r>
      <w:r>
        <w:rPr>
          <w:spacing w:val="-5"/>
          <w:sz w:val="24"/>
        </w:rPr>
        <w:t> </w:t>
      </w:r>
      <w:r>
        <w:rPr>
          <w:sz w:val="24"/>
        </w:rPr>
        <w:t>repairs</w:t>
      </w:r>
      <w:r>
        <w:rPr>
          <w:spacing w:val="-3"/>
          <w:sz w:val="24"/>
        </w:rPr>
        <w:t> </w:t>
      </w:r>
      <w:r>
        <w:rPr>
          <w:sz w:val="24"/>
        </w:rPr>
        <w:t>and</w:t>
      </w:r>
      <w:r>
        <w:rPr>
          <w:spacing w:val="-5"/>
          <w:sz w:val="24"/>
        </w:rPr>
        <w:t> </w:t>
      </w:r>
      <w:r>
        <w:rPr>
          <w:sz w:val="24"/>
        </w:rPr>
        <w:t>maintenance,</w:t>
      </w:r>
      <w:r>
        <w:rPr>
          <w:spacing w:val="-2"/>
          <w:sz w:val="24"/>
        </w:rPr>
        <w:t> </w:t>
      </w:r>
      <w:r>
        <w:rPr>
          <w:sz w:val="24"/>
        </w:rPr>
        <w:t>issues</w:t>
      </w:r>
      <w:r>
        <w:rPr>
          <w:spacing w:val="-3"/>
          <w:sz w:val="24"/>
        </w:rPr>
        <w:t> </w:t>
      </w:r>
      <w:r>
        <w:rPr>
          <w:sz w:val="24"/>
        </w:rPr>
        <w:t>with</w:t>
      </w:r>
      <w:r>
        <w:rPr>
          <w:spacing w:val="-4"/>
          <w:sz w:val="24"/>
        </w:rPr>
        <w:t> </w:t>
      </w:r>
      <w:r>
        <w:rPr>
          <w:sz w:val="24"/>
        </w:rPr>
        <w:t>the</w:t>
      </w:r>
      <w:r>
        <w:rPr>
          <w:spacing w:val="-5"/>
          <w:sz w:val="24"/>
        </w:rPr>
        <w:t> </w:t>
      </w:r>
      <w:r>
        <w:rPr>
          <w:sz w:val="24"/>
        </w:rPr>
        <w:t>neighbour’s</w:t>
      </w:r>
      <w:r>
        <w:rPr>
          <w:spacing w:val="-3"/>
          <w:sz w:val="24"/>
        </w:rPr>
        <w:t> </w:t>
      </w:r>
      <w:r>
        <w:rPr>
          <w:sz w:val="24"/>
        </w:rPr>
        <w:t>dog barking, Mr Mitchell’s loss of job and his mental health.</w:t>
      </w:r>
    </w:p>
    <w:p>
      <w:pPr>
        <w:pStyle w:val="ListParagraph"/>
        <w:numPr>
          <w:ilvl w:val="0"/>
          <w:numId w:val="1"/>
        </w:numPr>
        <w:tabs>
          <w:tab w:pos="827" w:val="left" w:leader="none"/>
        </w:tabs>
        <w:spacing w:line="240" w:lineRule="auto" w:before="121" w:after="0"/>
        <w:ind w:left="827" w:right="0" w:hanging="424"/>
        <w:jc w:val="both"/>
        <w:rPr>
          <w:sz w:val="24"/>
        </w:rPr>
      </w:pPr>
      <w:r>
        <w:rPr>
          <w:sz w:val="24"/>
        </w:rPr>
        <w:t>The</w:t>
      </w:r>
      <w:r>
        <w:rPr>
          <w:spacing w:val="-4"/>
          <w:sz w:val="24"/>
        </w:rPr>
        <w:t> </w:t>
      </w:r>
      <w:r>
        <w:rPr>
          <w:sz w:val="24"/>
        </w:rPr>
        <w:t>Board</w:t>
      </w:r>
      <w:r>
        <w:rPr>
          <w:spacing w:val="-1"/>
          <w:sz w:val="24"/>
        </w:rPr>
        <w:t> </w:t>
      </w:r>
      <w:r>
        <w:rPr>
          <w:sz w:val="24"/>
        </w:rPr>
        <w:t>finds</w:t>
      </w:r>
      <w:r>
        <w:rPr>
          <w:spacing w:val="-2"/>
          <w:sz w:val="24"/>
        </w:rPr>
        <w:t> </w:t>
      </w:r>
      <w:r>
        <w:rPr>
          <w:sz w:val="24"/>
        </w:rPr>
        <w:t>that</w:t>
      </w:r>
      <w:r>
        <w:rPr>
          <w:spacing w:val="-2"/>
          <w:sz w:val="24"/>
        </w:rPr>
        <w:t> </w:t>
      </w:r>
      <w:r>
        <w:rPr>
          <w:sz w:val="24"/>
        </w:rPr>
        <w:t>the</w:t>
      </w:r>
      <w:r>
        <w:rPr>
          <w:spacing w:val="-2"/>
          <w:sz w:val="24"/>
        </w:rPr>
        <w:t> </w:t>
      </w:r>
      <w:r>
        <w:rPr>
          <w:sz w:val="24"/>
        </w:rPr>
        <w:t>matters</w:t>
      </w:r>
      <w:r>
        <w:rPr>
          <w:spacing w:val="-2"/>
          <w:sz w:val="24"/>
        </w:rPr>
        <w:t> </w:t>
      </w:r>
      <w:r>
        <w:rPr>
          <w:sz w:val="24"/>
        </w:rPr>
        <w:t>set</w:t>
      </w:r>
      <w:r>
        <w:rPr>
          <w:spacing w:val="-2"/>
          <w:sz w:val="24"/>
        </w:rPr>
        <w:t> </w:t>
      </w:r>
      <w:r>
        <w:rPr>
          <w:sz w:val="24"/>
        </w:rPr>
        <w:t>out</w:t>
      </w:r>
      <w:r>
        <w:rPr>
          <w:spacing w:val="-2"/>
          <w:sz w:val="24"/>
        </w:rPr>
        <w:t> </w:t>
      </w:r>
      <w:r>
        <w:rPr>
          <w:sz w:val="24"/>
        </w:rPr>
        <w:t>above</w:t>
      </w:r>
      <w:r>
        <w:rPr>
          <w:spacing w:val="-4"/>
          <w:sz w:val="24"/>
        </w:rPr>
        <w:t> </w:t>
      </w:r>
      <w:r>
        <w:rPr>
          <w:sz w:val="24"/>
        </w:rPr>
        <w:t>constitute</w:t>
      </w:r>
      <w:r>
        <w:rPr>
          <w:spacing w:val="-2"/>
          <w:sz w:val="24"/>
        </w:rPr>
        <w:t> </w:t>
      </w:r>
      <w:r>
        <w:rPr>
          <w:sz w:val="24"/>
        </w:rPr>
        <w:t>at</w:t>
      </w:r>
      <w:r>
        <w:rPr>
          <w:spacing w:val="-2"/>
          <w:sz w:val="24"/>
        </w:rPr>
        <w:t> </w:t>
      </w:r>
      <w:r>
        <w:rPr>
          <w:sz w:val="24"/>
        </w:rPr>
        <w:t>paragraphs</w:t>
      </w:r>
      <w:r>
        <w:rPr>
          <w:spacing w:val="-2"/>
          <w:sz w:val="24"/>
        </w:rPr>
        <w:t> </w:t>
      </w:r>
      <w:r>
        <w:rPr>
          <w:sz w:val="24"/>
        </w:rPr>
        <w:t>53</w:t>
      </w:r>
      <w:r>
        <w:rPr>
          <w:spacing w:val="-3"/>
          <w:sz w:val="24"/>
        </w:rPr>
        <w:t> </w:t>
      </w:r>
      <w:r>
        <w:rPr>
          <w:sz w:val="24"/>
        </w:rPr>
        <w:t>to</w:t>
      </w:r>
      <w:r>
        <w:rPr>
          <w:spacing w:val="-2"/>
          <w:sz w:val="24"/>
        </w:rPr>
        <w:t> </w:t>
      </w:r>
      <w:r>
        <w:rPr>
          <w:spacing w:val="-5"/>
          <w:sz w:val="24"/>
        </w:rPr>
        <w:t>62:</w:t>
      </w:r>
    </w:p>
    <w:p>
      <w:pPr>
        <w:pStyle w:val="ListParagraph"/>
        <w:numPr>
          <w:ilvl w:val="1"/>
          <w:numId w:val="1"/>
        </w:numPr>
        <w:tabs>
          <w:tab w:pos="1250" w:val="left" w:leader="none"/>
          <w:tab w:pos="1252" w:val="left" w:leader="none"/>
        </w:tabs>
        <w:spacing w:line="240" w:lineRule="auto" w:before="120" w:after="0"/>
        <w:ind w:left="1252" w:right="310" w:hanging="425"/>
        <w:jc w:val="both"/>
        <w:rPr>
          <w:sz w:val="24"/>
        </w:rPr>
      </w:pPr>
      <w:r>
        <w:rPr>
          <w:sz w:val="24"/>
        </w:rPr>
        <w:t>A failure by Dunvegan to exercise due skill, care and diligence in carrying out the</w:t>
      </w:r>
      <w:r>
        <w:rPr>
          <w:spacing w:val="-7"/>
          <w:sz w:val="24"/>
        </w:rPr>
        <w:t> </w:t>
      </w:r>
      <w:r>
        <w:rPr>
          <w:sz w:val="24"/>
        </w:rPr>
        <w:t>agent's</w:t>
      </w:r>
      <w:r>
        <w:rPr>
          <w:spacing w:val="-10"/>
          <w:sz w:val="24"/>
        </w:rPr>
        <w:t> </w:t>
      </w:r>
      <w:r>
        <w:rPr>
          <w:sz w:val="24"/>
        </w:rPr>
        <w:t>duties</w:t>
      </w:r>
      <w:r>
        <w:rPr>
          <w:spacing w:val="-7"/>
          <w:sz w:val="24"/>
        </w:rPr>
        <w:t> </w:t>
      </w:r>
      <w:r>
        <w:rPr>
          <w:sz w:val="24"/>
        </w:rPr>
        <w:t>on</w:t>
      </w:r>
      <w:r>
        <w:rPr>
          <w:spacing w:val="-7"/>
          <w:sz w:val="24"/>
        </w:rPr>
        <w:t> </w:t>
      </w:r>
      <w:r>
        <w:rPr>
          <w:sz w:val="24"/>
        </w:rPr>
        <w:t>behalf</w:t>
      </w:r>
      <w:r>
        <w:rPr>
          <w:spacing w:val="-8"/>
          <w:sz w:val="24"/>
        </w:rPr>
        <w:t> </w:t>
      </w:r>
      <w:r>
        <w:rPr>
          <w:sz w:val="24"/>
        </w:rPr>
        <w:t>of</w:t>
      </w:r>
      <w:r>
        <w:rPr>
          <w:spacing w:val="-8"/>
          <w:sz w:val="24"/>
        </w:rPr>
        <w:t> </w:t>
      </w:r>
      <w:r>
        <w:rPr>
          <w:sz w:val="24"/>
        </w:rPr>
        <w:t>a</w:t>
      </w:r>
      <w:r>
        <w:rPr>
          <w:spacing w:val="-7"/>
          <w:sz w:val="24"/>
        </w:rPr>
        <w:t> </w:t>
      </w:r>
      <w:r>
        <w:rPr>
          <w:sz w:val="24"/>
        </w:rPr>
        <w:t>client,</w:t>
      </w:r>
      <w:r>
        <w:rPr>
          <w:spacing w:val="-6"/>
          <w:sz w:val="24"/>
        </w:rPr>
        <w:t> </w:t>
      </w:r>
      <w:r>
        <w:rPr>
          <w:sz w:val="24"/>
        </w:rPr>
        <w:t>contrary</w:t>
      </w:r>
      <w:r>
        <w:rPr>
          <w:spacing w:val="-8"/>
          <w:sz w:val="24"/>
        </w:rPr>
        <w:t> </w:t>
      </w:r>
      <w:r>
        <w:rPr>
          <w:sz w:val="24"/>
        </w:rPr>
        <w:t>to</w:t>
      </w:r>
      <w:r>
        <w:rPr>
          <w:spacing w:val="-8"/>
          <w:sz w:val="24"/>
        </w:rPr>
        <w:t> </w:t>
      </w:r>
      <w:r>
        <w:rPr>
          <w:sz w:val="24"/>
        </w:rPr>
        <w:t>s.65</w:t>
      </w:r>
      <w:r>
        <w:rPr>
          <w:spacing w:val="-8"/>
          <w:sz w:val="24"/>
        </w:rPr>
        <w:t> </w:t>
      </w:r>
      <w:r>
        <w:rPr>
          <w:sz w:val="24"/>
        </w:rPr>
        <w:t>of</w:t>
      </w:r>
      <w:r>
        <w:rPr>
          <w:spacing w:val="-8"/>
          <w:sz w:val="24"/>
        </w:rPr>
        <w:t> </w:t>
      </w:r>
      <w:r>
        <w:rPr>
          <w:sz w:val="24"/>
        </w:rPr>
        <w:t>the</w:t>
      </w:r>
      <w:r>
        <w:rPr>
          <w:spacing w:val="-7"/>
          <w:sz w:val="24"/>
        </w:rPr>
        <w:t> </w:t>
      </w:r>
      <w:r>
        <w:rPr>
          <w:sz w:val="24"/>
        </w:rPr>
        <w:t>Agents</w:t>
      </w:r>
      <w:r>
        <w:rPr>
          <w:spacing w:val="-7"/>
          <w:sz w:val="24"/>
        </w:rPr>
        <w:t> </w:t>
      </w:r>
      <w:r>
        <w:rPr>
          <w:sz w:val="24"/>
        </w:rPr>
        <w:t>Licensing Act (the Act) and regulation 25 and Part 1, Schedule 4, rule</w:t>
      </w:r>
      <w:r>
        <w:rPr>
          <w:spacing w:val="-2"/>
          <w:sz w:val="24"/>
        </w:rPr>
        <w:t> </w:t>
      </w:r>
      <w:r>
        <w:rPr>
          <w:sz w:val="24"/>
        </w:rPr>
        <w:t>11 of the Agents Licensing Regulations 1979 (the Regulations); and</w:t>
      </w:r>
    </w:p>
    <w:p>
      <w:pPr>
        <w:pStyle w:val="ListParagraph"/>
        <w:numPr>
          <w:ilvl w:val="1"/>
          <w:numId w:val="1"/>
        </w:numPr>
        <w:tabs>
          <w:tab w:pos="1250" w:val="left" w:leader="none"/>
          <w:tab w:pos="1252" w:val="left" w:leader="none"/>
        </w:tabs>
        <w:spacing w:line="240" w:lineRule="auto" w:before="120" w:after="0"/>
        <w:ind w:left="1252" w:right="314" w:hanging="425"/>
        <w:jc w:val="both"/>
        <w:rPr>
          <w:sz w:val="24"/>
        </w:rPr>
      </w:pPr>
      <w:r>
        <w:rPr>
          <w:sz w:val="24"/>
        </w:rPr>
        <w:t>It is well recognised that a reprimand is not a trivial determination which for a professional person, has the potential for serious adverse implications</w:t>
      </w:r>
      <w:hyperlink w:history="true" w:anchor="_bookmark24">
        <w:r>
          <w:rPr>
            <w:position w:val="6"/>
            <w:sz w:val="16"/>
          </w:rPr>
          <w:t>25</w:t>
        </w:r>
      </w:hyperlink>
      <w:r>
        <w:rPr>
          <w:sz w:val="24"/>
        </w:rPr>
        <w:t>.</w:t>
      </w:r>
    </w:p>
    <w:p>
      <w:pPr>
        <w:pStyle w:val="ListParagraph"/>
        <w:numPr>
          <w:ilvl w:val="0"/>
          <w:numId w:val="1"/>
        </w:numPr>
        <w:tabs>
          <w:tab w:pos="827" w:val="left" w:leader="none"/>
        </w:tabs>
        <w:spacing w:line="240" w:lineRule="auto" w:before="119" w:after="0"/>
        <w:ind w:left="827" w:right="315" w:hanging="425"/>
        <w:jc w:val="both"/>
        <w:rPr>
          <w:sz w:val="24"/>
        </w:rPr>
      </w:pPr>
      <w:r>
        <w:rPr>
          <w:sz w:val="24"/>
        </w:rPr>
        <w:t>In </w:t>
      </w:r>
      <w:r>
        <w:rPr>
          <w:i/>
          <w:sz w:val="24"/>
        </w:rPr>
        <w:t>Victorian Legal Services Commissioner -v- Hyatt </w:t>
      </w:r>
      <w:r>
        <w:rPr>
          <w:sz w:val="24"/>
        </w:rPr>
        <w:t>[2018] VCAT 1498, Vice- President Judge Hampel observed that;</w:t>
      </w:r>
    </w:p>
    <w:p>
      <w:pPr>
        <w:pStyle w:val="BodyText"/>
        <w:spacing w:before="0"/>
        <w:ind w:left="1559" w:right="312"/>
        <w:rPr>
          <w:rFonts w:ascii="Times New Roman"/>
        </w:rPr>
      </w:pPr>
      <w:r>
        <w:rPr>
          <w:rFonts w:ascii="Times New Roman"/>
        </w:rPr>
        <w:t>A reprimand is a powerful statement to the practitioner of how far below the standard of their profession they have fallen by their misconduct.</w:t>
      </w:r>
      <w:r>
        <w:rPr>
          <w:rFonts w:ascii="Times New Roman"/>
          <w:spacing w:val="40"/>
        </w:rPr>
        <w:t> </w:t>
      </w:r>
      <w:r>
        <w:rPr>
          <w:rFonts w:ascii="Times New Roman"/>
        </w:rPr>
        <w:t>It is in that sense a more personal sanction than an imposition of a fine, or suspension or disqualification from practice.</w:t>
      </w:r>
    </w:p>
    <w:p>
      <w:pPr>
        <w:pStyle w:val="BodyText"/>
        <w:ind w:left="1538" w:right="313" w:hanging="12"/>
        <w:rPr>
          <w:rFonts w:ascii="Times New Roman" w:hAnsi="Times New Roman"/>
        </w:rPr>
      </w:pPr>
      <w:r>
        <w:rPr>
          <w:rFonts w:ascii="Times New Roman" w:hAnsi="Times New Roman"/>
        </w:rPr>
        <w:t>Fine, suspension or disqualification affect a practitioner’s livelihood.</w:t>
      </w:r>
      <w:r>
        <w:rPr>
          <w:rFonts w:ascii="Times New Roman" w:hAnsi="Times New Roman"/>
          <w:spacing w:val="40"/>
        </w:rPr>
        <w:t> </w:t>
      </w:r>
      <w:r>
        <w:rPr>
          <w:rFonts w:ascii="Times New Roman" w:hAnsi="Times New Roman"/>
        </w:rPr>
        <w:t>A reprimand goes to their personal integrity.</w:t>
      </w:r>
    </w:p>
    <w:p>
      <w:pPr>
        <w:pStyle w:val="ListParagraph"/>
        <w:numPr>
          <w:ilvl w:val="0"/>
          <w:numId w:val="1"/>
        </w:numPr>
        <w:tabs>
          <w:tab w:pos="827" w:val="left" w:leader="none"/>
        </w:tabs>
        <w:spacing w:line="240" w:lineRule="auto" w:before="121" w:after="0"/>
        <w:ind w:left="827" w:right="313" w:hanging="425"/>
        <w:jc w:val="both"/>
        <w:rPr>
          <w:sz w:val="24"/>
        </w:rPr>
      </w:pPr>
      <w:r>
        <w:rPr>
          <w:sz w:val="24"/>
        </w:rPr>
        <w:t>The Board was advised that Dunvegan has received education on their legal responsibilities concerning the operation of the </w:t>
      </w:r>
      <w:r>
        <w:rPr>
          <w:i/>
          <w:sz w:val="24"/>
        </w:rPr>
        <w:t>Residential Tenancies Act </w:t>
      </w:r>
      <w:r>
        <w:rPr>
          <w:sz w:val="24"/>
        </w:rPr>
        <w:t>1999 from Consumer Affairs on two occasions, 25 March 2015 and 12 February 2019.</w:t>
      </w:r>
    </w:p>
    <w:p>
      <w:pPr>
        <w:pStyle w:val="ListParagraph"/>
        <w:numPr>
          <w:ilvl w:val="0"/>
          <w:numId w:val="1"/>
        </w:numPr>
        <w:tabs>
          <w:tab w:pos="827" w:val="left" w:leader="none"/>
        </w:tabs>
        <w:spacing w:line="240" w:lineRule="auto" w:before="118" w:after="0"/>
        <w:ind w:left="827" w:right="422" w:hanging="425"/>
        <w:jc w:val="both"/>
        <w:rPr>
          <w:sz w:val="24"/>
        </w:rPr>
      </w:pPr>
      <w:r>
        <w:rPr>
          <w:sz w:val="24"/>
        </w:rPr>
        <w:t>The conduct set out in paragraph 53 to 62, above, in general, is conduct which falls short of the minimum standards of behaviour expected of real estate practitioners</w:t>
      </w:r>
      <w:r>
        <w:rPr>
          <w:spacing w:val="-7"/>
          <w:sz w:val="24"/>
        </w:rPr>
        <w:t> </w:t>
      </w:r>
      <w:r>
        <w:rPr>
          <w:sz w:val="24"/>
        </w:rPr>
        <w:t>under</w:t>
      </w:r>
      <w:r>
        <w:rPr>
          <w:spacing w:val="-8"/>
          <w:sz w:val="24"/>
        </w:rPr>
        <w:t> </w:t>
      </w:r>
      <w:r>
        <w:rPr>
          <w:sz w:val="24"/>
        </w:rPr>
        <w:t>the</w:t>
      </w:r>
      <w:r>
        <w:rPr>
          <w:spacing w:val="-9"/>
          <w:sz w:val="24"/>
        </w:rPr>
        <w:t> </w:t>
      </w:r>
      <w:r>
        <w:rPr>
          <w:sz w:val="24"/>
        </w:rPr>
        <w:t>Code,</w:t>
      </w:r>
      <w:r>
        <w:rPr>
          <w:spacing w:val="-6"/>
          <w:sz w:val="24"/>
        </w:rPr>
        <w:t> </w:t>
      </w:r>
      <w:r>
        <w:rPr>
          <w:sz w:val="24"/>
        </w:rPr>
        <w:t>conduct</w:t>
      </w:r>
      <w:r>
        <w:rPr>
          <w:spacing w:val="-7"/>
          <w:sz w:val="24"/>
        </w:rPr>
        <w:t> </w:t>
      </w:r>
      <w:r>
        <w:rPr>
          <w:sz w:val="24"/>
        </w:rPr>
        <w:t>which</w:t>
      </w:r>
      <w:r>
        <w:rPr>
          <w:spacing w:val="-9"/>
          <w:sz w:val="24"/>
        </w:rPr>
        <w:t> </w:t>
      </w:r>
      <w:r>
        <w:rPr>
          <w:sz w:val="24"/>
        </w:rPr>
        <w:t>brings</w:t>
      </w:r>
      <w:r>
        <w:rPr>
          <w:spacing w:val="-7"/>
          <w:sz w:val="24"/>
        </w:rPr>
        <w:t> </w:t>
      </w:r>
      <w:r>
        <w:rPr>
          <w:sz w:val="24"/>
        </w:rPr>
        <w:t>the</w:t>
      </w:r>
      <w:r>
        <w:rPr>
          <w:spacing w:val="-7"/>
          <w:sz w:val="24"/>
        </w:rPr>
        <w:t> </w:t>
      </w:r>
      <w:r>
        <w:rPr>
          <w:sz w:val="24"/>
        </w:rPr>
        <w:t>profession</w:t>
      </w:r>
      <w:r>
        <w:rPr>
          <w:spacing w:val="-7"/>
          <w:sz w:val="24"/>
        </w:rPr>
        <w:t> </w:t>
      </w:r>
      <w:r>
        <w:rPr>
          <w:sz w:val="24"/>
        </w:rPr>
        <w:t>into</w:t>
      </w:r>
      <w:r>
        <w:rPr>
          <w:spacing w:val="-8"/>
          <w:sz w:val="24"/>
        </w:rPr>
        <w:t> </w:t>
      </w:r>
      <w:r>
        <w:rPr>
          <w:sz w:val="24"/>
        </w:rPr>
        <w:t>disrepute and is conduct that lacks the skill, care and diligence that is usual and necessary for</w:t>
      </w:r>
      <w:r>
        <w:rPr>
          <w:spacing w:val="-1"/>
          <w:sz w:val="24"/>
        </w:rPr>
        <w:t> </w:t>
      </w:r>
      <w:r>
        <w:rPr>
          <w:sz w:val="24"/>
        </w:rPr>
        <w:t>the ordinary</w:t>
      </w:r>
      <w:r>
        <w:rPr>
          <w:spacing w:val="-1"/>
          <w:sz w:val="24"/>
        </w:rPr>
        <w:t> </w:t>
      </w:r>
      <w:r>
        <w:rPr>
          <w:sz w:val="24"/>
        </w:rPr>
        <w:t>and proper</w:t>
      </w:r>
      <w:r>
        <w:rPr>
          <w:spacing w:val="-1"/>
          <w:sz w:val="24"/>
        </w:rPr>
        <w:t> </w:t>
      </w:r>
      <w:r>
        <w:rPr>
          <w:sz w:val="24"/>
        </w:rPr>
        <w:t>conduct of</w:t>
      </w:r>
      <w:r>
        <w:rPr>
          <w:spacing w:val="-1"/>
          <w:sz w:val="24"/>
        </w:rPr>
        <w:t> </w:t>
      </w:r>
      <w:r>
        <w:rPr>
          <w:sz w:val="24"/>
        </w:rPr>
        <w:t>the business of</w:t>
      </w:r>
      <w:r>
        <w:rPr>
          <w:spacing w:val="-1"/>
          <w:sz w:val="24"/>
        </w:rPr>
        <w:t> </w:t>
      </w:r>
      <w:r>
        <w:rPr>
          <w:sz w:val="24"/>
        </w:rPr>
        <w:t>a real</w:t>
      </w:r>
      <w:r>
        <w:rPr>
          <w:spacing w:val="-1"/>
          <w:sz w:val="24"/>
        </w:rPr>
        <w:t> </w:t>
      </w:r>
      <w:r>
        <w:rPr>
          <w:sz w:val="24"/>
        </w:rPr>
        <w:t>estate</w:t>
      </w:r>
      <w:r>
        <w:rPr>
          <w:spacing w:val="-2"/>
          <w:sz w:val="24"/>
        </w:rPr>
        <w:t> </w:t>
      </w:r>
      <w:r>
        <w:rPr>
          <w:sz w:val="24"/>
        </w:rPr>
        <w:t>professional.</w:t>
      </w:r>
    </w:p>
    <w:p>
      <w:pPr>
        <w:pStyle w:val="ListParagraph"/>
        <w:numPr>
          <w:ilvl w:val="0"/>
          <w:numId w:val="1"/>
        </w:numPr>
        <w:tabs>
          <w:tab w:pos="827" w:val="left" w:leader="none"/>
        </w:tabs>
        <w:spacing w:line="240" w:lineRule="auto" w:before="122" w:after="0"/>
        <w:ind w:left="827" w:right="422" w:hanging="425"/>
        <w:jc w:val="both"/>
        <w:rPr>
          <w:sz w:val="24"/>
        </w:rPr>
      </w:pPr>
      <w:r>
        <w:rPr>
          <w:sz w:val="24"/>
        </w:rPr>
        <w:t>In</w:t>
      </w:r>
      <w:r>
        <w:rPr>
          <w:spacing w:val="-3"/>
          <w:sz w:val="24"/>
        </w:rPr>
        <w:t> </w:t>
      </w:r>
      <w:r>
        <w:rPr>
          <w:sz w:val="24"/>
        </w:rPr>
        <w:t>construing</w:t>
      </w:r>
      <w:r>
        <w:rPr>
          <w:spacing w:val="-5"/>
          <w:sz w:val="24"/>
        </w:rPr>
        <w:t> </w:t>
      </w:r>
      <w:r>
        <w:rPr>
          <w:sz w:val="24"/>
        </w:rPr>
        <w:t>and</w:t>
      </w:r>
      <w:r>
        <w:rPr>
          <w:spacing w:val="-3"/>
          <w:sz w:val="24"/>
        </w:rPr>
        <w:t> </w:t>
      </w:r>
      <w:r>
        <w:rPr>
          <w:sz w:val="24"/>
        </w:rPr>
        <w:t>applying</w:t>
      </w:r>
      <w:r>
        <w:rPr>
          <w:spacing w:val="-5"/>
          <w:sz w:val="24"/>
        </w:rPr>
        <w:t> </w:t>
      </w:r>
      <w:r>
        <w:rPr>
          <w:sz w:val="24"/>
        </w:rPr>
        <w:t>s.65(4)(b)</w:t>
      </w:r>
      <w:r>
        <w:rPr>
          <w:spacing w:val="-4"/>
          <w:sz w:val="24"/>
        </w:rPr>
        <w:t> </w:t>
      </w:r>
      <w:r>
        <w:rPr>
          <w:sz w:val="24"/>
        </w:rPr>
        <w:t>of</w:t>
      </w:r>
      <w:r>
        <w:rPr>
          <w:spacing w:val="-5"/>
          <w:sz w:val="24"/>
        </w:rPr>
        <w:t> </w:t>
      </w:r>
      <w:r>
        <w:rPr>
          <w:sz w:val="24"/>
        </w:rPr>
        <w:t>the</w:t>
      </w:r>
      <w:r>
        <w:rPr>
          <w:spacing w:val="-1"/>
          <w:sz w:val="24"/>
        </w:rPr>
        <w:t> </w:t>
      </w:r>
      <w:r>
        <w:rPr>
          <w:sz w:val="24"/>
        </w:rPr>
        <w:t>Act</w:t>
      </w:r>
      <w:r>
        <w:rPr>
          <w:spacing w:val="-2"/>
          <w:sz w:val="24"/>
        </w:rPr>
        <w:t> </w:t>
      </w:r>
      <w:r>
        <w:rPr>
          <w:sz w:val="24"/>
        </w:rPr>
        <w:t>as</w:t>
      </w:r>
      <w:r>
        <w:rPr>
          <w:spacing w:val="-4"/>
          <w:sz w:val="24"/>
        </w:rPr>
        <w:t> </w:t>
      </w:r>
      <w:r>
        <w:rPr>
          <w:sz w:val="24"/>
        </w:rPr>
        <w:t>it</w:t>
      </w:r>
      <w:r>
        <w:rPr>
          <w:spacing w:val="-4"/>
          <w:sz w:val="24"/>
        </w:rPr>
        <w:t> </w:t>
      </w:r>
      <w:r>
        <w:rPr>
          <w:sz w:val="24"/>
        </w:rPr>
        <w:t>relates</w:t>
      </w:r>
      <w:r>
        <w:rPr>
          <w:spacing w:val="-4"/>
          <w:sz w:val="24"/>
        </w:rPr>
        <w:t> </w:t>
      </w:r>
      <w:r>
        <w:rPr>
          <w:sz w:val="24"/>
        </w:rPr>
        <w:t>to</w:t>
      </w:r>
      <w:r>
        <w:rPr>
          <w:spacing w:val="-4"/>
          <w:sz w:val="24"/>
        </w:rPr>
        <w:t> </w:t>
      </w:r>
      <w:r>
        <w:rPr>
          <w:sz w:val="24"/>
        </w:rPr>
        <w:t>the</w:t>
      </w:r>
      <w:r>
        <w:rPr>
          <w:spacing w:val="-3"/>
          <w:sz w:val="24"/>
        </w:rPr>
        <w:t> </w:t>
      </w:r>
      <w:r>
        <w:rPr>
          <w:sz w:val="24"/>
        </w:rPr>
        <w:t>conduct</w:t>
      </w:r>
      <w:r>
        <w:rPr>
          <w:spacing w:val="-4"/>
          <w:sz w:val="24"/>
        </w:rPr>
        <w:t> </w:t>
      </w:r>
      <w:r>
        <w:rPr>
          <w:sz w:val="24"/>
        </w:rPr>
        <w:t>of</w:t>
      </w:r>
      <w:r>
        <w:rPr>
          <w:spacing w:val="-5"/>
          <w:sz w:val="24"/>
        </w:rPr>
        <w:t> </w:t>
      </w:r>
      <w:r>
        <w:rPr>
          <w:sz w:val="24"/>
        </w:rPr>
        <w:t>the Respondent, the central question is not whether Ms Walker’s or Ms Schei’s acts, omissions</w:t>
      </w:r>
      <w:r>
        <w:rPr>
          <w:spacing w:val="-3"/>
          <w:sz w:val="24"/>
        </w:rPr>
        <w:t> </w:t>
      </w:r>
      <w:r>
        <w:rPr>
          <w:sz w:val="24"/>
        </w:rPr>
        <w:t>or</w:t>
      </w:r>
      <w:r>
        <w:rPr>
          <w:spacing w:val="-4"/>
          <w:sz w:val="24"/>
        </w:rPr>
        <w:t> </w:t>
      </w:r>
      <w:r>
        <w:rPr>
          <w:sz w:val="24"/>
        </w:rPr>
        <w:t>attempts</w:t>
      </w:r>
      <w:r>
        <w:rPr>
          <w:spacing w:val="-6"/>
          <w:sz w:val="24"/>
        </w:rPr>
        <w:t> </w:t>
      </w:r>
      <w:r>
        <w:rPr>
          <w:sz w:val="24"/>
        </w:rPr>
        <w:t>were</w:t>
      </w:r>
      <w:r>
        <w:rPr>
          <w:spacing w:val="-3"/>
          <w:sz w:val="24"/>
        </w:rPr>
        <w:t> </w:t>
      </w:r>
      <w:r>
        <w:rPr>
          <w:sz w:val="24"/>
        </w:rPr>
        <w:t>within</w:t>
      </w:r>
      <w:r>
        <w:rPr>
          <w:spacing w:val="-3"/>
          <w:sz w:val="24"/>
        </w:rPr>
        <w:t> </w:t>
      </w:r>
      <w:r>
        <w:rPr>
          <w:sz w:val="24"/>
        </w:rPr>
        <w:t>the</w:t>
      </w:r>
      <w:r>
        <w:rPr>
          <w:spacing w:val="-3"/>
          <w:sz w:val="24"/>
        </w:rPr>
        <w:t> </w:t>
      </w:r>
      <w:r>
        <w:rPr>
          <w:sz w:val="24"/>
        </w:rPr>
        <w:t>scope</w:t>
      </w:r>
      <w:r>
        <w:rPr>
          <w:spacing w:val="-3"/>
          <w:sz w:val="24"/>
        </w:rPr>
        <w:t> </w:t>
      </w:r>
      <w:r>
        <w:rPr>
          <w:sz w:val="24"/>
        </w:rPr>
        <w:t>of</w:t>
      </w:r>
      <w:r>
        <w:rPr>
          <w:spacing w:val="-4"/>
          <w:sz w:val="24"/>
        </w:rPr>
        <w:t> </w:t>
      </w:r>
      <w:r>
        <w:rPr>
          <w:sz w:val="24"/>
        </w:rPr>
        <w:t>their</w:t>
      </w:r>
      <w:r>
        <w:rPr>
          <w:spacing w:val="-5"/>
          <w:sz w:val="24"/>
        </w:rPr>
        <w:t> </w:t>
      </w:r>
      <w:r>
        <w:rPr>
          <w:sz w:val="24"/>
        </w:rPr>
        <w:t>authority</w:t>
      </w:r>
      <w:r>
        <w:rPr>
          <w:spacing w:val="-4"/>
          <w:sz w:val="24"/>
        </w:rPr>
        <w:t> </w:t>
      </w:r>
      <w:r>
        <w:rPr>
          <w:sz w:val="24"/>
        </w:rPr>
        <w:t>and</w:t>
      </w:r>
      <w:r>
        <w:rPr>
          <w:spacing w:val="-5"/>
          <w:sz w:val="24"/>
        </w:rPr>
        <w:t> </w:t>
      </w:r>
      <w:r>
        <w:rPr>
          <w:sz w:val="24"/>
        </w:rPr>
        <w:t>employment, but whether</w:t>
      </w:r>
      <w:r>
        <w:rPr>
          <w:spacing w:val="-1"/>
          <w:sz w:val="24"/>
        </w:rPr>
        <w:t> </w:t>
      </w:r>
      <w:r>
        <w:rPr>
          <w:sz w:val="24"/>
        </w:rPr>
        <w:t>the acts, omissions or</w:t>
      </w:r>
      <w:r>
        <w:rPr>
          <w:spacing w:val="-1"/>
          <w:sz w:val="24"/>
        </w:rPr>
        <w:t> </w:t>
      </w:r>
      <w:r>
        <w:rPr>
          <w:sz w:val="24"/>
        </w:rPr>
        <w:t>attempts would make them</w:t>
      </w:r>
      <w:r>
        <w:rPr>
          <w:spacing w:val="-1"/>
          <w:sz w:val="24"/>
        </w:rPr>
        <w:t> </w:t>
      </w:r>
      <w:r>
        <w:rPr>
          <w:sz w:val="24"/>
        </w:rPr>
        <w:t>guilty of</w:t>
      </w:r>
      <w:r>
        <w:rPr>
          <w:spacing w:val="-1"/>
          <w:sz w:val="24"/>
        </w:rPr>
        <w:t> </w:t>
      </w:r>
      <w:r>
        <w:rPr>
          <w:sz w:val="24"/>
        </w:rPr>
        <w:t>a breach of the Rules of Conduct.</w:t>
      </w:r>
    </w:p>
    <w:p>
      <w:pPr>
        <w:pStyle w:val="ListParagraph"/>
        <w:numPr>
          <w:ilvl w:val="0"/>
          <w:numId w:val="1"/>
        </w:numPr>
        <w:tabs>
          <w:tab w:pos="827" w:val="left" w:leader="none"/>
        </w:tabs>
        <w:spacing w:line="240" w:lineRule="auto" w:before="120" w:after="0"/>
        <w:ind w:left="827" w:right="422" w:hanging="425"/>
        <w:jc w:val="both"/>
        <w:rPr>
          <w:sz w:val="24"/>
        </w:rPr>
      </w:pPr>
      <w:r>
        <w:rPr>
          <w:sz w:val="24"/>
        </w:rPr>
        <w:t>To restrict the operation of s.65(4) to an employee’s scope and authority of employment would read a qualification into the provision that is not open and would tend to defeat, rather than conform to, the object of the provision.</w:t>
      </w:r>
    </w:p>
    <w:p>
      <w:pPr>
        <w:pStyle w:val="ListParagraph"/>
        <w:numPr>
          <w:ilvl w:val="0"/>
          <w:numId w:val="1"/>
        </w:numPr>
        <w:tabs>
          <w:tab w:pos="827" w:val="left" w:leader="none"/>
        </w:tabs>
        <w:spacing w:line="240" w:lineRule="auto" w:before="120" w:after="0"/>
        <w:ind w:left="827" w:right="423" w:hanging="425"/>
        <w:jc w:val="both"/>
        <w:rPr>
          <w:sz w:val="24"/>
        </w:rPr>
      </w:pPr>
      <w:r>
        <w:rPr>
          <w:sz w:val="24"/>
        </w:rPr>
        <w:t>The clear language of s.65(4) and the legislative intent is to ensure that where a licensed agent is a company or firm acting on behalf of a client, conduct by employees</w:t>
      </w:r>
      <w:r>
        <w:rPr>
          <w:spacing w:val="19"/>
          <w:sz w:val="24"/>
        </w:rPr>
        <w:t> </w:t>
      </w:r>
      <w:r>
        <w:rPr>
          <w:sz w:val="24"/>
        </w:rPr>
        <w:t>or</w:t>
      </w:r>
      <w:r>
        <w:rPr>
          <w:spacing w:val="18"/>
          <w:sz w:val="24"/>
        </w:rPr>
        <w:t> </w:t>
      </w:r>
      <w:r>
        <w:rPr>
          <w:sz w:val="24"/>
        </w:rPr>
        <w:t>directors</w:t>
      </w:r>
      <w:r>
        <w:rPr>
          <w:spacing w:val="17"/>
          <w:sz w:val="24"/>
        </w:rPr>
        <w:t> </w:t>
      </w:r>
      <w:r>
        <w:rPr>
          <w:sz w:val="24"/>
        </w:rPr>
        <w:t>that</w:t>
      </w:r>
      <w:r>
        <w:rPr>
          <w:spacing w:val="19"/>
          <w:sz w:val="24"/>
        </w:rPr>
        <w:t> </w:t>
      </w:r>
      <w:r>
        <w:rPr>
          <w:sz w:val="24"/>
        </w:rPr>
        <w:t>would</w:t>
      </w:r>
      <w:r>
        <w:rPr>
          <w:spacing w:val="18"/>
          <w:sz w:val="24"/>
        </w:rPr>
        <w:t> </w:t>
      </w:r>
      <w:r>
        <w:rPr>
          <w:sz w:val="24"/>
        </w:rPr>
        <w:t>breach</w:t>
      </w:r>
      <w:r>
        <w:rPr>
          <w:spacing w:val="19"/>
          <w:sz w:val="24"/>
        </w:rPr>
        <w:t> </w:t>
      </w:r>
      <w:r>
        <w:rPr>
          <w:sz w:val="24"/>
        </w:rPr>
        <w:t>the</w:t>
      </w:r>
      <w:r>
        <w:rPr>
          <w:spacing w:val="17"/>
          <w:sz w:val="24"/>
        </w:rPr>
        <w:t> </w:t>
      </w:r>
      <w:r>
        <w:rPr>
          <w:sz w:val="24"/>
        </w:rPr>
        <w:t>Rules</w:t>
      </w:r>
      <w:r>
        <w:rPr>
          <w:spacing w:val="19"/>
          <w:sz w:val="24"/>
        </w:rPr>
        <w:t> </w:t>
      </w:r>
      <w:r>
        <w:rPr>
          <w:sz w:val="24"/>
        </w:rPr>
        <w:t>of</w:t>
      </w:r>
      <w:r>
        <w:rPr>
          <w:spacing w:val="18"/>
          <w:sz w:val="24"/>
        </w:rPr>
        <w:t> </w:t>
      </w:r>
      <w:r>
        <w:rPr>
          <w:sz w:val="24"/>
        </w:rPr>
        <w:t>Conduct,</w:t>
      </w:r>
      <w:r>
        <w:rPr>
          <w:spacing w:val="17"/>
          <w:sz w:val="24"/>
        </w:rPr>
        <w:t> </w:t>
      </w:r>
      <w:r>
        <w:rPr>
          <w:sz w:val="24"/>
        </w:rPr>
        <w:t>can</w:t>
      </w:r>
      <w:r>
        <w:rPr>
          <w:spacing w:val="15"/>
          <w:sz w:val="24"/>
        </w:rPr>
        <w:t> </w:t>
      </w:r>
      <w:r>
        <w:rPr>
          <w:sz w:val="24"/>
        </w:rPr>
        <w:t>be</w:t>
      </w:r>
      <w:r>
        <w:rPr>
          <w:spacing w:val="20"/>
          <w:sz w:val="24"/>
        </w:rPr>
        <w:t> </w:t>
      </w:r>
      <w:r>
        <w:rPr>
          <w:sz w:val="24"/>
        </w:rPr>
        <w:t>held</w:t>
      </w:r>
      <w:r>
        <w:rPr>
          <w:spacing w:val="18"/>
          <w:sz w:val="24"/>
        </w:rPr>
        <w:t> </w:t>
      </w:r>
      <w:r>
        <w:rPr>
          <w:sz w:val="24"/>
        </w:rPr>
        <w:t>to</w:t>
      </w:r>
    </w:p>
    <w:p>
      <w:pPr>
        <w:pStyle w:val="BodyText"/>
        <w:spacing w:before="0"/>
        <w:ind w:left="0"/>
        <w:jc w:val="left"/>
        <w:rPr>
          <w:sz w:val="20"/>
        </w:rPr>
      </w:pPr>
    </w:p>
    <w:p>
      <w:pPr>
        <w:pStyle w:val="BodyText"/>
        <w:spacing w:before="10"/>
        <w:ind w:left="0"/>
        <w:jc w:val="left"/>
        <w:rPr>
          <w:sz w:val="14"/>
        </w:rPr>
      </w:pPr>
      <w:r>
        <w:rPr/>
        <mc:AlternateContent>
          <mc:Choice Requires="wps">
            <w:drawing>
              <wp:anchor distT="0" distB="0" distL="0" distR="0" allowOverlap="1" layoutInCell="1" locked="0" behindDoc="1" simplePos="0" relativeHeight="487590400">
                <wp:simplePos x="0" y="0"/>
                <wp:positionH relativeFrom="page">
                  <wp:posOffset>914400</wp:posOffset>
                </wp:positionH>
                <wp:positionV relativeFrom="paragraph">
                  <wp:posOffset>126375</wp:posOffset>
                </wp:positionV>
                <wp:extent cx="1828800" cy="952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9.95082pt;width:144pt;height:.72pt;mso-position-horizontal-relative:page;mso-position-vertical-relative:paragraph;z-index:-15726080;mso-wrap-distance-left:0;mso-wrap-distance-right:0" id="docshape7" filled="true" fillcolor="#000000" stroked="false">
                <v:fill type="solid"/>
                <w10:wrap type="topAndBottom"/>
              </v:rect>
            </w:pict>
          </mc:Fallback>
        </mc:AlternateContent>
      </w:r>
    </w:p>
    <w:p>
      <w:pPr>
        <w:spacing w:before="105"/>
        <w:ind w:left="119" w:right="0" w:firstLine="0"/>
        <w:jc w:val="left"/>
        <w:rPr>
          <w:rFonts w:ascii="Arial"/>
          <w:sz w:val="20"/>
        </w:rPr>
      </w:pPr>
      <w:bookmarkStart w:name="_bookmark24" w:id="27"/>
      <w:bookmarkEnd w:id="27"/>
      <w:r>
        <w:rPr/>
      </w:r>
      <w:r>
        <w:rPr>
          <w:rFonts w:ascii="Arial"/>
          <w:position w:val="6"/>
          <w:sz w:val="13"/>
        </w:rPr>
        <w:t>25</w:t>
      </w:r>
      <w:r>
        <w:rPr>
          <w:rFonts w:ascii="Arial"/>
          <w:spacing w:val="16"/>
          <w:position w:val="6"/>
          <w:sz w:val="13"/>
        </w:rPr>
        <w:t> </w:t>
      </w:r>
      <w:r>
        <w:rPr>
          <w:rFonts w:ascii="Arial"/>
          <w:i/>
          <w:sz w:val="20"/>
        </w:rPr>
        <w:t>Medical</w:t>
      </w:r>
      <w:r>
        <w:rPr>
          <w:rFonts w:ascii="Arial"/>
          <w:i/>
          <w:spacing w:val="-2"/>
          <w:sz w:val="20"/>
        </w:rPr>
        <w:t> </w:t>
      </w:r>
      <w:r>
        <w:rPr>
          <w:rFonts w:ascii="Arial"/>
          <w:i/>
          <w:sz w:val="20"/>
        </w:rPr>
        <w:t>Board</w:t>
      </w:r>
      <w:r>
        <w:rPr>
          <w:rFonts w:ascii="Arial"/>
          <w:i/>
          <w:spacing w:val="-3"/>
          <w:sz w:val="20"/>
        </w:rPr>
        <w:t> </w:t>
      </w:r>
      <w:r>
        <w:rPr>
          <w:rFonts w:ascii="Arial"/>
          <w:i/>
          <w:sz w:val="20"/>
        </w:rPr>
        <w:t>of</w:t>
      </w:r>
      <w:r>
        <w:rPr>
          <w:rFonts w:ascii="Arial"/>
          <w:i/>
          <w:spacing w:val="-3"/>
          <w:sz w:val="20"/>
        </w:rPr>
        <w:t> </w:t>
      </w:r>
      <w:r>
        <w:rPr>
          <w:rFonts w:ascii="Arial"/>
          <w:i/>
          <w:sz w:val="20"/>
        </w:rPr>
        <w:t>Australia</w:t>
      </w:r>
      <w:r>
        <w:rPr>
          <w:rFonts w:ascii="Arial"/>
          <w:i/>
          <w:spacing w:val="-1"/>
          <w:sz w:val="20"/>
        </w:rPr>
        <w:t> </w:t>
      </w:r>
      <w:r>
        <w:rPr>
          <w:rFonts w:ascii="Arial"/>
          <w:i/>
          <w:sz w:val="20"/>
        </w:rPr>
        <w:t>-v-</w:t>
      </w:r>
      <w:r>
        <w:rPr>
          <w:rFonts w:ascii="Arial"/>
          <w:i/>
          <w:spacing w:val="-2"/>
          <w:sz w:val="20"/>
        </w:rPr>
        <w:t> </w:t>
      </w:r>
      <w:r>
        <w:rPr>
          <w:rFonts w:ascii="Arial"/>
          <w:i/>
          <w:sz w:val="20"/>
        </w:rPr>
        <w:t>Ainsworth</w:t>
      </w:r>
      <w:r>
        <w:rPr>
          <w:rFonts w:ascii="Arial"/>
          <w:i/>
          <w:spacing w:val="-1"/>
          <w:sz w:val="20"/>
        </w:rPr>
        <w:t> </w:t>
      </w:r>
      <w:r>
        <w:rPr>
          <w:rFonts w:ascii="Arial"/>
          <w:sz w:val="20"/>
        </w:rPr>
        <w:t>[2019]</w:t>
      </w:r>
      <w:r>
        <w:rPr>
          <w:rFonts w:ascii="Arial"/>
          <w:spacing w:val="-1"/>
          <w:sz w:val="20"/>
        </w:rPr>
        <w:t> </w:t>
      </w:r>
      <w:r>
        <w:rPr>
          <w:rFonts w:ascii="Arial"/>
          <w:sz w:val="20"/>
        </w:rPr>
        <w:t>VCAT</w:t>
      </w:r>
      <w:r>
        <w:rPr>
          <w:rFonts w:ascii="Arial"/>
          <w:spacing w:val="-1"/>
          <w:sz w:val="20"/>
        </w:rPr>
        <w:t> </w:t>
      </w:r>
      <w:r>
        <w:rPr>
          <w:rFonts w:ascii="Arial"/>
          <w:sz w:val="20"/>
        </w:rPr>
        <w:t>734</w:t>
      </w:r>
      <w:r>
        <w:rPr>
          <w:rFonts w:ascii="Arial"/>
          <w:spacing w:val="-1"/>
          <w:sz w:val="20"/>
        </w:rPr>
        <w:t> </w:t>
      </w:r>
      <w:r>
        <w:rPr>
          <w:rFonts w:ascii="Arial"/>
          <w:sz w:val="20"/>
        </w:rPr>
        <w:t>at</w:t>
      </w:r>
      <w:r>
        <w:rPr>
          <w:rFonts w:ascii="Arial"/>
          <w:spacing w:val="-3"/>
          <w:sz w:val="20"/>
        </w:rPr>
        <w:t> </w:t>
      </w:r>
      <w:r>
        <w:rPr>
          <w:rFonts w:ascii="Arial"/>
          <w:sz w:val="20"/>
        </w:rPr>
        <w:t>[80],</w:t>
      </w:r>
      <w:r>
        <w:rPr>
          <w:rFonts w:ascii="Arial"/>
          <w:spacing w:val="-3"/>
          <w:sz w:val="20"/>
        </w:rPr>
        <w:t> </w:t>
      </w:r>
      <w:r>
        <w:rPr>
          <w:rFonts w:ascii="Arial"/>
          <w:sz w:val="20"/>
        </w:rPr>
        <w:t>citing</w:t>
      </w:r>
      <w:r>
        <w:rPr>
          <w:rFonts w:ascii="Arial"/>
          <w:spacing w:val="-3"/>
          <w:sz w:val="20"/>
        </w:rPr>
        <w:t> </w:t>
      </w:r>
      <w:r>
        <w:rPr>
          <w:rFonts w:ascii="Arial"/>
          <w:i/>
          <w:sz w:val="20"/>
        </w:rPr>
        <w:t>Peeke</w:t>
      </w:r>
      <w:r>
        <w:rPr>
          <w:rFonts w:ascii="Arial"/>
          <w:i/>
          <w:spacing w:val="-3"/>
          <w:sz w:val="20"/>
        </w:rPr>
        <w:t> </w:t>
      </w:r>
      <w:r>
        <w:rPr>
          <w:rFonts w:ascii="Arial"/>
          <w:i/>
          <w:sz w:val="20"/>
        </w:rPr>
        <w:t>-v-</w:t>
      </w:r>
      <w:r>
        <w:rPr>
          <w:rFonts w:ascii="Arial"/>
          <w:i/>
          <w:spacing w:val="-1"/>
          <w:sz w:val="20"/>
        </w:rPr>
        <w:t> </w:t>
      </w:r>
      <w:r>
        <w:rPr>
          <w:rFonts w:ascii="Arial"/>
          <w:i/>
          <w:sz w:val="20"/>
        </w:rPr>
        <w:t>Medical</w:t>
      </w:r>
      <w:r>
        <w:rPr>
          <w:rFonts w:ascii="Arial"/>
          <w:i/>
          <w:spacing w:val="-2"/>
          <w:sz w:val="20"/>
        </w:rPr>
        <w:t> </w:t>
      </w:r>
      <w:r>
        <w:rPr>
          <w:rFonts w:ascii="Arial"/>
          <w:i/>
          <w:sz w:val="20"/>
        </w:rPr>
        <w:t>Board</w:t>
      </w:r>
      <w:r>
        <w:rPr>
          <w:rFonts w:ascii="Arial"/>
          <w:i/>
          <w:spacing w:val="-3"/>
          <w:sz w:val="20"/>
        </w:rPr>
        <w:t> </w:t>
      </w:r>
      <w:r>
        <w:rPr>
          <w:rFonts w:ascii="Arial"/>
          <w:i/>
          <w:sz w:val="20"/>
        </w:rPr>
        <w:t>of</w:t>
      </w:r>
      <w:r>
        <w:rPr>
          <w:rFonts w:ascii="Arial"/>
          <w:i/>
          <w:sz w:val="20"/>
        </w:rPr>
        <w:t> Victoria</w:t>
      </w:r>
      <w:r>
        <w:rPr>
          <w:rFonts w:ascii="Arial"/>
          <w:sz w:val="20"/>
        </w:rPr>
        <w:t>, unreported, Supreme Court of Victoria, 19 January 1993, page 6.</w:t>
      </w:r>
    </w:p>
    <w:p>
      <w:pPr>
        <w:spacing w:after="0"/>
        <w:jc w:val="left"/>
        <w:rPr>
          <w:rFonts w:ascii="Arial"/>
          <w:sz w:val="20"/>
        </w:rPr>
        <w:sectPr>
          <w:pgSz w:w="11910" w:h="16840"/>
          <w:pgMar w:header="0" w:footer="1041" w:top="1340" w:bottom="1240" w:left="1320" w:right="1100"/>
        </w:sectPr>
      </w:pPr>
    </w:p>
    <w:p>
      <w:pPr>
        <w:pStyle w:val="BodyText"/>
        <w:spacing w:before="62"/>
        <w:ind w:left="810"/>
        <w:rPr>
          <w:rFonts w:ascii="Times New Roman"/>
        </w:rPr>
      </w:pPr>
      <w:r>
        <w:rPr>
          <w:rFonts w:ascii="Times New Roman"/>
          <w:color w:val="0C0C0F"/>
          <w:w w:val="105"/>
        </w:rPr>
        <w:t>account</w:t>
      </w:r>
      <w:r>
        <w:rPr>
          <w:rFonts w:ascii="Times New Roman"/>
          <w:color w:val="0C0C0F"/>
          <w:spacing w:val="9"/>
          <w:w w:val="105"/>
        </w:rPr>
        <w:t> </w:t>
      </w:r>
      <w:r>
        <w:rPr>
          <w:rFonts w:ascii="Times New Roman"/>
          <w:color w:val="0C0C0F"/>
          <w:w w:val="105"/>
        </w:rPr>
        <w:t>through</w:t>
      </w:r>
      <w:r>
        <w:rPr>
          <w:rFonts w:ascii="Times New Roman"/>
          <w:color w:val="0C0C0F"/>
          <w:spacing w:val="21"/>
          <w:w w:val="105"/>
        </w:rPr>
        <w:t> </w:t>
      </w:r>
      <w:r>
        <w:rPr>
          <w:rFonts w:ascii="Times New Roman"/>
          <w:color w:val="0C0C0F"/>
          <w:w w:val="105"/>
        </w:rPr>
        <w:t>the</w:t>
      </w:r>
      <w:r>
        <w:rPr>
          <w:rFonts w:ascii="Times New Roman"/>
          <w:color w:val="0C0C0F"/>
          <w:spacing w:val="16"/>
          <w:w w:val="105"/>
        </w:rPr>
        <w:t> </w:t>
      </w:r>
      <w:r>
        <w:rPr>
          <w:rFonts w:ascii="Times New Roman"/>
          <w:color w:val="0C0C0F"/>
          <w:w w:val="105"/>
        </w:rPr>
        <w:t>corporate</w:t>
      </w:r>
      <w:r>
        <w:rPr>
          <w:rFonts w:ascii="Times New Roman"/>
          <w:color w:val="0C0C0F"/>
          <w:spacing w:val="19"/>
          <w:w w:val="105"/>
        </w:rPr>
        <w:t> </w:t>
      </w:r>
      <w:r>
        <w:rPr>
          <w:rFonts w:ascii="Times New Roman"/>
          <w:color w:val="0C0C0F"/>
          <w:w w:val="105"/>
        </w:rPr>
        <w:t>licensed</w:t>
      </w:r>
      <w:r>
        <w:rPr>
          <w:rFonts w:ascii="Times New Roman"/>
          <w:color w:val="0C0C0F"/>
          <w:spacing w:val="18"/>
          <w:w w:val="105"/>
        </w:rPr>
        <w:t> </w:t>
      </w:r>
      <w:r>
        <w:rPr>
          <w:rFonts w:ascii="Times New Roman"/>
          <w:color w:val="0C0C0F"/>
          <w:w w:val="105"/>
        </w:rPr>
        <w:t>agent,</w:t>
      </w:r>
      <w:r>
        <w:rPr>
          <w:rFonts w:ascii="Times New Roman"/>
          <w:color w:val="0C0C0F"/>
          <w:spacing w:val="3"/>
          <w:w w:val="105"/>
        </w:rPr>
        <w:t> </w:t>
      </w:r>
      <w:r>
        <w:rPr>
          <w:rFonts w:ascii="Times New Roman"/>
          <w:color w:val="0C0C0F"/>
          <w:w w:val="105"/>
        </w:rPr>
        <w:t>ie</w:t>
      </w:r>
      <w:r>
        <w:rPr>
          <w:rFonts w:ascii="Times New Roman"/>
          <w:color w:val="0C0C0F"/>
          <w:spacing w:val="10"/>
          <w:w w:val="105"/>
        </w:rPr>
        <w:t> </w:t>
      </w:r>
      <w:r>
        <w:rPr>
          <w:rFonts w:ascii="Times New Roman"/>
          <w:color w:val="0C0C0F"/>
          <w:spacing w:val="-2"/>
          <w:w w:val="105"/>
        </w:rPr>
        <w:t>Dunvegan.</w:t>
      </w:r>
    </w:p>
    <w:p>
      <w:pPr>
        <w:pStyle w:val="ListParagraph"/>
        <w:numPr>
          <w:ilvl w:val="0"/>
          <w:numId w:val="1"/>
        </w:numPr>
        <w:tabs>
          <w:tab w:pos="805" w:val="left" w:leader="none"/>
        </w:tabs>
        <w:spacing w:line="240" w:lineRule="auto" w:before="123" w:after="0"/>
        <w:ind w:left="805" w:right="0" w:hanging="414"/>
        <w:jc w:val="both"/>
        <w:rPr>
          <w:rFonts w:ascii="Times New Roman"/>
          <w:color w:val="0C0C0F"/>
          <w:sz w:val="24"/>
        </w:rPr>
      </w:pPr>
      <w:r>
        <w:rPr>
          <w:rFonts w:ascii="Times New Roman"/>
          <w:color w:val="0C0C0F"/>
          <w:w w:val="105"/>
          <w:sz w:val="24"/>
        </w:rPr>
        <w:t>The</w:t>
      </w:r>
      <w:r>
        <w:rPr>
          <w:rFonts w:ascii="Times New Roman"/>
          <w:color w:val="0C0C0F"/>
          <w:spacing w:val="6"/>
          <w:w w:val="105"/>
          <w:sz w:val="24"/>
        </w:rPr>
        <w:t> </w:t>
      </w:r>
      <w:r>
        <w:rPr>
          <w:rFonts w:ascii="Times New Roman"/>
          <w:color w:val="0C0C0F"/>
          <w:w w:val="105"/>
          <w:sz w:val="24"/>
        </w:rPr>
        <w:t>Board</w:t>
      </w:r>
      <w:r>
        <w:rPr>
          <w:rFonts w:ascii="Times New Roman"/>
          <w:color w:val="0C0C0F"/>
          <w:spacing w:val="9"/>
          <w:w w:val="105"/>
          <w:sz w:val="24"/>
        </w:rPr>
        <w:t> </w:t>
      </w:r>
      <w:r>
        <w:rPr>
          <w:rFonts w:ascii="Times New Roman"/>
          <w:color w:val="0C0C0F"/>
          <w:w w:val="105"/>
          <w:sz w:val="24"/>
        </w:rPr>
        <w:t>is</w:t>
      </w:r>
      <w:r>
        <w:rPr>
          <w:rFonts w:ascii="Times New Roman"/>
          <w:color w:val="0C0C0F"/>
          <w:spacing w:val="-4"/>
          <w:w w:val="105"/>
          <w:sz w:val="24"/>
        </w:rPr>
        <w:t> </w:t>
      </w:r>
      <w:r>
        <w:rPr>
          <w:rFonts w:ascii="Times New Roman"/>
          <w:color w:val="0C0C0F"/>
          <w:w w:val="105"/>
          <w:sz w:val="24"/>
        </w:rPr>
        <w:t>compelled</w:t>
      </w:r>
      <w:r>
        <w:rPr>
          <w:rFonts w:ascii="Times New Roman"/>
          <w:color w:val="0C0C0F"/>
          <w:spacing w:val="20"/>
          <w:w w:val="105"/>
          <w:sz w:val="24"/>
        </w:rPr>
        <w:t> </w:t>
      </w:r>
      <w:r>
        <w:rPr>
          <w:rFonts w:ascii="Times New Roman"/>
          <w:color w:val="0C0C0F"/>
          <w:w w:val="105"/>
          <w:sz w:val="24"/>
        </w:rPr>
        <w:t>to</w:t>
      </w:r>
      <w:r>
        <w:rPr>
          <w:rFonts w:ascii="Times New Roman"/>
          <w:color w:val="0C0C0F"/>
          <w:spacing w:val="-4"/>
          <w:w w:val="105"/>
          <w:sz w:val="24"/>
        </w:rPr>
        <w:t> </w:t>
      </w:r>
      <w:r>
        <w:rPr>
          <w:rFonts w:ascii="Times New Roman"/>
          <w:color w:val="0C0C0F"/>
          <w:w w:val="105"/>
          <w:sz w:val="24"/>
        </w:rPr>
        <w:t>apply</w:t>
      </w:r>
      <w:r>
        <w:rPr>
          <w:rFonts w:ascii="Times New Roman"/>
          <w:color w:val="0C0C0F"/>
          <w:spacing w:val="-6"/>
          <w:w w:val="105"/>
          <w:sz w:val="24"/>
        </w:rPr>
        <w:t> </w:t>
      </w:r>
      <w:r>
        <w:rPr>
          <w:rFonts w:ascii="Times New Roman"/>
          <w:color w:val="0C0C0F"/>
          <w:w w:val="105"/>
          <w:sz w:val="24"/>
        </w:rPr>
        <w:t>s.65(4)</w:t>
      </w:r>
      <w:r>
        <w:rPr>
          <w:rFonts w:ascii="Times New Roman"/>
          <w:color w:val="0C0C0F"/>
          <w:spacing w:val="6"/>
          <w:w w:val="105"/>
          <w:sz w:val="24"/>
        </w:rPr>
        <w:t> </w:t>
      </w:r>
      <w:r>
        <w:rPr>
          <w:rFonts w:ascii="Times New Roman"/>
          <w:color w:val="0C0C0F"/>
          <w:w w:val="105"/>
          <w:sz w:val="24"/>
        </w:rPr>
        <w:t>to</w:t>
      </w:r>
      <w:r>
        <w:rPr>
          <w:rFonts w:ascii="Times New Roman"/>
          <w:color w:val="0C0C0F"/>
          <w:spacing w:val="-4"/>
          <w:w w:val="105"/>
          <w:sz w:val="24"/>
        </w:rPr>
        <w:t> </w:t>
      </w:r>
      <w:r>
        <w:rPr>
          <w:rFonts w:ascii="Times New Roman"/>
          <w:color w:val="0C0C0F"/>
          <w:w w:val="105"/>
          <w:sz w:val="24"/>
        </w:rPr>
        <w:t>enforce</w:t>
      </w:r>
      <w:r>
        <w:rPr>
          <w:rFonts w:ascii="Times New Roman"/>
          <w:color w:val="0C0C0F"/>
          <w:spacing w:val="5"/>
          <w:w w:val="105"/>
          <w:sz w:val="24"/>
        </w:rPr>
        <w:t> </w:t>
      </w:r>
      <w:r>
        <w:rPr>
          <w:rFonts w:ascii="Times New Roman"/>
          <w:color w:val="0C0C0F"/>
          <w:w w:val="105"/>
          <w:sz w:val="24"/>
        </w:rPr>
        <w:t>this</w:t>
      </w:r>
      <w:r>
        <w:rPr>
          <w:rFonts w:ascii="Times New Roman"/>
          <w:color w:val="0C0C0F"/>
          <w:spacing w:val="-8"/>
          <w:w w:val="105"/>
          <w:sz w:val="24"/>
        </w:rPr>
        <w:t> </w:t>
      </w:r>
      <w:r>
        <w:rPr>
          <w:rFonts w:ascii="Times New Roman"/>
          <w:color w:val="0C0C0F"/>
          <w:spacing w:val="-2"/>
          <w:w w:val="105"/>
          <w:sz w:val="24"/>
        </w:rPr>
        <w:t>conclusion.</w:t>
      </w:r>
    </w:p>
    <w:p>
      <w:pPr>
        <w:pStyle w:val="ListParagraph"/>
        <w:numPr>
          <w:ilvl w:val="0"/>
          <w:numId w:val="1"/>
        </w:numPr>
        <w:tabs>
          <w:tab w:pos="805" w:val="left" w:leader="none"/>
          <w:tab w:pos="811" w:val="left" w:leader="none"/>
        </w:tabs>
        <w:spacing w:line="244" w:lineRule="auto" w:before="128" w:after="0"/>
        <w:ind w:left="811" w:right="114" w:hanging="420"/>
        <w:jc w:val="both"/>
        <w:rPr>
          <w:rFonts w:ascii="Times New Roman"/>
          <w:color w:val="0C0C0F"/>
          <w:sz w:val="24"/>
        </w:rPr>
      </w:pPr>
      <w:r>
        <w:rPr>
          <w:rFonts w:ascii="Times New Roman"/>
          <w:color w:val="0C0C0F"/>
          <w:w w:val="105"/>
          <w:sz w:val="24"/>
        </w:rPr>
        <w:t>The</w:t>
      </w:r>
      <w:r>
        <w:rPr>
          <w:rFonts w:ascii="Times New Roman"/>
          <w:color w:val="0C0C0F"/>
          <w:spacing w:val="-1"/>
          <w:w w:val="105"/>
          <w:sz w:val="24"/>
        </w:rPr>
        <w:t> </w:t>
      </w:r>
      <w:r>
        <w:rPr>
          <w:rFonts w:ascii="Times New Roman"/>
          <w:color w:val="0C0C0F"/>
          <w:w w:val="105"/>
          <w:sz w:val="24"/>
        </w:rPr>
        <w:t>Board is</w:t>
      </w:r>
      <w:r>
        <w:rPr>
          <w:rFonts w:ascii="Times New Roman"/>
          <w:color w:val="0C0C0F"/>
          <w:spacing w:val="-13"/>
          <w:w w:val="105"/>
          <w:sz w:val="24"/>
        </w:rPr>
        <w:t> </w:t>
      </w:r>
      <w:r>
        <w:rPr>
          <w:rFonts w:ascii="Times New Roman"/>
          <w:color w:val="0C0C0F"/>
          <w:w w:val="105"/>
          <w:sz w:val="24"/>
        </w:rPr>
        <w:t>satisfied that Unigar Pty</w:t>
      </w:r>
      <w:r>
        <w:rPr>
          <w:rFonts w:ascii="Times New Roman"/>
          <w:color w:val="0C0C0F"/>
          <w:spacing w:val="-6"/>
          <w:w w:val="105"/>
          <w:sz w:val="24"/>
        </w:rPr>
        <w:t> </w:t>
      </w:r>
      <w:r>
        <w:rPr>
          <w:rFonts w:ascii="Times New Roman"/>
          <w:color w:val="0C0C0F"/>
          <w:w w:val="105"/>
          <w:sz w:val="24"/>
        </w:rPr>
        <w:t>Ltd (t/a</w:t>
      </w:r>
      <w:r>
        <w:rPr>
          <w:rFonts w:ascii="Times New Roman"/>
          <w:color w:val="0C0C0F"/>
          <w:spacing w:val="-1"/>
          <w:w w:val="105"/>
          <w:sz w:val="24"/>
        </w:rPr>
        <w:t> </w:t>
      </w:r>
      <w:r>
        <w:rPr>
          <w:rFonts w:ascii="Times New Roman"/>
          <w:color w:val="0C0C0F"/>
          <w:w w:val="105"/>
          <w:sz w:val="24"/>
        </w:rPr>
        <w:t>Dunvegan Real Estate) is</w:t>
      </w:r>
      <w:r>
        <w:rPr>
          <w:rFonts w:ascii="Times New Roman"/>
          <w:color w:val="0C0C0F"/>
          <w:spacing w:val="-10"/>
          <w:w w:val="105"/>
          <w:sz w:val="24"/>
        </w:rPr>
        <w:t> </w:t>
      </w:r>
      <w:r>
        <w:rPr>
          <w:rFonts w:ascii="Times New Roman"/>
          <w:color w:val="0C0C0F"/>
          <w:w w:val="105"/>
          <w:sz w:val="24"/>
        </w:rPr>
        <w:t>a</w:t>
      </w:r>
      <w:r>
        <w:rPr>
          <w:rFonts w:ascii="Times New Roman"/>
          <w:color w:val="0C0C0F"/>
          <w:spacing w:val="-11"/>
          <w:w w:val="105"/>
          <w:sz w:val="24"/>
        </w:rPr>
        <w:t> </w:t>
      </w:r>
      <w:r>
        <w:rPr>
          <w:rFonts w:ascii="Times New Roman"/>
          <w:color w:val="0C0C0F"/>
          <w:w w:val="105"/>
          <w:sz w:val="24"/>
        </w:rPr>
        <w:t>licensed agent</w:t>
      </w:r>
      <w:r>
        <w:rPr>
          <w:rFonts w:ascii="Times New Roman"/>
          <w:color w:val="0C0C0F"/>
          <w:spacing w:val="-16"/>
          <w:w w:val="105"/>
          <w:sz w:val="24"/>
        </w:rPr>
        <w:t> </w:t>
      </w:r>
      <w:r>
        <w:rPr>
          <w:rFonts w:ascii="Times New Roman"/>
          <w:color w:val="0C0C0F"/>
          <w:w w:val="105"/>
          <w:sz w:val="24"/>
        </w:rPr>
        <w:t>which</w:t>
      </w:r>
      <w:r>
        <w:rPr>
          <w:rFonts w:ascii="Times New Roman"/>
          <w:color w:val="0C0C0F"/>
          <w:spacing w:val="-12"/>
          <w:w w:val="105"/>
          <w:sz w:val="24"/>
        </w:rPr>
        <w:t> </w:t>
      </w:r>
      <w:r>
        <w:rPr>
          <w:rFonts w:ascii="Times New Roman"/>
          <w:color w:val="0C0C0F"/>
          <w:w w:val="105"/>
          <w:sz w:val="24"/>
        </w:rPr>
        <w:t>was</w:t>
      </w:r>
      <w:r>
        <w:rPr>
          <w:rFonts w:ascii="Times New Roman"/>
          <w:color w:val="0C0C0F"/>
          <w:spacing w:val="-11"/>
          <w:w w:val="105"/>
          <w:sz w:val="24"/>
        </w:rPr>
        <w:t> </w:t>
      </w:r>
      <w:r>
        <w:rPr>
          <w:rFonts w:ascii="Times New Roman"/>
          <w:color w:val="0C0C0F"/>
          <w:w w:val="105"/>
          <w:sz w:val="24"/>
        </w:rPr>
        <w:t>acting</w:t>
      </w:r>
      <w:r>
        <w:rPr>
          <w:rFonts w:ascii="Times New Roman"/>
          <w:color w:val="0C0C0F"/>
          <w:spacing w:val="-12"/>
          <w:w w:val="105"/>
          <w:sz w:val="24"/>
        </w:rPr>
        <w:t> </w:t>
      </w:r>
      <w:r>
        <w:rPr>
          <w:rFonts w:ascii="Times New Roman"/>
          <w:color w:val="0C0C0F"/>
          <w:w w:val="105"/>
          <w:sz w:val="24"/>
        </w:rPr>
        <w:t>on behalf</w:t>
      </w:r>
      <w:r>
        <w:rPr>
          <w:rFonts w:ascii="Times New Roman"/>
          <w:color w:val="0C0C0F"/>
          <w:spacing w:val="-2"/>
          <w:w w:val="105"/>
          <w:sz w:val="24"/>
        </w:rPr>
        <w:t> </w:t>
      </w:r>
      <w:r>
        <w:rPr>
          <w:rFonts w:ascii="Times New Roman"/>
          <w:color w:val="0C0C0F"/>
          <w:w w:val="105"/>
          <w:sz w:val="24"/>
        </w:rPr>
        <w:t>of</w:t>
      </w:r>
      <w:r>
        <w:rPr>
          <w:rFonts w:ascii="Times New Roman"/>
          <w:color w:val="0C0C0F"/>
          <w:spacing w:val="-7"/>
          <w:w w:val="105"/>
          <w:sz w:val="24"/>
        </w:rPr>
        <w:t> </w:t>
      </w:r>
      <w:r>
        <w:rPr>
          <w:rFonts w:ascii="Times New Roman"/>
          <w:color w:val="0C0C0F"/>
          <w:w w:val="105"/>
          <w:sz w:val="24"/>
        </w:rPr>
        <w:t>the</w:t>
      </w:r>
      <w:r>
        <w:rPr>
          <w:rFonts w:ascii="Times New Roman"/>
          <w:color w:val="0C0C0F"/>
          <w:spacing w:val="40"/>
          <w:w w:val="105"/>
          <w:sz w:val="24"/>
        </w:rPr>
        <w:t> </w:t>
      </w:r>
      <w:r>
        <w:rPr>
          <w:rFonts w:ascii="Times New Roman"/>
          <w:color w:val="0C0C0F"/>
          <w:w w:val="105"/>
          <w:sz w:val="24"/>
        </w:rPr>
        <w:t>Landlords</w:t>
      </w:r>
      <w:r>
        <w:rPr>
          <w:rFonts w:ascii="Times New Roman"/>
          <w:color w:val="0C0C0F"/>
          <w:spacing w:val="-2"/>
          <w:w w:val="105"/>
          <w:sz w:val="24"/>
        </w:rPr>
        <w:t> </w:t>
      </w:r>
      <w:r>
        <w:rPr>
          <w:rFonts w:ascii="Times New Roman"/>
          <w:color w:val="0C0C0F"/>
          <w:w w:val="105"/>
          <w:sz w:val="24"/>
        </w:rPr>
        <w:t>and</w:t>
      </w:r>
      <w:r>
        <w:rPr>
          <w:rFonts w:ascii="Times New Roman"/>
          <w:color w:val="0C0C0F"/>
          <w:spacing w:val="-6"/>
          <w:w w:val="105"/>
          <w:sz w:val="24"/>
        </w:rPr>
        <w:t> </w:t>
      </w:r>
      <w:r>
        <w:rPr>
          <w:rFonts w:ascii="Times New Roman"/>
          <w:color w:val="0C0C0F"/>
          <w:w w:val="105"/>
          <w:sz w:val="24"/>
        </w:rPr>
        <w:t>that</w:t>
      </w:r>
      <w:r>
        <w:rPr>
          <w:rFonts w:ascii="Times New Roman"/>
          <w:color w:val="0C0C0F"/>
          <w:spacing w:val="-15"/>
          <w:w w:val="105"/>
          <w:sz w:val="24"/>
        </w:rPr>
        <w:t> </w:t>
      </w:r>
      <w:r>
        <w:rPr>
          <w:rFonts w:ascii="Times New Roman"/>
          <w:color w:val="0C0C0F"/>
          <w:w w:val="105"/>
          <w:sz w:val="24"/>
        </w:rPr>
        <w:t>it</w:t>
      </w:r>
      <w:r>
        <w:rPr>
          <w:rFonts w:ascii="Times New Roman"/>
          <w:color w:val="0C0C0F"/>
          <w:spacing w:val="-16"/>
          <w:w w:val="105"/>
          <w:sz w:val="24"/>
        </w:rPr>
        <w:t> </w:t>
      </w:r>
      <w:r>
        <w:rPr>
          <w:rFonts w:ascii="Times New Roman"/>
          <w:color w:val="0C0C0F"/>
          <w:w w:val="105"/>
          <w:sz w:val="24"/>
        </w:rPr>
        <w:t>failed to</w:t>
      </w:r>
      <w:r>
        <w:rPr>
          <w:rFonts w:ascii="Times New Roman"/>
          <w:color w:val="0C0C0F"/>
          <w:spacing w:val="-16"/>
          <w:w w:val="105"/>
          <w:sz w:val="24"/>
        </w:rPr>
        <w:t> </w:t>
      </w:r>
      <w:r>
        <w:rPr>
          <w:rFonts w:ascii="Times New Roman"/>
          <w:color w:val="0C0C0F"/>
          <w:w w:val="105"/>
          <w:sz w:val="24"/>
        </w:rPr>
        <w:t>exercise due skill, care and diligence in carrying out duties on behalf of the</w:t>
      </w:r>
      <w:r>
        <w:rPr>
          <w:rFonts w:ascii="Times New Roman"/>
          <w:color w:val="0C0C0F"/>
          <w:spacing w:val="40"/>
          <w:w w:val="105"/>
          <w:sz w:val="24"/>
        </w:rPr>
        <w:t> </w:t>
      </w:r>
      <w:r>
        <w:rPr>
          <w:rFonts w:ascii="Times New Roman"/>
          <w:color w:val="0C0C0F"/>
          <w:w w:val="105"/>
          <w:sz w:val="24"/>
        </w:rPr>
        <w:t>landlords</w:t>
      </w:r>
      <w:r>
        <w:rPr>
          <w:rFonts w:ascii="Times New Roman"/>
          <w:color w:val="0C0C0F"/>
          <w:w w:val="105"/>
          <w:position w:val="6"/>
          <w:sz w:val="16"/>
        </w:rPr>
        <w:t>26</w:t>
      </w:r>
      <w:r>
        <w:rPr>
          <w:rFonts w:ascii="Times New Roman"/>
          <w:color w:val="0C0C0F"/>
          <w:w w:val="105"/>
          <w:sz w:val="16"/>
        </w:rPr>
        <w:t>.</w:t>
      </w:r>
    </w:p>
    <w:p>
      <w:pPr>
        <w:pStyle w:val="ListParagraph"/>
        <w:numPr>
          <w:ilvl w:val="0"/>
          <w:numId w:val="1"/>
        </w:numPr>
        <w:tabs>
          <w:tab w:pos="816" w:val="left" w:leader="none"/>
        </w:tabs>
        <w:spacing w:line="240" w:lineRule="auto" w:before="116" w:after="0"/>
        <w:ind w:left="816" w:right="0" w:hanging="420"/>
        <w:jc w:val="both"/>
        <w:rPr>
          <w:rFonts w:ascii="Times New Roman"/>
          <w:color w:val="0C0C0F"/>
          <w:sz w:val="24"/>
        </w:rPr>
      </w:pPr>
      <w:r>
        <w:rPr>
          <w:rFonts w:ascii="Times New Roman"/>
          <w:color w:val="0C0C0F"/>
          <w:w w:val="105"/>
          <w:sz w:val="24"/>
        </w:rPr>
        <w:t>In</w:t>
      </w:r>
      <w:r>
        <w:rPr>
          <w:rFonts w:ascii="Times New Roman"/>
          <w:color w:val="0C0C0F"/>
          <w:spacing w:val="-1"/>
          <w:w w:val="105"/>
          <w:sz w:val="24"/>
        </w:rPr>
        <w:t> </w:t>
      </w:r>
      <w:r>
        <w:rPr>
          <w:rFonts w:ascii="Times New Roman"/>
          <w:color w:val="0C0C0F"/>
          <w:w w:val="105"/>
          <w:sz w:val="24"/>
        </w:rPr>
        <w:t>doing</w:t>
      </w:r>
      <w:r>
        <w:rPr>
          <w:rFonts w:ascii="Times New Roman"/>
          <w:color w:val="0C0C0F"/>
          <w:spacing w:val="-13"/>
          <w:w w:val="105"/>
          <w:sz w:val="24"/>
        </w:rPr>
        <w:t> </w:t>
      </w:r>
      <w:r>
        <w:rPr>
          <w:rFonts w:ascii="Times New Roman"/>
          <w:color w:val="0C0C0F"/>
          <w:w w:val="105"/>
          <w:sz w:val="24"/>
        </w:rPr>
        <w:t>so,</w:t>
      </w:r>
      <w:r>
        <w:rPr>
          <w:rFonts w:ascii="Times New Roman"/>
          <w:color w:val="0C0C0F"/>
          <w:spacing w:val="-12"/>
          <w:w w:val="105"/>
          <w:sz w:val="24"/>
        </w:rPr>
        <w:t> </w:t>
      </w:r>
      <w:r>
        <w:rPr>
          <w:rFonts w:ascii="Times New Roman"/>
          <w:color w:val="0C0C0F"/>
          <w:w w:val="105"/>
          <w:sz w:val="24"/>
        </w:rPr>
        <w:t>the</w:t>
      </w:r>
      <w:r>
        <w:rPr>
          <w:rFonts w:ascii="Times New Roman"/>
          <w:color w:val="0C0C0F"/>
          <w:spacing w:val="22"/>
          <w:w w:val="105"/>
          <w:sz w:val="24"/>
        </w:rPr>
        <w:t> </w:t>
      </w:r>
      <w:r>
        <w:rPr>
          <w:rFonts w:ascii="Times New Roman"/>
          <w:color w:val="0C0C0F"/>
          <w:w w:val="105"/>
          <w:sz w:val="24"/>
        </w:rPr>
        <w:t>honour</w:t>
      </w:r>
      <w:r>
        <w:rPr>
          <w:rFonts w:ascii="Times New Roman"/>
          <w:color w:val="0C0C0F"/>
          <w:spacing w:val="2"/>
          <w:w w:val="105"/>
          <w:sz w:val="24"/>
        </w:rPr>
        <w:t> </w:t>
      </w:r>
      <w:r>
        <w:rPr>
          <w:rFonts w:ascii="Times New Roman"/>
          <w:color w:val="0C0C0F"/>
          <w:w w:val="105"/>
          <w:sz w:val="24"/>
        </w:rPr>
        <w:t>and</w:t>
      </w:r>
      <w:r>
        <w:rPr>
          <w:rFonts w:ascii="Times New Roman"/>
          <w:color w:val="0C0C0F"/>
          <w:spacing w:val="1"/>
          <w:w w:val="105"/>
          <w:sz w:val="24"/>
        </w:rPr>
        <w:t> </w:t>
      </w:r>
      <w:r>
        <w:rPr>
          <w:rFonts w:ascii="Times New Roman"/>
          <w:color w:val="0C0C0F"/>
          <w:w w:val="105"/>
          <w:sz w:val="24"/>
        </w:rPr>
        <w:t>dignity</w:t>
      </w:r>
      <w:r>
        <w:rPr>
          <w:rFonts w:ascii="Times New Roman"/>
          <w:color w:val="0C0C0F"/>
          <w:spacing w:val="-4"/>
          <w:w w:val="105"/>
          <w:sz w:val="24"/>
        </w:rPr>
        <w:t> </w:t>
      </w:r>
      <w:r>
        <w:rPr>
          <w:rFonts w:ascii="Times New Roman"/>
          <w:color w:val="0C0C0F"/>
          <w:w w:val="105"/>
          <w:sz w:val="24"/>
        </w:rPr>
        <w:t>of the</w:t>
      </w:r>
      <w:r>
        <w:rPr>
          <w:rFonts w:ascii="Times New Roman"/>
          <w:color w:val="0C0C0F"/>
          <w:spacing w:val="43"/>
          <w:w w:val="105"/>
          <w:sz w:val="24"/>
        </w:rPr>
        <w:t> </w:t>
      </w:r>
      <w:r>
        <w:rPr>
          <w:rFonts w:ascii="Times New Roman"/>
          <w:color w:val="0C0C0F"/>
          <w:w w:val="105"/>
          <w:sz w:val="24"/>
        </w:rPr>
        <w:t>profession</w:t>
      </w:r>
      <w:r>
        <w:rPr>
          <w:rFonts w:ascii="Times New Roman"/>
          <w:color w:val="0C0C0F"/>
          <w:spacing w:val="7"/>
          <w:w w:val="105"/>
          <w:sz w:val="24"/>
        </w:rPr>
        <w:t> </w:t>
      </w:r>
      <w:r>
        <w:rPr>
          <w:rFonts w:ascii="Times New Roman"/>
          <w:color w:val="0C0C0F"/>
          <w:w w:val="105"/>
          <w:sz w:val="24"/>
        </w:rPr>
        <w:t>was</w:t>
      </w:r>
      <w:r>
        <w:rPr>
          <w:rFonts w:ascii="Times New Roman"/>
          <w:color w:val="0C0C0F"/>
          <w:spacing w:val="4"/>
          <w:w w:val="105"/>
          <w:sz w:val="24"/>
        </w:rPr>
        <w:t> </w:t>
      </w:r>
      <w:r>
        <w:rPr>
          <w:rFonts w:ascii="Times New Roman"/>
          <w:color w:val="0C0C0F"/>
          <w:w w:val="105"/>
          <w:sz w:val="24"/>
        </w:rPr>
        <w:t>not</w:t>
      </w:r>
      <w:r>
        <w:rPr>
          <w:rFonts w:ascii="Times New Roman"/>
          <w:color w:val="0C0C0F"/>
          <w:spacing w:val="2"/>
          <w:w w:val="105"/>
          <w:sz w:val="24"/>
        </w:rPr>
        <w:t> </w:t>
      </w:r>
      <w:r>
        <w:rPr>
          <w:rFonts w:ascii="Times New Roman"/>
          <w:color w:val="0C0C0F"/>
          <w:spacing w:val="-2"/>
          <w:w w:val="105"/>
          <w:sz w:val="24"/>
        </w:rPr>
        <w:t>upheld</w:t>
      </w:r>
      <w:r>
        <w:rPr>
          <w:rFonts w:ascii="Times New Roman"/>
          <w:color w:val="0C0C0F"/>
          <w:spacing w:val="-2"/>
          <w:w w:val="105"/>
          <w:position w:val="6"/>
          <w:sz w:val="16"/>
        </w:rPr>
        <w:t>27</w:t>
      </w:r>
      <w:r>
        <w:rPr>
          <w:rFonts w:ascii="Times New Roman"/>
          <w:color w:val="0C0C0F"/>
          <w:spacing w:val="-2"/>
          <w:w w:val="105"/>
          <w:sz w:val="16"/>
        </w:rPr>
        <w:t>.</w:t>
      </w:r>
    </w:p>
    <w:p>
      <w:pPr>
        <w:pStyle w:val="ListParagraph"/>
        <w:numPr>
          <w:ilvl w:val="0"/>
          <w:numId w:val="1"/>
        </w:numPr>
        <w:tabs>
          <w:tab w:pos="811" w:val="left" w:leader="none"/>
        </w:tabs>
        <w:spacing w:line="247" w:lineRule="auto" w:before="123" w:after="0"/>
        <w:ind w:left="811" w:right="108" w:hanging="415"/>
        <w:jc w:val="both"/>
        <w:rPr>
          <w:rFonts w:ascii="Times New Roman"/>
          <w:color w:val="0C0C0F"/>
          <w:sz w:val="24"/>
        </w:rPr>
      </w:pPr>
      <w:r>
        <w:rPr>
          <w:rFonts w:ascii="Times New Roman"/>
          <w:color w:val="0C0C0F"/>
          <w:sz w:val="24"/>
        </w:rPr>
        <w:t>Accordingly, because of the</w:t>
      </w:r>
      <w:r>
        <w:rPr>
          <w:rFonts w:ascii="Times New Roman"/>
          <w:color w:val="0C0C0F"/>
          <w:spacing w:val="40"/>
          <w:sz w:val="24"/>
        </w:rPr>
        <w:t> </w:t>
      </w:r>
      <w:r>
        <w:rPr>
          <w:rFonts w:ascii="Times New Roman"/>
          <w:color w:val="0C0C0F"/>
          <w:sz w:val="24"/>
        </w:rPr>
        <w:t>actions of Ms Walker and Ms Schei the</w:t>
      </w:r>
      <w:r>
        <w:rPr>
          <w:rFonts w:ascii="Times New Roman"/>
          <w:color w:val="0C0C0F"/>
          <w:spacing w:val="40"/>
          <w:sz w:val="24"/>
        </w:rPr>
        <w:t> </w:t>
      </w:r>
      <w:r>
        <w:rPr>
          <w:rFonts w:ascii="Times New Roman"/>
          <w:color w:val="0C0C0F"/>
          <w:sz w:val="24"/>
        </w:rPr>
        <w:t>Respondent is guilty of a breach of the</w:t>
      </w:r>
      <w:r>
        <w:rPr>
          <w:rFonts w:ascii="Times New Roman"/>
          <w:color w:val="0C0C0F"/>
          <w:spacing w:val="40"/>
          <w:sz w:val="24"/>
        </w:rPr>
        <w:t> </w:t>
      </w:r>
      <w:r>
        <w:rPr>
          <w:rFonts w:ascii="Times New Roman"/>
          <w:color w:val="0C0C0F"/>
          <w:sz w:val="24"/>
        </w:rPr>
        <w:t>Rules of Conduct.</w:t>
      </w:r>
    </w:p>
    <w:p>
      <w:pPr>
        <w:pStyle w:val="ListParagraph"/>
        <w:numPr>
          <w:ilvl w:val="0"/>
          <w:numId w:val="1"/>
        </w:numPr>
        <w:tabs>
          <w:tab w:pos="809" w:val="left" w:leader="none"/>
          <w:tab w:pos="819" w:val="left" w:leader="none"/>
        </w:tabs>
        <w:spacing w:line="242" w:lineRule="auto" w:before="119" w:after="0"/>
        <w:ind w:left="819" w:right="114" w:hanging="434"/>
        <w:jc w:val="both"/>
        <w:rPr>
          <w:rFonts w:ascii="Times New Roman"/>
          <w:color w:val="0C0C0F"/>
          <w:sz w:val="24"/>
        </w:rPr>
      </w:pPr>
      <w:r>
        <w:rPr>
          <w:rFonts w:ascii="Times New Roman"/>
          <w:color w:val="0C0C0F"/>
          <w:w w:val="105"/>
          <w:sz w:val="24"/>
        </w:rPr>
        <w:t>The Board is satisfied</w:t>
      </w:r>
      <w:r>
        <w:rPr>
          <w:rFonts w:ascii="Times New Roman"/>
          <w:color w:val="0C0C0F"/>
          <w:w w:val="105"/>
          <w:sz w:val="24"/>
        </w:rPr>
        <w:t> that it is authorised</w:t>
      </w:r>
      <w:r>
        <w:rPr>
          <w:rFonts w:ascii="Times New Roman"/>
          <w:color w:val="0C0C0F"/>
          <w:w w:val="105"/>
          <w:sz w:val="24"/>
        </w:rPr>
        <w:t> to take disciplinary</w:t>
      </w:r>
      <w:r>
        <w:rPr>
          <w:rFonts w:ascii="Times New Roman"/>
          <w:color w:val="0C0C0F"/>
          <w:w w:val="105"/>
          <w:sz w:val="24"/>
        </w:rPr>
        <w:t> action against the Respondent</w:t>
      </w:r>
      <w:r>
        <w:rPr>
          <w:rFonts w:ascii="Times New Roman"/>
          <w:color w:val="0C0C0F"/>
          <w:w w:val="105"/>
          <w:sz w:val="24"/>
        </w:rPr>
        <w:t> in</w:t>
      </w:r>
      <w:r>
        <w:rPr>
          <w:rFonts w:ascii="Times New Roman"/>
          <w:color w:val="0C0C0F"/>
          <w:w w:val="105"/>
          <w:sz w:val="24"/>
        </w:rPr>
        <w:t> relation</w:t>
      </w:r>
      <w:r>
        <w:rPr>
          <w:rFonts w:ascii="Times New Roman"/>
          <w:color w:val="0C0C0F"/>
          <w:w w:val="105"/>
          <w:sz w:val="24"/>
        </w:rPr>
        <w:t> to the</w:t>
      </w:r>
      <w:r>
        <w:rPr>
          <w:rFonts w:ascii="Times New Roman"/>
          <w:color w:val="0C0C0F"/>
          <w:w w:val="105"/>
          <w:sz w:val="24"/>
        </w:rPr>
        <w:t> allegations</w:t>
      </w:r>
      <w:r>
        <w:rPr>
          <w:rFonts w:ascii="Times New Roman"/>
          <w:color w:val="0C0C0F"/>
          <w:w w:val="105"/>
          <w:sz w:val="24"/>
        </w:rPr>
        <w:t> that have</w:t>
      </w:r>
      <w:r>
        <w:rPr>
          <w:rFonts w:ascii="Times New Roman"/>
          <w:color w:val="0C0C0F"/>
          <w:w w:val="105"/>
          <w:sz w:val="24"/>
        </w:rPr>
        <w:t> been</w:t>
      </w:r>
      <w:r>
        <w:rPr>
          <w:rFonts w:ascii="Times New Roman"/>
          <w:color w:val="0C0C0F"/>
          <w:w w:val="105"/>
          <w:sz w:val="24"/>
        </w:rPr>
        <w:t> made</w:t>
      </w:r>
      <w:r>
        <w:rPr>
          <w:rFonts w:ascii="Times New Roman"/>
          <w:color w:val="0C0C0F"/>
          <w:w w:val="105"/>
          <w:sz w:val="24"/>
        </w:rPr>
        <w:t> and</w:t>
      </w:r>
      <w:r>
        <w:rPr>
          <w:rFonts w:ascii="Times New Roman"/>
          <w:color w:val="0C0C0F"/>
          <w:w w:val="105"/>
          <w:sz w:val="24"/>
        </w:rPr>
        <w:t> to go</w:t>
      </w:r>
      <w:r>
        <w:rPr>
          <w:rFonts w:ascii="Times New Roman"/>
          <w:color w:val="0C0C0F"/>
          <w:w w:val="105"/>
          <w:sz w:val="24"/>
        </w:rPr>
        <w:t> on</w:t>
      </w:r>
      <w:r>
        <w:rPr>
          <w:rFonts w:ascii="Times New Roman"/>
          <w:color w:val="0C0C0F"/>
          <w:w w:val="105"/>
          <w:sz w:val="24"/>
        </w:rPr>
        <w:t> to exercise power under s.69 of the</w:t>
      </w:r>
      <w:r>
        <w:rPr>
          <w:rFonts w:ascii="Times New Roman"/>
          <w:color w:val="0C0C0F"/>
          <w:spacing w:val="40"/>
          <w:w w:val="105"/>
          <w:sz w:val="24"/>
        </w:rPr>
        <w:t> </w:t>
      </w:r>
      <w:r>
        <w:rPr>
          <w:rFonts w:ascii="Times New Roman"/>
          <w:color w:val="0C0C0F"/>
          <w:w w:val="105"/>
          <w:sz w:val="24"/>
        </w:rPr>
        <w:t>Act</w:t>
      </w:r>
    </w:p>
    <w:p>
      <w:pPr>
        <w:pStyle w:val="ListParagraph"/>
        <w:numPr>
          <w:ilvl w:val="0"/>
          <w:numId w:val="1"/>
        </w:numPr>
        <w:tabs>
          <w:tab w:pos="818" w:val="left" w:leader="none"/>
          <w:tab w:pos="820" w:val="left" w:leader="none"/>
        </w:tabs>
        <w:spacing w:line="242" w:lineRule="auto" w:before="125" w:after="0"/>
        <w:ind w:left="820" w:right="106" w:hanging="430"/>
        <w:jc w:val="both"/>
        <w:rPr>
          <w:rFonts w:ascii="Times New Roman"/>
          <w:color w:val="0C0C0F"/>
          <w:sz w:val="24"/>
        </w:rPr>
      </w:pPr>
      <w:r>
        <w:rPr>
          <w:rFonts w:ascii="Times New Roman"/>
          <w:color w:val="0C0C0F"/>
          <w:w w:val="110"/>
          <w:sz w:val="24"/>
        </w:rPr>
        <w:t>Given</w:t>
      </w:r>
      <w:r>
        <w:rPr>
          <w:rFonts w:ascii="Times New Roman"/>
          <w:color w:val="0C0C0F"/>
          <w:w w:val="110"/>
          <w:sz w:val="24"/>
        </w:rPr>
        <w:t> that</w:t>
      </w:r>
      <w:r>
        <w:rPr>
          <w:rFonts w:ascii="Times New Roman"/>
          <w:color w:val="0C0C0F"/>
          <w:w w:val="110"/>
          <w:sz w:val="24"/>
        </w:rPr>
        <w:t> Dunvegan</w:t>
      </w:r>
      <w:r>
        <w:rPr>
          <w:rFonts w:ascii="Times New Roman"/>
          <w:color w:val="0C0C0F"/>
          <w:w w:val="110"/>
          <w:sz w:val="24"/>
        </w:rPr>
        <w:t> has</w:t>
      </w:r>
      <w:r>
        <w:rPr>
          <w:rFonts w:ascii="Times New Roman"/>
          <w:color w:val="0C0C0F"/>
          <w:w w:val="110"/>
          <w:sz w:val="24"/>
        </w:rPr>
        <w:t> been</w:t>
      </w:r>
      <w:r>
        <w:rPr>
          <w:rFonts w:ascii="Times New Roman"/>
          <w:color w:val="0C0C0F"/>
          <w:w w:val="110"/>
          <w:sz w:val="24"/>
        </w:rPr>
        <w:t> the</w:t>
      </w:r>
      <w:r>
        <w:rPr>
          <w:rFonts w:ascii="Times New Roman"/>
          <w:color w:val="0C0C0F"/>
          <w:w w:val="110"/>
          <w:sz w:val="24"/>
        </w:rPr>
        <w:t> subject</w:t>
      </w:r>
      <w:r>
        <w:rPr>
          <w:rFonts w:ascii="Times New Roman"/>
          <w:color w:val="0C0C0F"/>
          <w:w w:val="110"/>
          <w:sz w:val="24"/>
        </w:rPr>
        <w:t> of</w:t>
      </w:r>
      <w:r>
        <w:rPr>
          <w:rFonts w:ascii="Times New Roman"/>
          <w:color w:val="0C0C0F"/>
          <w:w w:val="110"/>
          <w:sz w:val="24"/>
        </w:rPr>
        <w:t> prior</w:t>
      </w:r>
      <w:r>
        <w:rPr>
          <w:rFonts w:ascii="Times New Roman"/>
          <w:color w:val="0C0C0F"/>
          <w:w w:val="110"/>
          <w:sz w:val="24"/>
        </w:rPr>
        <w:t> complaints</w:t>
      </w:r>
      <w:r>
        <w:rPr>
          <w:rFonts w:ascii="Times New Roman"/>
          <w:color w:val="0C0C0F"/>
          <w:w w:val="110"/>
          <w:sz w:val="24"/>
        </w:rPr>
        <w:t> the</w:t>
      </w:r>
      <w:r>
        <w:rPr>
          <w:rFonts w:ascii="Times New Roman"/>
          <w:color w:val="0C0C0F"/>
          <w:w w:val="110"/>
          <w:sz w:val="24"/>
        </w:rPr>
        <w:t> Board</w:t>
      </w:r>
      <w:r>
        <w:rPr>
          <w:rFonts w:ascii="Times New Roman"/>
          <w:color w:val="0C0C0F"/>
          <w:w w:val="110"/>
          <w:sz w:val="24"/>
        </w:rPr>
        <w:t> has determined that</w:t>
      </w:r>
      <w:r>
        <w:rPr>
          <w:rFonts w:ascii="Times New Roman"/>
          <w:color w:val="0C0C0F"/>
          <w:spacing w:val="-13"/>
          <w:w w:val="110"/>
          <w:sz w:val="24"/>
        </w:rPr>
        <w:t> </w:t>
      </w:r>
      <w:r>
        <w:rPr>
          <w:rFonts w:ascii="Times New Roman"/>
          <w:color w:val="0C0C0F"/>
          <w:w w:val="110"/>
          <w:sz w:val="24"/>
        </w:rPr>
        <w:t>a</w:t>
      </w:r>
      <w:r>
        <w:rPr>
          <w:rFonts w:ascii="Times New Roman"/>
          <w:color w:val="0C0C0F"/>
          <w:spacing w:val="-6"/>
          <w:w w:val="110"/>
          <w:sz w:val="24"/>
        </w:rPr>
        <w:t> </w:t>
      </w:r>
      <w:r>
        <w:rPr>
          <w:rFonts w:ascii="Times New Roman"/>
          <w:color w:val="0C0C0F"/>
          <w:w w:val="110"/>
          <w:sz w:val="24"/>
        </w:rPr>
        <w:t>reprimand and a</w:t>
      </w:r>
      <w:r>
        <w:rPr>
          <w:rFonts w:ascii="Times New Roman"/>
          <w:color w:val="0C0C0F"/>
          <w:spacing w:val="-5"/>
          <w:w w:val="110"/>
          <w:sz w:val="24"/>
        </w:rPr>
        <w:t> </w:t>
      </w:r>
      <w:r>
        <w:rPr>
          <w:rFonts w:ascii="Times New Roman"/>
          <w:color w:val="0C0C0F"/>
          <w:w w:val="110"/>
          <w:sz w:val="24"/>
        </w:rPr>
        <w:t>fine</w:t>
      </w:r>
      <w:r>
        <w:rPr>
          <w:rFonts w:ascii="Times New Roman"/>
          <w:color w:val="0C0C0F"/>
          <w:spacing w:val="-3"/>
          <w:w w:val="110"/>
          <w:sz w:val="24"/>
        </w:rPr>
        <w:t> </w:t>
      </w:r>
      <w:r>
        <w:rPr>
          <w:rFonts w:ascii="Times New Roman"/>
          <w:color w:val="0C0C0F"/>
          <w:w w:val="110"/>
          <w:sz w:val="24"/>
        </w:rPr>
        <w:t>is</w:t>
      </w:r>
      <w:r>
        <w:rPr>
          <w:rFonts w:ascii="Times New Roman"/>
          <w:color w:val="0C0C0F"/>
          <w:spacing w:val="-11"/>
          <w:w w:val="110"/>
          <w:sz w:val="24"/>
        </w:rPr>
        <w:t> </w:t>
      </w:r>
      <w:r>
        <w:rPr>
          <w:rFonts w:ascii="Times New Roman"/>
          <w:color w:val="0C0C0F"/>
          <w:w w:val="110"/>
          <w:sz w:val="24"/>
        </w:rPr>
        <w:t>appropriate in these</w:t>
      </w:r>
      <w:r>
        <w:rPr>
          <w:rFonts w:ascii="Times New Roman"/>
          <w:color w:val="0C0C0F"/>
          <w:spacing w:val="-1"/>
          <w:w w:val="110"/>
          <w:sz w:val="24"/>
        </w:rPr>
        <w:t> </w:t>
      </w:r>
      <w:r>
        <w:rPr>
          <w:rFonts w:ascii="Times New Roman"/>
          <w:color w:val="0C0C0F"/>
          <w:w w:val="110"/>
          <w:sz w:val="24"/>
        </w:rPr>
        <w:t>circumstances.</w:t>
      </w:r>
    </w:p>
    <w:p>
      <w:pPr>
        <w:pStyle w:val="BodyText"/>
        <w:spacing w:before="0"/>
        <w:ind w:left="0"/>
        <w:jc w:val="left"/>
        <w:rPr>
          <w:rFonts w:ascii="Times New Roman"/>
          <w:sz w:val="26"/>
        </w:rPr>
      </w:pPr>
    </w:p>
    <w:p>
      <w:pPr>
        <w:pStyle w:val="Heading2"/>
        <w:spacing w:before="225"/>
        <w:rPr>
          <w:rFonts w:ascii="Times New Roman"/>
        </w:rPr>
      </w:pPr>
      <w:r>
        <w:rPr>
          <w:rFonts w:ascii="Times New Roman"/>
          <w:color w:val="0C0C0F"/>
          <w:w w:val="105"/>
        </w:rPr>
        <w:t>The</w:t>
      </w:r>
      <w:r>
        <w:rPr>
          <w:rFonts w:ascii="Times New Roman"/>
          <w:color w:val="0C0C0F"/>
          <w:spacing w:val="6"/>
          <w:w w:val="105"/>
        </w:rPr>
        <w:t> </w:t>
      </w:r>
      <w:r>
        <w:rPr>
          <w:rFonts w:ascii="Times New Roman"/>
          <w:color w:val="0C0C0F"/>
          <w:w w:val="105"/>
        </w:rPr>
        <w:t>Decision</w:t>
      </w:r>
      <w:r>
        <w:rPr>
          <w:rFonts w:ascii="Times New Roman"/>
          <w:color w:val="0C0C0F"/>
          <w:spacing w:val="6"/>
          <w:w w:val="105"/>
        </w:rPr>
        <w:t> </w:t>
      </w:r>
      <w:r>
        <w:rPr>
          <w:rFonts w:ascii="Times New Roman"/>
          <w:color w:val="0C0C0F"/>
          <w:w w:val="105"/>
        </w:rPr>
        <w:t>of</w:t>
      </w:r>
      <w:r>
        <w:rPr>
          <w:rFonts w:ascii="Times New Roman"/>
          <w:color w:val="0C0C0F"/>
          <w:spacing w:val="-4"/>
          <w:w w:val="105"/>
        </w:rPr>
        <w:t> </w:t>
      </w:r>
      <w:r>
        <w:rPr>
          <w:rFonts w:ascii="Times New Roman"/>
          <w:color w:val="0C0C0F"/>
          <w:w w:val="105"/>
        </w:rPr>
        <w:t>the</w:t>
      </w:r>
      <w:r>
        <w:rPr>
          <w:rFonts w:ascii="Times New Roman"/>
          <w:color w:val="0C0C0F"/>
          <w:spacing w:val="20"/>
          <w:w w:val="105"/>
        </w:rPr>
        <w:t> </w:t>
      </w:r>
      <w:r>
        <w:rPr>
          <w:rFonts w:ascii="Times New Roman"/>
          <w:color w:val="0C0C0F"/>
          <w:spacing w:val="-2"/>
          <w:w w:val="105"/>
        </w:rPr>
        <w:t>Board</w:t>
      </w:r>
    </w:p>
    <w:p>
      <w:pPr>
        <w:pStyle w:val="ListParagraph"/>
        <w:numPr>
          <w:ilvl w:val="0"/>
          <w:numId w:val="1"/>
        </w:numPr>
        <w:tabs>
          <w:tab w:pos="820" w:val="left" w:leader="none"/>
          <w:tab w:pos="823" w:val="left" w:leader="none"/>
        </w:tabs>
        <w:spacing w:line="247" w:lineRule="auto" w:before="123" w:after="0"/>
        <w:ind w:left="820" w:right="109" w:hanging="430"/>
        <w:jc w:val="both"/>
        <w:rPr>
          <w:rFonts w:ascii="Times New Roman"/>
          <w:color w:val="0C0C0F"/>
          <w:sz w:val="24"/>
        </w:rPr>
      </w:pPr>
      <w:r>
        <w:rPr>
          <w:rFonts w:ascii="Times New Roman"/>
          <w:color w:val="0C0C0F"/>
          <w:sz w:val="24"/>
        </w:rPr>
        <w:tab/>
      </w:r>
      <w:r>
        <w:rPr>
          <w:rFonts w:ascii="Times New Roman"/>
          <w:color w:val="0C0C0F"/>
          <w:w w:val="105"/>
          <w:sz w:val="24"/>
        </w:rPr>
        <w:t>Pursuant to</w:t>
      </w:r>
      <w:r>
        <w:rPr>
          <w:rFonts w:ascii="Times New Roman"/>
          <w:color w:val="0C0C0F"/>
          <w:spacing w:val="-8"/>
          <w:w w:val="105"/>
          <w:sz w:val="24"/>
        </w:rPr>
        <w:t> </w:t>
      </w:r>
      <w:r>
        <w:rPr>
          <w:rFonts w:ascii="Times New Roman"/>
          <w:color w:val="0C0C0F"/>
          <w:w w:val="105"/>
          <w:sz w:val="24"/>
        </w:rPr>
        <w:t>s.69(1)(a) of</w:t>
      </w:r>
      <w:r>
        <w:rPr>
          <w:rFonts w:ascii="Times New Roman"/>
          <w:color w:val="0C0C0F"/>
          <w:spacing w:val="-4"/>
          <w:w w:val="105"/>
          <w:sz w:val="24"/>
        </w:rPr>
        <w:t> </w:t>
      </w:r>
      <w:r>
        <w:rPr>
          <w:rFonts w:ascii="Times New Roman"/>
          <w:color w:val="0C0C0F"/>
          <w:w w:val="105"/>
          <w:sz w:val="24"/>
        </w:rPr>
        <w:t>the</w:t>
      </w:r>
      <w:r>
        <w:rPr>
          <w:rFonts w:ascii="Times New Roman"/>
          <w:color w:val="0C0C0F"/>
          <w:spacing w:val="38"/>
          <w:w w:val="105"/>
          <w:sz w:val="24"/>
        </w:rPr>
        <w:t> </w:t>
      </w:r>
      <w:r>
        <w:rPr>
          <w:rFonts w:ascii="Times New Roman"/>
          <w:color w:val="0C0C0F"/>
          <w:w w:val="105"/>
          <w:sz w:val="24"/>
        </w:rPr>
        <w:t>Act,</w:t>
      </w:r>
      <w:r>
        <w:rPr>
          <w:rFonts w:ascii="Times New Roman"/>
          <w:color w:val="0C0C0F"/>
          <w:spacing w:val="-7"/>
          <w:w w:val="105"/>
          <w:sz w:val="24"/>
        </w:rPr>
        <w:t> </w:t>
      </w:r>
      <w:r>
        <w:rPr>
          <w:rFonts w:ascii="Times New Roman"/>
          <w:color w:val="0C0C0F"/>
          <w:w w:val="105"/>
          <w:sz w:val="24"/>
        </w:rPr>
        <w:t>the</w:t>
      </w:r>
      <w:r>
        <w:rPr>
          <w:rFonts w:ascii="Times New Roman"/>
          <w:color w:val="0C0C0F"/>
          <w:spacing w:val="40"/>
          <w:w w:val="105"/>
          <w:sz w:val="24"/>
        </w:rPr>
        <w:t> </w:t>
      </w:r>
      <w:r>
        <w:rPr>
          <w:rFonts w:ascii="Times New Roman"/>
          <w:color w:val="0C0C0F"/>
          <w:w w:val="105"/>
          <w:sz w:val="24"/>
        </w:rPr>
        <w:t>Board is</w:t>
      </w:r>
      <w:r>
        <w:rPr>
          <w:rFonts w:ascii="Times New Roman"/>
          <w:color w:val="0C0C0F"/>
          <w:spacing w:val="-14"/>
          <w:w w:val="105"/>
          <w:sz w:val="24"/>
        </w:rPr>
        <w:t> </w:t>
      </w:r>
      <w:r>
        <w:rPr>
          <w:rFonts w:ascii="Times New Roman"/>
          <w:color w:val="0C0C0F"/>
          <w:w w:val="105"/>
          <w:sz w:val="24"/>
        </w:rPr>
        <w:t>satisfied that</w:t>
      </w:r>
      <w:r>
        <w:rPr>
          <w:rFonts w:ascii="Times New Roman"/>
          <w:color w:val="0C0C0F"/>
          <w:spacing w:val="-8"/>
          <w:w w:val="105"/>
          <w:sz w:val="24"/>
        </w:rPr>
        <w:t> </w:t>
      </w:r>
      <w:r>
        <w:rPr>
          <w:rFonts w:ascii="Times New Roman"/>
          <w:color w:val="0C0C0F"/>
          <w:w w:val="105"/>
          <w:sz w:val="24"/>
        </w:rPr>
        <w:t>it</w:t>
      </w:r>
      <w:r>
        <w:rPr>
          <w:rFonts w:ascii="Times New Roman"/>
          <w:color w:val="0C0C0F"/>
          <w:spacing w:val="-16"/>
          <w:w w:val="105"/>
          <w:sz w:val="24"/>
        </w:rPr>
        <w:t> </w:t>
      </w:r>
      <w:r>
        <w:rPr>
          <w:rFonts w:ascii="Times New Roman"/>
          <w:color w:val="0C0C0F"/>
          <w:w w:val="105"/>
          <w:sz w:val="24"/>
        </w:rPr>
        <w:t>is</w:t>
      </w:r>
      <w:r>
        <w:rPr>
          <w:rFonts w:ascii="Times New Roman"/>
          <w:color w:val="0C0C0F"/>
          <w:spacing w:val="-11"/>
          <w:w w:val="105"/>
          <w:sz w:val="24"/>
        </w:rPr>
        <w:t> </w:t>
      </w:r>
      <w:r>
        <w:rPr>
          <w:rFonts w:ascii="Times New Roman"/>
          <w:color w:val="0C0C0F"/>
          <w:w w:val="105"/>
          <w:sz w:val="24"/>
        </w:rPr>
        <w:t>authorised to take disciplinary</w:t>
      </w:r>
      <w:r>
        <w:rPr>
          <w:rFonts w:ascii="Times New Roman"/>
          <w:color w:val="0C0C0F"/>
          <w:spacing w:val="-4"/>
          <w:w w:val="105"/>
          <w:sz w:val="24"/>
        </w:rPr>
        <w:t> </w:t>
      </w:r>
      <w:r>
        <w:rPr>
          <w:rFonts w:ascii="Times New Roman"/>
          <w:color w:val="0C0C0F"/>
          <w:w w:val="105"/>
          <w:sz w:val="24"/>
        </w:rPr>
        <w:t>action</w:t>
      </w:r>
      <w:r>
        <w:rPr>
          <w:rFonts w:ascii="Times New Roman"/>
          <w:color w:val="0C0C0F"/>
          <w:spacing w:val="-11"/>
          <w:w w:val="105"/>
          <w:sz w:val="24"/>
        </w:rPr>
        <w:t> </w:t>
      </w:r>
      <w:r>
        <w:rPr>
          <w:rFonts w:ascii="Times New Roman"/>
          <w:color w:val="0C0C0F"/>
          <w:w w:val="105"/>
          <w:sz w:val="24"/>
        </w:rPr>
        <w:t>and</w:t>
      </w:r>
      <w:r>
        <w:rPr>
          <w:rFonts w:ascii="Times New Roman"/>
          <w:color w:val="0C0C0F"/>
          <w:spacing w:val="-11"/>
          <w:w w:val="105"/>
          <w:sz w:val="24"/>
        </w:rPr>
        <w:t> </w:t>
      </w:r>
      <w:r>
        <w:rPr>
          <w:rFonts w:ascii="Times New Roman"/>
          <w:color w:val="0C0C0F"/>
          <w:w w:val="105"/>
          <w:sz w:val="24"/>
        </w:rPr>
        <w:t>imposes</w:t>
      </w:r>
      <w:r>
        <w:rPr>
          <w:rFonts w:ascii="Times New Roman"/>
          <w:color w:val="0C0C0F"/>
          <w:spacing w:val="-8"/>
          <w:w w:val="105"/>
          <w:sz w:val="24"/>
        </w:rPr>
        <w:t> </w:t>
      </w:r>
      <w:r>
        <w:rPr>
          <w:rFonts w:ascii="Times New Roman"/>
          <w:color w:val="0C0C0F"/>
          <w:w w:val="105"/>
          <w:sz w:val="24"/>
        </w:rPr>
        <w:t>a</w:t>
      </w:r>
      <w:r>
        <w:rPr>
          <w:rFonts w:ascii="Times New Roman"/>
          <w:color w:val="0C0C0F"/>
          <w:spacing w:val="-9"/>
          <w:w w:val="105"/>
          <w:sz w:val="24"/>
        </w:rPr>
        <w:t> </w:t>
      </w:r>
      <w:r>
        <w:rPr>
          <w:rFonts w:ascii="Times New Roman"/>
          <w:color w:val="0C0C0F"/>
          <w:w w:val="105"/>
          <w:sz w:val="24"/>
        </w:rPr>
        <w:t>reprimand on</w:t>
      </w:r>
      <w:r>
        <w:rPr>
          <w:rFonts w:ascii="Times New Roman"/>
          <w:color w:val="0C0C0F"/>
          <w:spacing w:val="-11"/>
          <w:w w:val="105"/>
          <w:sz w:val="24"/>
        </w:rPr>
        <w:t> </w:t>
      </w:r>
      <w:r>
        <w:rPr>
          <w:rFonts w:ascii="Times New Roman"/>
          <w:color w:val="0C0C0F"/>
          <w:w w:val="105"/>
          <w:sz w:val="24"/>
        </w:rPr>
        <w:t>Unigar</w:t>
      </w:r>
      <w:r>
        <w:rPr>
          <w:rFonts w:ascii="Times New Roman"/>
          <w:color w:val="0C0C0F"/>
          <w:spacing w:val="-3"/>
          <w:w w:val="105"/>
          <w:sz w:val="24"/>
        </w:rPr>
        <w:t> </w:t>
      </w:r>
      <w:r>
        <w:rPr>
          <w:rFonts w:ascii="Times New Roman"/>
          <w:color w:val="0C0C0F"/>
          <w:w w:val="105"/>
          <w:sz w:val="24"/>
        </w:rPr>
        <w:t>Pty</w:t>
      </w:r>
      <w:r>
        <w:rPr>
          <w:rFonts w:ascii="Times New Roman"/>
          <w:color w:val="0C0C0F"/>
          <w:spacing w:val="-13"/>
          <w:w w:val="105"/>
          <w:sz w:val="24"/>
        </w:rPr>
        <w:t> </w:t>
      </w:r>
      <w:r>
        <w:rPr>
          <w:rFonts w:ascii="Times New Roman"/>
          <w:color w:val="0C0C0F"/>
          <w:w w:val="105"/>
          <w:sz w:val="24"/>
        </w:rPr>
        <w:t>Ltd (t/a</w:t>
      </w:r>
      <w:r>
        <w:rPr>
          <w:rFonts w:ascii="Times New Roman"/>
          <w:color w:val="0C0C0F"/>
          <w:spacing w:val="-9"/>
          <w:w w:val="105"/>
          <w:sz w:val="24"/>
        </w:rPr>
        <w:t> </w:t>
      </w:r>
      <w:r>
        <w:rPr>
          <w:rFonts w:ascii="Times New Roman"/>
          <w:color w:val="0C0C0F"/>
          <w:w w:val="105"/>
          <w:sz w:val="24"/>
        </w:rPr>
        <w:t>Dunvegan Real </w:t>
      </w:r>
      <w:r>
        <w:rPr>
          <w:rFonts w:ascii="Times New Roman"/>
          <w:color w:val="0C0C0F"/>
          <w:spacing w:val="-2"/>
          <w:w w:val="105"/>
          <w:sz w:val="24"/>
        </w:rPr>
        <w:t>Estate).</w:t>
      </w:r>
    </w:p>
    <w:p>
      <w:pPr>
        <w:pStyle w:val="ListParagraph"/>
        <w:numPr>
          <w:ilvl w:val="0"/>
          <w:numId w:val="1"/>
        </w:numPr>
        <w:tabs>
          <w:tab w:pos="820" w:val="left" w:leader="none"/>
          <w:tab w:pos="827" w:val="left" w:leader="none"/>
        </w:tabs>
        <w:spacing w:line="237" w:lineRule="auto" w:before="115" w:after="0"/>
        <w:ind w:left="820" w:right="108" w:hanging="435"/>
        <w:jc w:val="both"/>
        <w:rPr>
          <w:rFonts w:ascii="Times New Roman"/>
          <w:color w:val="0C0C0F"/>
          <w:sz w:val="24"/>
        </w:rPr>
      </w:pPr>
      <w:r>
        <w:rPr>
          <w:rFonts w:ascii="Times New Roman"/>
          <w:color w:val="0C0C0F"/>
          <w:sz w:val="24"/>
        </w:rPr>
        <w:tab/>
      </w:r>
      <w:r>
        <w:rPr>
          <w:rFonts w:ascii="Times New Roman"/>
          <w:color w:val="0C0C0F"/>
          <w:w w:val="105"/>
          <w:sz w:val="24"/>
        </w:rPr>
        <w:t>Pursuant to</w:t>
      </w:r>
      <w:r>
        <w:rPr>
          <w:rFonts w:ascii="Times New Roman"/>
          <w:color w:val="0C0C0F"/>
          <w:spacing w:val="-11"/>
          <w:w w:val="105"/>
          <w:sz w:val="24"/>
        </w:rPr>
        <w:t> </w:t>
      </w:r>
      <w:r>
        <w:rPr>
          <w:rFonts w:ascii="Times New Roman"/>
          <w:color w:val="0C0C0F"/>
          <w:w w:val="105"/>
          <w:sz w:val="24"/>
        </w:rPr>
        <w:t>s.69(1)(a) of</w:t>
      </w:r>
      <w:r>
        <w:rPr>
          <w:rFonts w:ascii="Times New Roman"/>
          <w:color w:val="0C0C0F"/>
          <w:spacing w:val="-3"/>
          <w:w w:val="105"/>
          <w:sz w:val="24"/>
        </w:rPr>
        <w:t> </w:t>
      </w:r>
      <w:r>
        <w:rPr>
          <w:rFonts w:ascii="Times New Roman"/>
          <w:color w:val="0C0C0F"/>
          <w:w w:val="105"/>
          <w:sz w:val="24"/>
        </w:rPr>
        <w:t>the</w:t>
      </w:r>
      <w:r>
        <w:rPr>
          <w:rFonts w:ascii="Times New Roman"/>
          <w:color w:val="0C0C0F"/>
          <w:spacing w:val="40"/>
          <w:w w:val="105"/>
          <w:sz w:val="24"/>
        </w:rPr>
        <w:t> </w:t>
      </w:r>
      <w:r>
        <w:rPr>
          <w:rFonts w:ascii="Times New Roman"/>
          <w:color w:val="0C0C0F"/>
          <w:w w:val="105"/>
          <w:sz w:val="24"/>
        </w:rPr>
        <w:t>Act,</w:t>
      </w:r>
      <w:r>
        <w:rPr>
          <w:rFonts w:ascii="Times New Roman"/>
          <w:color w:val="0C0C0F"/>
          <w:spacing w:val="-1"/>
          <w:w w:val="105"/>
          <w:sz w:val="24"/>
        </w:rPr>
        <w:t> </w:t>
      </w:r>
      <w:r>
        <w:rPr>
          <w:rFonts w:ascii="Times New Roman"/>
          <w:color w:val="0C0C0F"/>
          <w:w w:val="105"/>
          <w:sz w:val="24"/>
        </w:rPr>
        <w:t>the Board is</w:t>
      </w:r>
      <w:r>
        <w:rPr>
          <w:rFonts w:ascii="Times New Roman"/>
          <w:color w:val="0C0C0F"/>
          <w:spacing w:val="-13"/>
          <w:w w:val="105"/>
          <w:sz w:val="24"/>
        </w:rPr>
        <w:t> </w:t>
      </w:r>
      <w:r>
        <w:rPr>
          <w:rFonts w:ascii="Times New Roman"/>
          <w:color w:val="0C0C0F"/>
          <w:w w:val="105"/>
          <w:sz w:val="24"/>
        </w:rPr>
        <w:t>satisfied that</w:t>
      </w:r>
      <w:r>
        <w:rPr>
          <w:rFonts w:ascii="Times New Roman"/>
          <w:color w:val="0C0C0F"/>
          <w:spacing w:val="-7"/>
          <w:w w:val="105"/>
          <w:sz w:val="24"/>
        </w:rPr>
        <w:t> </w:t>
      </w:r>
      <w:r>
        <w:rPr>
          <w:rFonts w:ascii="Times New Roman"/>
          <w:color w:val="0C0C0F"/>
          <w:w w:val="105"/>
          <w:sz w:val="24"/>
        </w:rPr>
        <w:t>it</w:t>
      </w:r>
      <w:r>
        <w:rPr>
          <w:rFonts w:ascii="Times New Roman"/>
          <w:color w:val="0C0C0F"/>
          <w:spacing w:val="-15"/>
          <w:w w:val="105"/>
          <w:sz w:val="24"/>
        </w:rPr>
        <w:t> </w:t>
      </w:r>
      <w:r>
        <w:rPr>
          <w:rFonts w:ascii="Times New Roman"/>
          <w:color w:val="0C0C0F"/>
          <w:w w:val="105"/>
          <w:sz w:val="24"/>
        </w:rPr>
        <w:t>is</w:t>
      </w:r>
      <w:r>
        <w:rPr>
          <w:rFonts w:ascii="Times New Roman"/>
          <w:color w:val="0C0C0F"/>
          <w:spacing w:val="-10"/>
          <w:w w:val="105"/>
          <w:sz w:val="24"/>
        </w:rPr>
        <w:t> </w:t>
      </w:r>
      <w:r>
        <w:rPr>
          <w:rFonts w:ascii="Times New Roman"/>
          <w:color w:val="0C0C0F"/>
          <w:w w:val="105"/>
          <w:sz w:val="24"/>
        </w:rPr>
        <w:t>authorised to</w:t>
      </w:r>
      <w:r>
        <w:rPr>
          <w:rFonts w:ascii="Times New Roman"/>
          <w:color w:val="0C0C0F"/>
          <w:spacing w:val="-3"/>
          <w:w w:val="105"/>
          <w:sz w:val="24"/>
        </w:rPr>
        <w:t> </w:t>
      </w:r>
      <w:r>
        <w:rPr>
          <w:rFonts w:ascii="Times New Roman"/>
          <w:color w:val="0C0C0F"/>
          <w:w w:val="105"/>
          <w:sz w:val="24"/>
        </w:rPr>
        <w:t>take disciplinary</w:t>
      </w:r>
      <w:r>
        <w:rPr>
          <w:rFonts w:ascii="Times New Roman"/>
          <w:color w:val="0C0C0F"/>
          <w:spacing w:val="75"/>
          <w:w w:val="105"/>
          <w:sz w:val="24"/>
        </w:rPr>
        <w:t> </w:t>
      </w:r>
      <w:r>
        <w:rPr>
          <w:rFonts w:ascii="Times New Roman"/>
          <w:color w:val="0C0C0F"/>
          <w:w w:val="105"/>
          <w:sz w:val="24"/>
        </w:rPr>
        <w:t>action</w:t>
      </w:r>
      <w:r>
        <w:rPr>
          <w:rFonts w:ascii="Times New Roman"/>
          <w:color w:val="0C0C0F"/>
          <w:spacing w:val="69"/>
          <w:w w:val="105"/>
          <w:sz w:val="24"/>
        </w:rPr>
        <w:t> </w:t>
      </w:r>
      <w:r>
        <w:rPr>
          <w:rFonts w:ascii="Times New Roman"/>
          <w:color w:val="0C0C0F"/>
          <w:w w:val="105"/>
          <w:sz w:val="24"/>
        </w:rPr>
        <w:t>and</w:t>
      </w:r>
      <w:r>
        <w:rPr>
          <w:rFonts w:ascii="Times New Roman"/>
          <w:color w:val="0C0C0F"/>
          <w:spacing w:val="62"/>
          <w:w w:val="105"/>
          <w:sz w:val="24"/>
        </w:rPr>
        <w:t> </w:t>
      </w:r>
      <w:r>
        <w:rPr>
          <w:rFonts w:ascii="Times New Roman"/>
          <w:color w:val="0C0C0F"/>
          <w:w w:val="105"/>
          <w:sz w:val="24"/>
        </w:rPr>
        <w:t>imposes</w:t>
      </w:r>
      <w:r>
        <w:rPr>
          <w:rFonts w:ascii="Times New Roman"/>
          <w:color w:val="0C0C0F"/>
          <w:spacing w:val="71"/>
          <w:w w:val="105"/>
          <w:sz w:val="24"/>
        </w:rPr>
        <w:t> </w:t>
      </w:r>
      <w:r>
        <w:rPr>
          <w:rFonts w:ascii="Times New Roman"/>
          <w:color w:val="0C0C0F"/>
          <w:w w:val="105"/>
          <w:sz w:val="24"/>
        </w:rPr>
        <w:t>a</w:t>
      </w:r>
      <w:r>
        <w:rPr>
          <w:rFonts w:ascii="Times New Roman"/>
          <w:color w:val="0C0C0F"/>
          <w:spacing w:val="57"/>
          <w:w w:val="105"/>
          <w:sz w:val="24"/>
        </w:rPr>
        <w:t> </w:t>
      </w:r>
      <w:r>
        <w:rPr>
          <w:rFonts w:ascii="Times New Roman"/>
          <w:color w:val="0C0C0F"/>
          <w:w w:val="105"/>
          <w:sz w:val="24"/>
        </w:rPr>
        <w:t>fine</w:t>
      </w:r>
      <w:r>
        <w:rPr>
          <w:rFonts w:ascii="Times New Roman"/>
          <w:color w:val="0C0C0F"/>
          <w:spacing w:val="63"/>
          <w:w w:val="105"/>
          <w:sz w:val="24"/>
        </w:rPr>
        <w:t> </w:t>
      </w:r>
      <w:r>
        <w:rPr>
          <w:rFonts w:ascii="Times New Roman"/>
          <w:color w:val="0C0C0F"/>
          <w:w w:val="105"/>
          <w:sz w:val="24"/>
        </w:rPr>
        <w:t>of</w:t>
      </w:r>
      <w:r>
        <w:rPr>
          <w:rFonts w:ascii="Times New Roman"/>
          <w:color w:val="0C0C0F"/>
          <w:spacing w:val="73"/>
          <w:w w:val="105"/>
          <w:sz w:val="24"/>
        </w:rPr>
        <w:t> </w:t>
      </w:r>
      <w:r>
        <w:rPr>
          <w:rFonts w:ascii="Times New Roman"/>
          <w:color w:val="0C0C0F"/>
          <w:w w:val="105"/>
          <w:sz w:val="24"/>
        </w:rPr>
        <w:t>20</w:t>
      </w:r>
      <w:r>
        <w:rPr>
          <w:rFonts w:ascii="Times New Roman"/>
          <w:color w:val="0C0C0F"/>
          <w:spacing w:val="71"/>
          <w:w w:val="105"/>
          <w:sz w:val="24"/>
        </w:rPr>
        <w:t> </w:t>
      </w:r>
      <w:r>
        <w:rPr>
          <w:rFonts w:ascii="Times New Roman"/>
          <w:color w:val="0C0C0F"/>
          <w:w w:val="105"/>
          <w:sz w:val="24"/>
        </w:rPr>
        <w:t>penalty</w:t>
      </w:r>
      <w:r>
        <w:rPr>
          <w:rFonts w:ascii="Times New Roman"/>
          <w:color w:val="0C0C0F"/>
          <w:spacing w:val="66"/>
          <w:w w:val="105"/>
          <w:sz w:val="24"/>
        </w:rPr>
        <w:t> </w:t>
      </w:r>
      <w:r>
        <w:rPr>
          <w:rFonts w:ascii="Times New Roman"/>
          <w:color w:val="0C0C0F"/>
          <w:w w:val="105"/>
          <w:sz w:val="24"/>
        </w:rPr>
        <w:t>units</w:t>
      </w:r>
      <w:r>
        <w:rPr>
          <w:rFonts w:ascii="Times New Roman"/>
          <w:color w:val="0C0C0F"/>
          <w:spacing w:val="63"/>
          <w:w w:val="105"/>
          <w:sz w:val="24"/>
        </w:rPr>
        <w:t> </w:t>
      </w:r>
      <w:r>
        <w:rPr>
          <w:rFonts w:ascii="Times New Roman"/>
          <w:color w:val="0C0C0F"/>
          <w:w w:val="105"/>
          <w:sz w:val="24"/>
        </w:rPr>
        <w:t>in</w:t>
      </w:r>
      <w:r>
        <w:rPr>
          <w:rFonts w:ascii="Times New Roman"/>
          <w:color w:val="0C0C0F"/>
          <w:spacing w:val="65"/>
          <w:w w:val="105"/>
          <w:sz w:val="24"/>
        </w:rPr>
        <w:t> </w:t>
      </w:r>
      <w:r>
        <w:rPr>
          <w:rFonts w:ascii="Times New Roman"/>
          <w:color w:val="0C0C0F"/>
          <w:w w:val="105"/>
          <w:sz w:val="24"/>
        </w:rPr>
        <w:t>the</w:t>
      </w:r>
      <w:r>
        <w:rPr>
          <w:rFonts w:ascii="Times New Roman"/>
          <w:color w:val="0C0C0F"/>
          <w:spacing w:val="54"/>
          <w:w w:val="105"/>
          <w:sz w:val="24"/>
        </w:rPr>
        <w:t> </w:t>
      </w:r>
      <w:r>
        <w:rPr>
          <w:rFonts w:ascii="Times New Roman"/>
          <w:color w:val="0C0C0F"/>
          <w:w w:val="105"/>
          <w:sz w:val="24"/>
        </w:rPr>
        <w:t>amount</w:t>
      </w:r>
      <w:r>
        <w:rPr>
          <w:rFonts w:ascii="Times New Roman"/>
          <w:color w:val="0C0C0F"/>
          <w:spacing w:val="61"/>
          <w:w w:val="105"/>
          <w:sz w:val="24"/>
        </w:rPr>
        <w:t> </w:t>
      </w:r>
      <w:r>
        <w:rPr>
          <w:rFonts w:ascii="Times New Roman"/>
          <w:color w:val="0C0C0F"/>
          <w:spacing w:val="-5"/>
          <w:w w:val="105"/>
          <w:sz w:val="24"/>
        </w:rPr>
        <w:t>of</w:t>
      </w:r>
    </w:p>
    <w:p>
      <w:pPr>
        <w:pStyle w:val="BodyText"/>
        <w:spacing w:before="14"/>
        <w:ind w:left="815"/>
        <w:rPr>
          <w:rFonts w:ascii="Times New Roman"/>
        </w:rPr>
      </w:pPr>
      <w:r>
        <w:rPr>
          <w:rFonts w:ascii="Times New Roman"/>
          <w:color w:val="0C0C0F"/>
          <w:w w:val="105"/>
        </w:rPr>
        <w:t>$3,140.00</w:t>
      </w:r>
      <w:r>
        <w:rPr>
          <w:rFonts w:ascii="Times New Roman"/>
          <w:color w:val="0C0C0F"/>
          <w:spacing w:val="1"/>
          <w:w w:val="105"/>
        </w:rPr>
        <w:t> </w:t>
      </w:r>
      <w:r>
        <w:rPr>
          <w:rFonts w:ascii="Times New Roman"/>
          <w:color w:val="0C0C0F"/>
          <w:w w:val="105"/>
        </w:rPr>
        <w:t>on</w:t>
      </w:r>
      <w:r>
        <w:rPr>
          <w:rFonts w:ascii="Times New Roman"/>
          <w:color w:val="0C0C0F"/>
          <w:spacing w:val="-5"/>
          <w:w w:val="105"/>
        </w:rPr>
        <w:t> </w:t>
      </w:r>
      <w:r>
        <w:rPr>
          <w:rFonts w:ascii="Times New Roman"/>
          <w:color w:val="0C0C0F"/>
          <w:w w:val="105"/>
        </w:rPr>
        <w:t>Unigar</w:t>
      </w:r>
      <w:r>
        <w:rPr>
          <w:rFonts w:ascii="Times New Roman"/>
          <w:color w:val="0C0C0F"/>
          <w:spacing w:val="4"/>
          <w:w w:val="105"/>
        </w:rPr>
        <w:t> </w:t>
      </w:r>
      <w:r>
        <w:rPr>
          <w:rFonts w:ascii="Times New Roman"/>
          <w:color w:val="0C0C0F"/>
          <w:w w:val="105"/>
        </w:rPr>
        <w:t>Pty</w:t>
      </w:r>
      <w:r>
        <w:rPr>
          <w:rFonts w:ascii="Times New Roman"/>
          <w:color w:val="0C0C0F"/>
          <w:spacing w:val="-14"/>
          <w:w w:val="105"/>
        </w:rPr>
        <w:t> </w:t>
      </w:r>
      <w:r>
        <w:rPr>
          <w:rFonts w:ascii="Times New Roman"/>
          <w:color w:val="0C0C0F"/>
          <w:w w:val="105"/>
        </w:rPr>
        <w:t>Ltd</w:t>
      </w:r>
      <w:r>
        <w:rPr>
          <w:rFonts w:ascii="Times New Roman"/>
          <w:color w:val="0C0C0F"/>
          <w:spacing w:val="-2"/>
          <w:w w:val="105"/>
        </w:rPr>
        <w:t> </w:t>
      </w:r>
      <w:r>
        <w:rPr>
          <w:rFonts w:ascii="Times New Roman"/>
          <w:color w:val="0C0C0F"/>
          <w:w w:val="105"/>
        </w:rPr>
        <w:t>(t/a</w:t>
      </w:r>
      <w:r>
        <w:rPr>
          <w:rFonts w:ascii="Times New Roman"/>
          <w:color w:val="0C0C0F"/>
          <w:spacing w:val="-2"/>
          <w:w w:val="105"/>
        </w:rPr>
        <w:t> </w:t>
      </w:r>
      <w:r>
        <w:rPr>
          <w:rFonts w:ascii="Times New Roman"/>
          <w:color w:val="0C0C0F"/>
          <w:w w:val="105"/>
        </w:rPr>
        <w:t>Dunvegan</w:t>
      </w:r>
      <w:r>
        <w:rPr>
          <w:rFonts w:ascii="Times New Roman"/>
          <w:color w:val="0C0C0F"/>
          <w:spacing w:val="11"/>
          <w:w w:val="105"/>
        </w:rPr>
        <w:t> </w:t>
      </w:r>
      <w:r>
        <w:rPr>
          <w:rFonts w:ascii="Times New Roman"/>
          <w:color w:val="0C0C0F"/>
          <w:w w:val="105"/>
        </w:rPr>
        <w:t>Real</w:t>
      </w:r>
      <w:r>
        <w:rPr>
          <w:rFonts w:ascii="Times New Roman"/>
          <w:color w:val="0C0C0F"/>
          <w:spacing w:val="-2"/>
          <w:w w:val="105"/>
        </w:rPr>
        <w:t> Estate).</w:t>
      </w:r>
    </w:p>
    <w:p>
      <w:pPr>
        <w:pStyle w:val="BodyText"/>
        <w:spacing w:before="3"/>
        <w:ind w:left="0"/>
        <w:jc w:val="left"/>
        <w:rPr>
          <w:rFonts w:ascii="Times New Roman"/>
          <w:sz w:val="35"/>
        </w:rPr>
      </w:pPr>
    </w:p>
    <w:p>
      <w:pPr>
        <w:pStyle w:val="Heading2"/>
        <w:ind w:left="117"/>
        <w:jc w:val="left"/>
        <w:rPr>
          <w:rFonts w:ascii="Times New Roman"/>
        </w:rPr>
      </w:pPr>
      <w:r>
        <w:rPr>
          <w:rFonts w:ascii="Times New Roman"/>
          <w:color w:val="0C0C0F"/>
        </w:rPr>
        <w:t>Right</w:t>
      </w:r>
      <w:r>
        <w:rPr>
          <w:rFonts w:ascii="Times New Roman"/>
          <w:color w:val="0C0C0F"/>
          <w:spacing w:val="8"/>
        </w:rPr>
        <w:t> </w:t>
      </w:r>
      <w:r>
        <w:rPr>
          <w:rFonts w:ascii="Times New Roman"/>
          <w:color w:val="0C0C0F"/>
        </w:rPr>
        <w:t>of</w:t>
      </w:r>
      <w:r>
        <w:rPr>
          <w:rFonts w:ascii="Times New Roman"/>
          <w:color w:val="0C0C0F"/>
          <w:spacing w:val="2"/>
        </w:rPr>
        <w:t> </w:t>
      </w:r>
      <w:r>
        <w:rPr>
          <w:rFonts w:ascii="Times New Roman"/>
          <w:color w:val="0C0C0F"/>
          <w:spacing w:val="-2"/>
        </w:rPr>
        <w:t>Appeal</w:t>
      </w:r>
    </w:p>
    <w:p>
      <w:pPr>
        <w:pStyle w:val="ListParagraph"/>
        <w:numPr>
          <w:ilvl w:val="0"/>
          <w:numId w:val="6"/>
        </w:numPr>
        <w:tabs>
          <w:tab w:pos="1240" w:val="left" w:leader="none"/>
          <w:tab w:pos="1256" w:val="left" w:leader="none"/>
        </w:tabs>
        <w:spacing w:line="247" w:lineRule="auto" w:before="123" w:after="0"/>
        <w:ind w:left="1256" w:right="152" w:hanging="588"/>
        <w:jc w:val="left"/>
        <w:rPr>
          <w:rFonts w:ascii="Times New Roman"/>
          <w:color w:val="0C0C0F"/>
          <w:sz w:val="21"/>
        </w:rPr>
      </w:pPr>
      <w:r>
        <w:rPr>
          <w:rFonts w:ascii="Times New Roman"/>
          <w:color w:val="0C0C0F"/>
          <w:w w:val="105"/>
          <w:sz w:val="24"/>
        </w:rPr>
        <w:t>Section</w:t>
      </w:r>
      <w:r>
        <w:rPr>
          <w:rFonts w:ascii="Times New Roman"/>
          <w:color w:val="0C0C0F"/>
          <w:spacing w:val="28"/>
          <w:w w:val="105"/>
          <w:sz w:val="24"/>
        </w:rPr>
        <w:t> </w:t>
      </w:r>
      <w:r>
        <w:rPr>
          <w:rFonts w:ascii="Times New Roman"/>
          <w:color w:val="0C0C0F"/>
          <w:w w:val="105"/>
          <w:sz w:val="24"/>
        </w:rPr>
        <w:t>85</w:t>
      </w:r>
      <w:r>
        <w:rPr>
          <w:rFonts w:ascii="Times New Roman"/>
          <w:color w:val="0C0C0F"/>
          <w:spacing w:val="32"/>
          <w:w w:val="105"/>
          <w:sz w:val="24"/>
        </w:rPr>
        <w:t> </w:t>
      </w:r>
      <w:r>
        <w:rPr>
          <w:rFonts w:ascii="Times New Roman"/>
          <w:color w:val="0C0C0F"/>
          <w:w w:val="105"/>
          <w:sz w:val="24"/>
        </w:rPr>
        <w:t>of the</w:t>
      </w:r>
      <w:r>
        <w:rPr>
          <w:rFonts w:ascii="Times New Roman"/>
          <w:color w:val="0C0C0F"/>
          <w:spacing w:val="40"/>
          <w:w w:val="105"/>
          <w:sz w:val="24"/>
        </w:rPr>
        <w:t> </w:t>
      </w:r>
      <w:r>
        <w:rPr>
          <w:rFonts w:ascii="Times New Roman"/>
          <w:color w:val="0C0C0F"/>
          <w:w w:val="105"/>
          <w:sz w:val="24"/>
        </w:rPr>
        <w:t>Act</w:t>
      </w:r>
      <w:r>
        <w:rPr>
          <w:rFonts w:ascii="Times New Roman"/>
          <w:color w:val="0C0C0F"/>
          <w:spacing w:val="22"/>
          <w:w w:val="105"/>
          <w:sz w:val="24"/>
        </w:rPr>
        <w:t> </w:t>
      </w:r>
      <w:r>
        <w:rPr>
          <w:rFonts w:ascii="Times New Roman"/>
          <w:color w:val="0C0C0F"/>
          <w:w w:val="105"/>
          <w:sz w:val="24"/>
        </w:rPr>
        <w:t>provides</w:t>
      </w:r>
      <w:r>
        <w:rPr>
          <w:rFonts w:ascii="Times New Roman"/>
          <w:color w:val="0C0C0F"/>
          <w:spacing w:val="27"/>
          <w:w w:val="105"/>
          <w:sz w:val="24"/>
        </w:rPr>
        <w:t> </w:t>
      </w:r>
      <w:r>
        <w:rPr>
          <w:rFonts w:ascii="Times New Roman"/>
          <w:color w:val="0C0C0F"/>
          <w:w w:val="105"/>
          <w:sz w:val="24"/>
        </w:rPr>
        <w:t>that a</w:t>
      </w:r>
      <w:r>
        <w:rPr>
          <w:rFonts w:ascii="Times New Roman"/>
          <w:color w:val="0C0C0F"/>
          <w:w w:val="105"/>
          <w:sz w:val="24"/>
        </w:rPr>
        <w:t> person</w:t>
      </w:r>
      <w:r>
        <w:rPr>
          <w:rFonts w:ascii="Times New Roman"/>
          <w:color w:val="0C0C0F"/>
          <w:w w:val="105"/>
          <w:sz w:val="24"/>
        </w:rPr>
        <w:t> aggrieved</w:t>
      </w:r>
      <w:r>
        <w:rPr>
          <w:rFonts w:ascii="Times New Roman"/>
          <w:color w:val="0C0C0F"/>
          <w:spacing w:val="36"/>
          <w:w w:val="105"/>
          <w:sz w:val="24"/>
        </w:rPr>
        <w:t> </w:t>
      </w:r>
      <w:r>
        <w:rPr>
          <w:rFonts w:ascii="Times New Roman"/>
          <w:color w:val="0C0C0F"/>
          <w:w w:val="105"/>
          <w:sz w:val="24"/>
        </w:rPr>
        <w:t>by a decision</w:t>
      </w:r>
      <w:r>
        <w:rPr>
          <w:rFonts w:ascii="Times New Roman"/>
          <w:color w:val="0C0C0F"/>
          <w:spacing w:val="23"/>
          <w:w w:val="105"/>
          <w:sz w:val="24"/>
        </w:rPr>
        <w:t> </w:t>
      </w:r>
      <w:r>
        <w:rPr>
          <w:rFonts w:ascii="Times New Roman"/>
          <w:color w:val="0C0C0F"/>
          <w:w w:val="105"/>
          <w:sz w:val="24"/>
        </w:rPr>
        <w:t>of the Board can appeal to the Local Court.</w:t>
      </w:r>
    </w:p>
    <w:p>
      <w:pPr>
        <w:pStyle w:val="ListParagraph"/>
        <w:numPr>
          <w:ilvl w:val="0"/>
          <w:numId w:val="6"/>
        </w:numPr>
        <w:tabs>
          <w:tab w:pos="1244" w:val="left" w:leader="none"/>
        </w:tabs>
        <w:spacing w:line="247" w:lineRule="auto" w:before="114" w:after="0"/>
        <w:ind w:left="1244" w:right="125" w:hanging="579"/>
        <w:jc w:val="left"/>
        <w:rPr>
          <w:rFonts w:ascii="Times New Roman"/>
          <w:color w:val="0C0C0F"/>
          <w:sz w:val="24"/>
        </w:rPr>
      </w:pPr>
      <w:r>
        <w:rPr>
          <w:rFonts w:ascii="Times New Roman"/>
          <w:color w:val="0C0C0F"/>
          <w:w w:val="105"/>
          <w:sz w:val="24"/>
        </w:rPr>
        <w:t>An appeal application must be</w:t>
      </w:r>
      <w:r>
        <w:rPr>
          <w:rFonts w:ascii="Times New Roman"/>
          <w:color w:val="0C0C0F"/>
          <w:spacing w:val="-7"/>
          <w:w w:val="105"/>
          <w:sz w:val="24"/>
        </w:rPr>
        <w:t> </w:t>
      </w:r>
      <w:r>
        <w:rPr>
          <w:rFonts w:ascii="Times New Roman"/>
          <w:color w:val="0C0C0F"/>
          <w:w w:val="105"/>
          <w:sz w:val="24"/>
        </w:rPr>
        <w:t>made</w:t>
      </w:r>
      <w:r>
        <w:rPr>
          <w:rFonts w:ascii="Times New Roman"/>
          <w:color w:val="0C0C0F"/>
          <w:spacing w:val="-4"/>
          <w:w w:val="105"/>
          <w:sz w:val="24"/>
        </w:rPr>
        <w:t> </w:t>
      </w:r>
      <w:r>
        <w:rPr>
          <w:rFonts w:ascii="Times New Roman"/>
          <w:color w:val="0C0C0F"/>
          <w:w w:val="105"/>
          <w:sz w:val="24"/>
        </w:rPr>
        <w:t>within 21</w:t>
      </w:r>
      <w:r>
        <w:rPr>
          <w:rFonts w:ascii="Times New Roman"/>
          <w:color w:val="0C0C0F"/>
          <w:spacing w:val="-12"/>
          <w:w w:val="105"/>
          <w:sz w:val="24"/>
        </w:rPr>
        <w:t> </w:t>
      </w:r>
      <w:r>
        <w:rPr>
          <w:rFonts w:ascii="Times New Roman"/>
          <w:color w:val="0C0C0F"/>
          <w:w w:val="105"/>
          <w:sz w:val="24"/>
        </w:rPr>
        <w:t>days</w:t>
      </w:r>
      <w:r>
        <w:rPr>
          <w:rFonts w:ascii="Times New Roman"/>
          <w:color w:val="0C0C0F"/>
          <w:spacing w:val="-2"/>
          <w:w w:val="105"/>
          <w:sz w:val="24"/>
        </w:rPr>
        <w:t> </w:t>
      </w:r>
      <w:r>
        <w:rPr>
          <w:rFonts w:ascii="Times New Roman"/>
          <w:color w:val="0C0C0F"/>
          <w:w w:val="105"/>
          <w:sz w:val="24"/>
        </w:rPr>
        <w:t>after</w:t>
      </w:r>
      <w:r>
        <w:rPr>
          <w:rFonts w:ascii="Times New Roman"/>
          <w:color w:val="0C0C0F"/>
          <w:spacing w:val="-4"/>
          <w:w w:val="105"/>
          <w:sz w:val="24"/>
        </w:rPr>
        <w:t> </w:t>
      </w:r>
      <w:r>
        <w:rPr>
          <w:rFonts w:ascii="Times New Roman"/>
          <w:color w:val="0C0C0F"/>
          <w:w w:val="105"/>
          <w:sz w:val="24"/>
        </w:rPr>
        <w:t>the date</w:t>
      </w:r>
      <w:r>
        <w:rPr>
          <w:rFonts w:ascii="Times New Roman"/>
          <w:color w:val="0C0C0F"/>
          <w:spacing w:val="-11"/>
          <w:w w:val="105"/>
          <w:sz w:val="24"/>
        </w:rPr>
        <w:t> </w:t>
      </w:r>
      <w:r>
        <w:rPr>
          <w:rFonts w:ascii="Times New Roman"/>
          <w:color w:val="0C0C0F"/>
          <w:w w:val="105"/>
          <w:sz w:val="24"/>
        </w:rPr>
        <w:t>the</w:t>
      </w:r>
      <w:r>
        <w:rPr>
          <w:rFonts w:ascii="Times New Roman"/>
          <w:color w:val="0C0C0F"/>
          <w:spacing w:val="-14"/>
          <w:w w:val="105"/>
          <w:sz w:val="24"/>
        </w:rPr>
        <w:t> </w:t>
      </w:r>
      <w:r>
        <w:rPr>
          <w:rFonts w:ascii="Times New Roman"/>
          <w:color w:val="0C0C0F"/>
          <w:w w:val="105"/>
          <w:sz w:val="24"/>
        </w:rPr>
        <w:t>decision was issued.</w:t>
      </w:r>
    </w:p>
    <w:p>
      <w:pPr>
        <w:pStyle w:val="BodyText"/>
        <w:spacing w:before="0"/>
        <w:ind w:left="0"/>
        <w:jc w:val="left"/>
        <w:rPr>
          <w:rFonts w:ascii="Times New Roman"/>
          <w:sz w:val="26"/>
        </w:rPr>
      </w:pPr>
    </w:p>
    <w:p>
      <w:pPr>
        <w:pStyle w:val="BodyText"/>
        <w:spacing w:before="224"/>
        <w:ind w:left="122"/>
        <w:jc w:val="left"/>
        <w:rPr>
          <w:rFonts w:ascii="Times New Roman"/>
        </w:rPr>
      </w:pPr>
      <w:r>
        <w:rPr>
          <w:rFonts w:ascii="Times New Roman"/>
          <w:color w:val="0C0C0F"/>
          <w:w w:val="105"/>
        </w:rPr>
        <w:t>Dated</w:t>
      </w:r>
      <w:r>
        <w:rPr>
          <w:rFonts w:ascii="Times New Roman"/>
          <w:color w:val="0C0C0F"/>
          <w:spacing w:val="-10"/>
          <w:w w:val="105"/>
        </w:rPr>
        <w:t> </w:t>
      </w:r>
      <w:r>
        <w:rPr>
          <w:rFonts w:ascii="Times New Roman"/>
          <w:color w:val="0C0C0F"/>
          <w:w w:val="105"/>
        </w:rPr>
        <w:t>15</w:t>
      </w:r>
      <w:r>
        <w:rPr>
          <w:rFonts w:ascii="Times New Roman"/>
          <w:color w:val="0C0C0F"/>
          <w:spacing w:val="30"/>
          <w:w w:val="105"/>
        </w:rPr>
        <w:t> </w:t>
      </w:r>
      <w:r>
        <w:rPr>
          <w:rFonts w:ascii="Times New Roman"/>
          <w:color w:val="0C0C0F"/>
          <w:w w:val="105"/>
        </w:rPr>
        <w:t>November</w:t>
      </w:r>
      <w:r>
        <w:rPr>
          <w:rFonts w:ascii="Times New Roman"/>
          <w:color w:val="0C0C0F"/>
          <w:spacing w:val="9"/>
          <w:w w:val="105"/>
        </w:rPr>
        <w:t> </w:t>
      </w:r>
      <w:r>
        <w:rPr>
          <w:rFonts w:ascii="Times New Roman"/>
          <w:color w:val="0C0C0F"/>
          <w:w w:val="105"/>
        </w:rPr>
        <w:t>2023</w:t>
      </w:r>
      <w:r>
        <w:rPr>
          <w:rFonts w:ascii="Times New Roman"/>
          <w:color w:val="0C0C0F"/>
          <w:spacing w:val="-16"/>
          <w:w w:val="105"/>
        </w:rPr>
        <w:t> </w:t>
      </w:r>
      <w:r>
        <w:rPr>
          <w:rFonts w:ascii="Times New Roman"/>
          <w:color w:val="0C0C0F"/>
          <w:w w:val="105"/>
        </w:rPr>
        <w:t>at</w:t>
      </w:r>
      <w:r>
        <w:rPr>
          <w:rFonts w:ascii="Times New Roman"/>
          <w:color w:val="0C0C0F"/>
          <w:spacing w:val="8"/>
          <w:w w:val="105"/>
        </w:rPr>
        <w:t> </w:t>
      </w:r>
      <w:r>
        <w:rPr>
          <w:rFonts w:ascii="Times New Roman"/>
          <w:color w:val="0C0C0F"/>
          <w:spacing w:val="-2"/>
          <w:w w:val="105"/>
        </w:rPr>
        <w:t>Darwin</w:t>
      </w:r>
    </w:p>
    <w:p>
      <w:pPr>
        <w:pStyle w:val="BodyText"/>
        <w:spacing w:before="0"/>
        <w:ind w:left="0"/>
        <w:jc w:val="left"/>
        <w:rPr>
          <w:rFonts w:ascii="Times New Roman"/>
          <w:sz w:val="13"/>
        </w:rPr>
      </w:pPr>
      <w:r>
        <w:rPr/>
        <w:drawing>
          <wp:anchor distT="0" distB="0" distL="0" distR="0" allowOverlap="1" layoutInCell="1" locked="0" behindDoc="1" simplePos="0" relativeHeight="487590912">
            <wp:simplePos x="0" y="0"/>
            <wp:positionH relativeFrom="page">
              <wp:posOffset>927345</wp:posOffset>
            </wp:positionH>
            <wp:positionV relativeFrom="paragraph">
              <wp:posOffset>110401</wp:posOffset>
            </wp:positionV>
            <wp:extent cx="2912911" cy="365760"/>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8" cstate="print"/>
                    <a:stretch>
                      <a:fillRect/>
                    </a:stretch>
                  </pic:blipFill>
                  <pic:spPr>
                    <a:xfrm>
                      <a:off x="0" y="0"/>
                      <a:ext cx="2912911" cy="365760"/>
                    </a:xfrm>
                    <a:prstGeom prst="rect">
                      <a:avLst/>
                    </a:prstGeom>
                  </pic:spPr>
                </pic:pic>
              </a:graphicData>
            </a:graphic>
          </wp:anchor>
        </w:drawing>
      </w:r>
    </w:p>
    <w:p>
      <w:pPr>
        <w:pStyle w:val="BodyText"/>
        <w:spacing w:line="247" w:lineRule="auto" w:before="175"/>
        <w:ind w:left="117" w:right="7122"/>
        <w:jc w:val="left"/>
        <w:rPr>
          <w:rFonts w:ascii="Times New Roman"/>
        </w:rPr>
      </w:pPr>
      <w:r>
        <w:rPr>
          <w:rFonts w:ascii="Times New Roman"/>
          <w:color w:val="0C0C0F"/>
          <w:w w:val="105"/>
        </w:rPr>
        <w:t>Gabrielle Martin Deputy</w:t>
      </w:r>
      <w:r>
        <w:rPr>
          <w:rFonts w:ascii="Times New Roman"/>
          <w:color w:val="0C0C0F"/>
          <w:spacing w:val="-16"/>
          <w:w w:val="105"/>
        </w:rPr>
        <w:t> </w:t>
      </w:r>
      <w:r>
        <w:rPr>
          <w:rFonts w:ascii="Times New Roman"/>
          <w:color w:val="0C0C0F"/>
          <w:w w:val="105"/>
        </w:rPr>
        <w:t>Chairperson</w:t>
      </w:r>
    </w:p>
    <w:p>
      <w:pPr>
        <w:pStyle w:val="BodyText"/>
        <w:spacing w:line="270" w:lineRule="exact" w:before="0"/>
        <w:ind w:left="110"/>
        <w:jc w:val="left"/>
        <w:rPr>
          <w:rFonts w:ascii="Times New Roman"/>
        </w:rPr>
      </w:pPr>
      <w:r>
        <w:rPr>
          <w:rFonts w:ascii="Times New Roman"/>
          <w:color w:val="0C0C0F"/>
        </w:rPr>
        <w:t>Agents</w:t>
      </w:r>
      <w:r>
        <w:rPr>
          <w:rFonts w:ascii="Times New Roman"/>
          <w:color w:val="0C0C0F"/>
          <w:spacing w:val="20"/>
        </w:rPr>
        <w:t> </w:t>
      </w:r>
      <w:r>
        <w:rPr>
          <w:rFonts w:ascii="Times New Roman"/>
          <w:color w:val="0C0C0F"/>
        </w:rPr>
        <w:t>Licensing</w:t>
      </w:r>
      <w:r>
        <w:rPr>
          <w:rFonts w:ascii="Times New Roman"/>
          <w:color w:val="0C0C0F"/>
          <w:spacing w:val="15"/>
        </w:rPr>
        <w:t> </w:t>
      </w:r>
      <w:r>
        <w:rPr>
          <w:rFonts w:ascii="Times New Roman"/>
          <w:color w:val="0C0C0F"/>
        </w:rPr>
        <w:t>Board</w:t>
      </w:r>
      <w:r>
        <w:rPr>
          <w:rFonts w:ascii="Times New Roman"/>
          <w:color w:val="0C0C0F"/>
          <w:spacing w:val="18"/>
        </w:rPr>
        <w:t> </w:t>
      </w:r>
      <w:r>
        <w:rPr>
          <w:rFonts w:ascii="Times New Roman"/>
          <w:color w:val="0C0C0F"/>
        </w:rPr>
        <w:t>of</w:t>
      </w:r>
      <w:r>
        <w:rPr>
          <w:rFonts w:ascii="Times New Roman"/>
          <w:color w:val="0C0C0F"/>
          <w:spacing w:val="10"/>
        </w:rPr>
        <w:t> </w:t>
      </w:r>
      <w:r>
        <w:rPr>
          <w:rFonts w:ascii="Times New Roman"/>
          <w:color w:val="0C0C0F"/>
        </w:rPr>
        <w:t>the</w:t>
      </w:r>
      <w:r>
        <w:rPr>
          <w:rFonts w:ascii="Times New Roman"/>
          <w:color w:val="0C0C0F"/>
          <w:spacing w:val="50"/>
          <w:w w:val="150"/>
        </w:rPr>
        <w:t> </w:t>
      </w:r>
      <w:r>
        <w:rPr>
          <w:rFonts w:ascii="Times New Roman"/>
          <w:color w:val="0C0C0F"/>
        </w:rPr>
        <w:t>Northern</w:t>
      </w:r>
      <w:r>
        <w:rPr>
          <w:rFonts w:ascii="Times New Roman"/>
          <w:color w:val="0C0C0F"/>
          <w:spacing w:val="18"/>
        </w:rPr>
        <w:t> </w:t>
      </w:r>
      <w:r>
        <w:rPr>
          <w:rFonts w:ascii="Times New Roman"/>
          <w:color w:val="0C0C0F"/>
          <w:spacing w:val="-2"/>
        </w:rPr>
        <w:t>Territory</w:t>
      </w: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2"/>
        <w:ind w:left="0"/>
        <w:jc w:val="left"/>
        <w:rPr>
          <w:rFonts w:ascii="Times New Roman"/>
          <w:sz w:val="22"/>
        </w:rPr>
      </w:pPr>
      <w:r>
        <w:rPr/>
        <mc:AlternateContent>
          <mc:Choice Requires="wps">
            <w:drawing>
              <wp:anchor distT="0" distB="0" distL="0" distR="0" allowOverlap="1" layoutInCell="1" locked="0" behindDoc="1" simplePos="0" relativeHeight="487591424">
                <wp:simplePos x="0" y="0"/>
                <wp:positionH relativeFrom="page">
                  <wp:posOffset>890739</wp:posOffset>
                </wp:positionH>
                <wp:positionV relativeFrom="paragraph">
                  <wp:posOffset>177430</wp:posOffset>
                </wp:positionV>
                <wp:extent cx="184277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42770" cy="1270"/>
                        </a:xfrm>
                        <a:custGeom>
                          <a:avLst/>
                          <a:gdLst/>
                          <a:ahLst/>
                          <a:cxnLst/>
                          <a:rect l="l" t="t" r="r" b="b"/>
                          <a:pathLst>
                            <a:path w="1842770" h="0">
                              <a:moveTo>
                                <a:pt x="0" y="0"/>
                              </a:moveTo>
                              <a:lnTo>
                                <a:pt x="1842488"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136978pt;margin-top:13.970922pt;width:145.1pt;height:.1pt;mso-position-horizontal-relative:page;mso-position-vertical-relative:paragraph;z-index:-15725056;mso-wrap-distance-left:0;mso-wrap-distance-right:0" id="docshape9" coordorigin="1403,279" coordsize="2902,0" path="m1403,279l4304,279e" filled="false" stroked="true" strokeweight=".720827pt" strokecolor="#000000">
                <v:path arrowok="t"/>
                <v:stroke dashstyle="solid"/>
                <w10:wrap type="topAndBottom"/>
              </v:shape>
            </w:pict>
          </mc:Fallback>
        </mc:AlternateContent>
      </w:r>
    </w:p>
    <w:p>
      <w:pPr>
        <w:spacing w:line="231" w:lineRule="exact" w:before="109"/>
        <w:ind w:left="114" w:right="0" w:firstLine="0"/>
        <w:jc w:val="left"/>
        <w:rPr>
          <w:rFonts w:ascii="Arial"/>
          <w:sz w:val="19"/>
        </w:rPr>
      </w:pPr>
      <w:r>
        <w:rPr>
          <w:rFonts w:ascii="Times New Roman"/>
          <w:color w:val="0C0C0F"/>
          <w:w w:val="105"/>
          <w:position w:val="6"/>
          <w:sz w:val="14"/>
        </w:rPr>
        <w:t>26</w:t>
      </w:r>
      <w:r>
        <w:rPr>
          <w:rFonts w:ascii="Times New Roman"/>
          <w:color w:val="0C0C0F"/>
          <w:spacing w:val="13"/>
          <w:w w:val="105"/>
          <w:position w:val="6"/>
          <w:sz w:val="14"/>
        </w:rPr>
        <w:t> </w:t>
      </w:r>
      <w:r>
        <w:rPr>
          <w:rFonts w:ascii="Arial"/>
          <w:color w:val="0C0C0F"/>
          <w:w w:val="105"/>
          <w:sz w:val="19"/>
        </w:rPr>
        <w:t>Rule</w:t>
      </w:r>
      <w:r>
        <w:rPr>
          <w:rFonts w:ascii="Arial"/>
          <w:color w:val="0C0C0F"/>
          <w:spacing w:val="-5"/>
          <w:w w:val="105"/>
          <w:sz w:val="19"/>
        </w:rPr>
        <w:t> 11</w:t>
      </w:r>
    </w:p>
    <w:p>
      <w:pPr>
        <w:spacing w:before="0"/>
        <w:ind w:left="114" w:right="0" w:firstLine="0"/>
        <w:jc w:val="left"/>
        <w:rPr>
          <w:rFonts w:ascii="Arial"/>
          <w:sz w:val="19"/>
        </w:rPr>
      </w:pPr>
      <w:r>
        <w:rPr>
          <w:rFonts w:ascii="Times New Roman"/>
          <w:color w:val="0C0C0F"/>
          <w:w w:val="105"/>
          <w:position w:val="6"/>
          <w:sz w:val="14"/>
        </w:rPr>
        <w:t>27</w:t>
      </w:r>
      <w:r>
        <w:rPr>
          <w:rFonts w:ascii="Times New Roman"/>
          <w:color w:val="0C0C0F"/>
          <w:spacing w:val="13"/>
          <w:w w:val="105"/>
          <w:position w:val="6"/>
          <w:sz w:val="14"/>
        </w:rPr>
        <w:t> </w:t>
      </w:r>
      <w:r>
        <w:rPr>
          <w:rFonts w:ascii="Arial"/>
          <w:color w:val="0C0C0F"/>
          <w:w w:val="105"/>
          <w:sz w:val="19"/>
        </w:rPr>
        <w:t>Rule</w:t>
      </w:r>
      <w:r>
        <w:rPr>
          <w:rFonts w:ascii="Arial"/>
          <w:color w:val="0C0C0F"/>
          <w:spacing w:val="-6"/>
          <w:w w:val="105"/>
          <w:sz w:val="19"/>
        </w:rPr>
        <w:t> </w:t>
      </w:r>
      <w:r>
        <w:rPr>
          <w:rFonts w:ascii="Arial"/>
          <w:color w:val="0C0C0F"/>
          <w:spacing w:val="-4"/>
          <w:w w:val="105"/>
          <w:sz w:val="19"/>
        </w:rPr>
        <w:t>5(a)</w:t>
      </w:r>
    </w:p>
    <w:sectPr>
      <w:footerReference w:type="default" r:id="rId7"/>
      <w:pgSz w:w="11780" w:h="16720"/>
      <w:pgMar w:footer="975" w:header="0" w:top="1300" w:bottom="1160" w:left="130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Cambria">
    <w:altName w:val="Cambria"/>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jc w:val="left"/>
      <w:rPr>
        <w:sz w:val="20"/>
      </w:rPr>
    </w:pPr>
    <w:r>
      <w:rPr/>
      <mc:AlternateContent>
        <mc:Choice Requires="wps">
          <w:drawing>
            <wp:anchor distT="0" distB="0" distL="0" distR="0" allowOverlap="1" layoutInCell="1" locked="0" behindDoc="1" simplePos="0" relativeHeight="487388672">
              <wp:simplePos x="0" y="0"/>
              <wp:positionH relativeFrom="page">
                <wp:posOffset>6470903</wp:posOffset>
              </wp:positionH>
              <wp:positionV relativeFrom="page">
                <wp:posOffset>9891707</wp:posOffset>
              </wp:positionV>
              <wp:extent cx="241935" cy="19494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1935" cy="194945"/>
                      </a:xfrm>
                      <a:prstGeom prst="rect">
                        <a:avLst/>
                      </a:prstGeom>
                    </wps:spPr>
                    <wps:txbx>
                      <w:txbxContent>
                        <w:p>
                          <w:pPr>
                            <w:spacing w:before="21"/>
                            <w:ind w:left="60" w:right="0" w:firstLine="0"/>
                            <w:jc w:val="left"/>
                            <w:rPr>
                              <w:rFonts w:ascii="Tahoma"/>
                              <w:sz w:val="22"/>
                            </w:rPr>
                          </w:pPr>
                          <w:r>
                            <w:rPr>
                              <w:rFonts w:ascii="Tahoma"/>
                              <w:spacing w:val="-5"/>
                              <w:sz w:val="22"/>
                            </w:rPr>
                            <w:fldChar w:fldCharType="begin"/>
                          </w:r>
                          <w:r>
                            <w:rPr>
                              <w:rFonts w:ascii="Tahoma"/>
                              <w:spacing w:val="-5"/>
                              <w:sz w:val="22"/>
                            </w:rPr>
                            <w:instrText> PAGE </w:instrText>
                          </w:r>
                          <w:r>
                            <w:rPr>
                              <w:rFonts w:ascii="Tahoma"/>
                              <w:spacing w:val="-5"/>
                              <w:sz w:val="22"/>
                            </w:rPr>
                            <w:fldChar w:fldCharType="separate"/>
                          </w:r>
                          <w:r>
                            <w:rPr>
                              <w:rFonts w:ascii="Tahoma"/>
                              <w:spacing w:val="-5"/>
                              <w:sz w:val="22"/>
                            </w:rPr>
                            <w:t>10</w:t>
                          </w:r>
                          <w:r>
                            <w:rPr>
                              <w:rFonts w:ascii="Tahoma"/>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9.519989pt;margin-top:778.874573pt;width:19.05pt;height:15.35pt;mso-position-horizontal-relative:page;mso-position-vertical-relative:page;z-index:-15927808" type="#_x0000_t202" id="docshape1" filled="false" stroked="false">
              <v:textbox inset="0,0,0,0">
                <w:txbxContent>
                  <w:p>
                    <w:pPr>
                      <w:spacing w:before="21"/>
                      <w:ind w:left="60" w:right="0" w:firstLine="0"/>
                      <w:jc w:val="left"/>
                      <w:rPr>
                        <w:rFonts w:ascii="Tahoma"/>
                        <w:sz w:val="22"/>
                      </w:rPr>
                    </w:pPr>
                    <w:r>
                      <w:rPr>
                        <w:rFonts w:ascii="Tahoma"/>
                        <w:spacing w:val="-5"/>
                        <w:sz w:val="22"/>
                      </w:rPr>
                      <w:fldChar w:fldCharType="begin"/>
                    </w:r>
                    <w:r>
                      <w:rPr>
                        <w:rFonts w:ascii="Tahoma"/>
                        <w:spacing w:val="-5"/>
                        <w:sz w:val="22"/>
                      </w:rPr>
                      <w:instrText> PAGE </w:instrText>
                    </w:r>
                    <w:r>
                      <w:rPr>
                        <w:rFonts w:ascii="Tahoma"/>
                        <w:spacing w:val="-5"/>
                        <w:sz w:val="22"/>
                      </w:rPr>
                      <w:fldChar w:fldCharType="separate"/>
                    </w:r>
                    <w:r>
                      <w:rPr>
                        <w:rFonts w:ascii="Tahoma"/>
                        <w:spacing w:val="-5"/>
                        <w:sz w:val="22"/>
                      </w:rPr>
                      <w:t>10</w:t>
                    </w:r>
                    <w:r>
                      <w:rPr>
                        <w:rFonts w:ascii="Tahoma"/>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jc w:val="left"/>
      <w:rPr>
        <w:sz w:val="20"/>
      </w:rPr>
    </w:pPr>
    <w:r>
      <w:rPr/>
      <mc:AlternateContent>
        <mc:Choice Requires="wps">
          <w:drawing>
            <wp:anchor distT="0" distB="0" distL="0" distR="0" allowOverlap="1" layoutInCell="1" locked="0" behindDoc="1" simplePos="0" relativeHeight="487389184">
              <wp:simplePos x="0" y="0"/>
              <wp:positionH relativeFrom="page">
                <wp:posOffset>6456978</wp:posOffset>
              </wp:positionH>
              <wp:positionV relativeFrom="page">
                <wp:posOffset>9857222</wp:posOffset>
              </wp:positionV>
              <wp:extent cx="247650" cy="19494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47650" cy="194945"/>
                      </a:xfrm>
                      <a:prstGeom prst="rect">
                        <a:avLst/>
                      </a:prstGeom>
                    </wps:spPr>
                    <wps:txbx>
                      <w:txbxContent>
                        <w:p>
                          <w:pPr>
                            <w:pStyle w:val="BodyText"/>
                            <w:spacing w:before="10"/>
                            <w:ind w:left="60"/>
                            <w:jc w:val="left"/>
                            <w:rPr>
                              <w:rFonts w:ascii="Times New Roman"/>
                            </w:rPr>
                          </w:pPr>
                          <w:r>
                            <w:rPr>
                              <w:rFonts w:ascii="Times New Roman"/>
                              <w:color w:val="0C0C0F"/>
                              <w:spacing w:val="-5"/>
                              <w:w w:val="105"/>
                            </w:rPr>
                            <w:fldChar w:fldCharType="begin"/>
                          </w:r>
                          <w:r>
                            <w:rPr>
                              <w:rFonts w:ascii="Times New Roman"/>
                              <w:color w:val="0C0C0F"/>
                              <w:spacing w:val="-5"/>
                              <w:w w:val="105"/>
                            </w:rPr>
                            <w:instrText> PAGE </w:instrText>
                          </w:r>
                          <w:r>
                            <w:rPr>
                              <w:rFonts w:ascii="Times New Roman"/>
                              <w:color w:val="0C0C0F"/>
                              <w:spacing w:val="-5"/>
                              <w:w w:val="105"/>
                            </w:rPr>
                            <w:fldChar w:fldCharType="separate"/>
                          </w:r>
                          <w:r>
                            <w:rPr>
                              <w:rFonts w:ascii="Times New Roman"/>
                              <w:color w:val="0C0C0F"/>
                              <w:spacing w:val="-5"/>
                              <w:w w:val="105"/>
                            </w:rPr>
                            <w:t>11</w:t>
                          </w:r>
                          <w:r>
                            <w:rPr>
                              <w:rFonts w:ascii="Times New Roman"/>
                              <w:color w:val="0C0C0F"/>
                              <w:spacing w:val="-5"/>
                              <w:w w:val="105"/>
                            </w:rPr>
                            <w:fldChar w:fldCharType="end"/>
                          </w:r>
                        </w:p>
                      </w:txbxContent>
                    </wps:txbx>
                    <wps:bodyPr wrap="square" lIns="0" tIns="0" rIns="0" bIns="0" rtlCol="0">
                      <a:noAutofit/>
                    </wps:bodyPr>
                  </wps:wsp>
                </a:graphicData>
              </a:graphic>
            </wp:anchor>
          </w:drawing>
        </mc:Choice>
        <mc:Fallback>
          <w:pict>
            <v:shape style="position:absolute;margin-left:508.423492pt;margin-top:776.159241pt;width:19.5pt;height:15.35pt;mso-position-horizontal-relative:page;mso-position-vertical-relative:page;z-index:-15927296" type="#_x0000_t202" id="docshape8" filled="false" stroked="false">
              <v:textbox inset="0,0,0,0">
                <w:txbxContent>
                  <w:p>
                    <w:pPr>
                      <w:pStyle w:val="BodyText"/>
                      <w:spacing w:before="10"/>
                      <w:ind w:left="60"/>
                      <w:jc w:val="left"/>
                      <w:rPr>
                        <w:rFonts w:ascii="Times New Roman"/>
                      </w:rPr>
                    </w:pPr>
                    <w:r>
                      <w:rPr>
                        <w:rFonts w:ascii="Times New Roman"/>
                        <w:color w:val="0C0C0F"/>
                        <w:spacing w:val="-5"/>
                        <w:w w:val="105"/>
                      </w:rPr>
                      <w:fldChar w:fldCharType="begin"/>
                    </w:r>
                    <w:r>
                      <w:rPr>
                        <w:rFonts w:ascii="Times New Roman"/>
                        <w:color w:val="0C0C0F"/>
                        <w:spacing w:val="-5"/>
                        <w:w w:val="105"/>
                      </w:rPr>
                      <w:instrText> PAGE </w:instrText>
                    </w:r>
                    <w:r>
                      <w:rPr>
                        <w:rFonts w:ascii="Times New Roman"/>
                        <w:color w:val="0C0C0F"/>
                        <w:spacing w:val="-5"/>
                        <w:w w:val="105"/>
                      </w:rPr>
                      <w:fldChar w:fldCharType="separate"/>
                    </w:r>
                    <w:r>
                      <w:rPr>
                        <w:rFonts w:ascii="Times New Roman"/>
                        <w:color w:val="0C0C0F"/>
                        <w:spacing w:val="-5"/>
                        <w:w w:val="105"/>
                      </w:rPr>
                      <w:t>11</w:t>
                    </w:r>
                    <w:r>
                      <w:rPr>
                        <w:rFonts w:ascii="Times New Roman"/>
                        <w:color w:val="0C0C0F"/>
                        <w:spacing w:val="-5"/>
                        <w:w w:val="10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6"/>
      <w:numFmt w:val="decimal"/>
      <w:lvlText w:val="%1."/>
      <w:lvlJc w:val="left"/>
      <w:pPr>
        <w:ind w:left="1256" w:hanging="572"/>
        <w:jc w:val="left"/>
      </w:pPr>
      <w:rPr>
        <w:rFonts w:hint="default"/>
        <w:spacing w:val="0"/>
        <w:w w:val="103"/>
        <w:lang w:val="en-US" w:eastAsia="en-US" w:bidi="ar-SA"/>
      </w:rPr>
    </w:lvl>
    <w:lvl w:ilvl="1">
      <w:start w:val="0"/>
      <w:numFmt w:val="bullet"/>
      <w:lvlText w:val="•"/>
      <w:lvlJc w:val="left"/>
      <w:pPr>
        <w:ind w:left="2061" w:hanging="572"/>
      </w:pPr>
      <w:rPr>
        <w:rFonts w:hint="default"/>
        <w:lang w:val="en-US" w:eastAsia="en-US" w:bidi="ar-SA"/>
      </w:rPr>
    </w:lvl>
    <w:lvl w:ilvl="2">
      <w:start w:val="0"/>
      <w:numFmt w:val="bullet"/>
      <w:lvlText w:val="•"/>
      <w:lvlJc w:val="left"/>
      <w:pPr>
        <w:ind w:left="2863" w:hanging="572"/>
      </w:pPr>
      <w:rPr>
        <w:rFonts w:hint="default"/>
        <w:lang w:val="en-US" w:eastAsia="en-US" w:bidi="ar-SA"/>
      </w:rPr>
    </w:lvl>
    <w:lvl w:ilvl="3">
      <w:start w:val="0"/>
      <w:numFmt w:val="bullet"/>
      <w:lvlText w:val="•"/>
      <w:lvlJc w:val="left"/>
      <w:pPr>
        <w:ind w:left="3665" w:hanging="572"/>
      </w:pPr>
      <w:rPr>
        <w:rFonts w:hint="default"/>
        <w:lang w:val="en-US" w:eastAsia="en-US" w:bidi="ar-SA"/>
      </w:rPr>
    </w:lvl>
    <w:lvl w:ilvl="4">
      <w:start w:val="0"/>
      <w:numFmt w:val="bullet"/>
      <w:lvlText w:val="•"/>
      <w:lvlJc w:val="left"/>
      <w:pPr>
        <w:ind w:left="4467" w:hanging="572"/>
      </w:pPr>
      <w:rPr>
        <w:rFonts w:hint="default"/>
        <w:lang w:val="en-US" w:eastAsia="en-US" w:bidi="ar-SA"/>
      </w:rPr>
    </w:lvl>
    <w:lvl w:ilvl="5">
      <w:start w:val="0"/>
      <w:numFmt w:val="bullet"/>
      <w:lvlText w:val="•"/>
      <w:lvlJc w:val="left"/>
      <w:pPr>
        <w:ind w:left="5269" w:hanging="572"/>
      </w:pPr>
      <w:rPr>
        <w:rFonts w:hint="default"/>
        <w:lang w:val="en-US" w:eastAsia="en-US" w:bidi="ar-SA"/>
      </w:rPr>
    </w:lvl>
    <w:lvl w:ilvl="6">
      <w:start w:val="0"/>
      <w:numFmt w:val="bullet"/>
      <w:lvlText w:val="•"/>
      <w:lvlJc w:val="left"/>
      <w:pPr>
        <w:ind w:left="6071" w:hanging="572"/>
      </w:pPr>
      <w:rPr>
        <w:rFonts w:hint="default"/>
        <w:lang w:val="en-US" w:eastAsia="en-US" w:bidi="ar-SA"/>
      </w:rPr>
    </w:lvl>
    <w:lvl w:ilvl="7">
      <w:start w:val="0"/>
      <w:numFmt w:val="bullet"/>
      <w:lvlText w:val="•"/>
      <w:lvlJc w:val="left"/>
      <w:pPr>
        <w:ind w:left="6873" w:hanging="572"/>
      </w:pPr>
      <w:rPr>
        <w:rFonts w:hint="default"/>
        <w:lang w:val="en-US" w:eastAsia="en-US" w:bidi="ar-SA"/>
      </w:rPr>
    </w:lvl>
    <w:lvl w:ilvl="8">
      <w:start w:val="0"/>
      <w:numFmt w:val="bullet"/>
      <w:lvlText w:val="•"/>
      <w:lvlJc w:val="left"/>
      <w:pPr>
        <w:ind w:left="7675" w:hanging="572"/>
      </w:pPr>
      <w:rPr>
        <w:rFonts w:hint="default"/>
        <w:lang w:val="en-US" w:eastAsia="en-US" w:bidi="ar-SA"/>
      </w:rPr>
    </w:lvl>
  </w:abstractNum>
  <w:abstractNum w:abstractNumId="4">
    <w:multiLevelType w:val="hybridMultilevel"/>
    <w:lvl w:ilvl="0">
      <w:start w:val="1"/>
      <w:numFmt w:val="decimal"/>
      <w:lvlText w:val="(%1)"/>
      <w:lvlJc w:val="left"/>
      <w:pPr>
        <w:ind w:left="2280" w:hanging="459"/>
        <w:jc w:val="left"/>
      </w:pPr>
      <w:rPr>
        <w:rFonts w:hint="default"/>
        <w:spacing w:val="-1"/>
        <w:w w:val="100"/>
        <w:lang w:val="en-US" w:eastAsia="en-US" w:bidi="ar-SA"/>
      </w:rPr>
    </w:lvl>
    <w:lvl w:ilvl="1">
      <w:start w:val="1"/>
      <w:numFmt w:val="lowerLetter"/>
      <w:lvlText w:val="(%2)"/>
      <w:lvlJc w:val="left"/>
      <w:pPr>
        <w:ind w:left="3000" w:hanging="5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3720" w:hanging="560"/>
      </w:pPr>
      <w:rPr>
        <w:rFonts w:hint="default"/>
        <w:lang w:val="en-US" w:eastAsia="en-US" w:bidi="ar-SA"/>
      </w:rPr>
    </w:lvl>
    <w:lvl w:ilvl="3">
      <w:start w:val="0"/>
      <w:numFmt w:val="bullet"/>
      <w:lvlText w:val="•"/>
      <w:lvlJc w:val="left"/>
      <w:pPr>
        <w:ind w:left="4441" w:hanging="560"/>
      </w:pPr>
      <w:rPr>
        <w:rFonts w:hint="default"/>
        <w:lang w:val="en-US" w:eastAsia="en-US" w:bidi="ar-SA"/>
      </w:rPr>
    </w:lvl>
    <w:lvl w:ilvl="4">
      <w:start w:val="0"/>
      <w:numFmt w:val="bullet"/>
      <w:lvlText w:val="•"/>
      <w:lvlJc w:val="left"/>
      <w:pPr>
        <w:ind w:left="5162" w:hanging="560"/>
      </w:pPr>
      <w:rPr>
        <w:rFonts w:hint="default"/>
        <w:lang w:val="en-US" w:eastAsia="en-US" w:bidi="ar-SA"/>
      </w:rPr>
    </w:lvl>
    <w:lvl w:ilvl="5">
      <w:start w:val="0"/>
      <w:numFmt w:val="bullet"/>
      <w:lvlText w:val="•"/>
      <w:lvlJc w:val="left"/>
      <w:pPr>
        <w:ind w:left="5882" w:hanging="560"/>
      </w:pPr>
      <w:rPr>
        <w:rFonts w:hint="default"/>
        <w:lang w:val="en-US" w:eastAsia="en-US" w:bidi="ar-SA"/>
      </w:rPr>
    </w:lvl>
    <w:lvl w:ilvl="6">
      <w:start w:val="0"/>
      <w:numFmt w:val="bullet"/>
      <w:lvlText w:val="•"/>
      <w:lvlJc w:val="left"/>
      <w:pPr>
        <w:ind w:left="6603" w:hanging="560"/>
      </w:pPr>
      <w:rPr>
        <w:rFonts w:hint="default"/>
        <w:lang w:val="en-US" w:eastAsia="en-US" w:bidi="ar-SA"/>
      </w:rPr>
    </w:lvl>
    <w:lvl w:ilvl="7">
      <w:start w:val="0"/>
      <w:numFmt w:val="bullet"/>
      <w:lvlText w:val="•"/>
      <w:lvlJc w:val="left"/>
      <w:pPr>
        <w:ind w:left="7324" w:hanging="560"/>
      </w:pPr>
      <w:rPr>
        <w:rFonts w:hint="default"/>
        <w:lang w:val="en-US" w:eastAsia="en-US" w:bidi="ar-SA"/>
      </w:rPr>
    </w:lvl>
    <w:lvl w:ilvl="8">
      <w:start w:val="0"/>
      <w:numFmt w:val="bullet"/>
      <w:lvlText w:val="•"/>
      <w:lvlJc w:val="left"/>
      <w:pPr>
        <w:ind w:left="8044" w:hanging="560"/>
      </w:pPr>
      <w:rPr>
        <w:rFonts w:hint="default"/>
        <w:lang w:val="en-US" w:eastAsia="en-US" w:bidi="ar-SA"/>
      </w:rPr>
    </w:lvl>
  </w:abstractNum>
  <w:abstractNum w:abstractNumId="3">
    <w:multiLevelType w:val="hybridMultilevel"/>
    <w:lvl w:ilvl="0">
      <w:start w:val="1"/>
      <w:numFmt w:val="lowerLetter"/>
      <w:lvlText w:val="%1."/>
      <w:lvlJc w:val="left"/>
      <w:pPr>
        <w:ind w:left="1560" w:hanging="360"/>
        <w:jc w:val="left"/>
      </w:pPr>
      <w:rPr>
        <w:rFonts w:hint="default" w:ascii="Cambria" w:hAnsi="Cambria" w:eastAsia="Cambria" w:cs="Cambria"/>
        <w:b w:val="0"/>
        <w:bCs w:val="0"/>
        <w:i w:val="0"/>
        <w:iCs w:val="0"/>
        <w:spacing w:val="0"/>
        <w:w w:val="100"/>
        <w:sz w:val="24"/>
        <w:szCs w:val="24"/>
        <w:lang w:val="en-US" w:eastAsia="en-US" w:bidi="ar-SA"/>
      </w:rPr>
    </w:lvl>
    <w:lvl w:ilvl="1">
      <w:start w:val="0"/>
      <w:numFmt w:val="bullet"/>
      <w:lvlText w:val="•"/>
      <w:lvlJc w:val="left"/>
      <w:pPr>
        <w:ind w:left="2352" w:hanging="360"/>
      </w:pPr>
      <w:rPr>
        <w:rFonts w:hint="default"/>
        <w:lang w:val="en-US" w:eastAsia="en-US" w:bidi="ar-SA"/>
      </w:rPr>
    </w:lvl>
    <w:lvl w:ilvl="2">
      <w:start w:val="0"/>
      <w:numFmt w:val="bullet"/>
      <w:lvlText w:val="•"/>
      <w:lvlJc w:val="left"/>
      <w:pPr>
        <w:ind w:left="3145" w:hanging="360"/>
      </w:pPr>
      <w:rPr>
        <w:rFonts w:hint="default"/>
        <w:lang w:val="en-US" w:eastAsia="en-US" w:bidi="ar-SA"/>
      </w:rPr>
    </w:lvl>
    <w:lvl w:ilvl="3">
      <w:start w:val="0"/>
      <w:numFmt w:val="bullet"/>
      <w:lvlText w:val="•"/>
      <w:lvlJc w:val="left"/>
      <w:pPr>
        <w:ind w:left="3937" w:hanging="360"/>
      </w:pPr>
      <w:rPr>
        <w:rFonts w:hint="default"/>
        <w:lang w:val="en-US" w:eastAsia="en-US" w:bidi="ar-SA"/>
      </w:rPr>
    </w:lvl>
    <w:lvl w:ilvl="4">
      <w:start w:val="0"/>
      <w:numFmt w:val="bullet"/>
      <w:lvlText w:val="•"/>
      <w:lvlJc w:val="left"/>
      <w:pPr>
        <w:ind w:left="4730" w:hanging="360"/>
      </w:pPr>
      <w:rPr>
        <w:rFonts w:hint="default"/>
        <w:lang w:val="en-US" w:eastAsia="en-US" w:bidi="ar-SA"/>
      </w:rPr>
    </w:lvl>
    <w:lvl w:ilvl="5">
      <w:start w:val="0"/>
      <w:numFmt w:val="bullet"/>
      <w:lvlText w:val="•"/>
      <w:lvlJc w:val="left"/>
      <w:pPr>
        <w:ind w:left="5523" w:hanging="360"/>
      </w:pPr>
      <w:rPr>
        <w:rFonts w:hint="default"/>
        <w:lang w:val="en-US" w:eastAsia="en-US" w:bidi="ar-SA"/>
      </w:rPr>
    </w:lvl>
    <w:lvl w:ilvl="6">
      <w:start w:val="0"/>
      <w:numFmt w:val="bullet"/>
      <w:lvlText w:val="•"/>
      <w:lvlJc w:val="left"/>
      <w:pPr>
        <w:ind w:left="6315" w:hanging="360"/>
      </w:pPr>
      <w:rPr>
        <w:rFonts w:hint="default"/>
        <w:lang w:val="en-US" w:eastAsia="en-US" w:bidi="ar-SA"/>
      </w:rPr>
    </w:lvl>
    <w:lvl w:ilvl="7">
      <w:start w:val="0"/>
      <w:numFmt w:val="bullet"/>
      <w:lvlText w:val="•"/>
      <w:lvlJc w:val="left"/>
      <w:pPr>
        <w:ind w:left="7108" w:hanging="360"/>
      </w:pPr>
      <w:rPr>
        <w:rFonts w:hint="default"/>
        <w:lang w:val="en-US" w:eastAsia="en-US" w:bidi="ar-SA"/>
      </w:rPr>
    </w:lvl>
    <w:lvl w:ilvl="8">
      <w:start w:val="0"/>
      <w:numFmt w:val="bullet"/>
      <w:lvlText w:val="•"/>
      <w:lvlJc w:val="left"/>
      <w:pPr>
        <w:ind w:left="7901" w:hanging="360"/>
      </w:pPr>
      <w:rPr>
        <w:rFonts w:hint="default"/>
        <w:lang w:val="en-US" w:eastAsia="en-US" w:bidi="ar-SA"/>
      </w:rPr>
    </w:lvl>
  </w:abstractNum>
  <w:abstractNum w:abstractNumId="2">
    <w:multiLevelType w:val="hybridMultilevel"/>
    <w:lvl w:ilvl="0">
      <w:start w:val="1"/>
      <w:numFmt w:val="lowerLetter"/>
      <w:lvlText w:val="%1."/>
      <w:lvlJc w:val="left"/>
      <w:pPr>
        <w:ind w:left="1560" w:hanging="360"/>
        <w:jc w:val="left"/>
      </w:pPr>
      <w:rPr>
        <w:rFonts w:hint="default" w:ascii="Cambria" w:hAnsi="Cambria" w:eastAsia="Cambria" w:cs="Cambria"/>
        <w:b w:val="0"/>
        <w:bCs w:val="0"/>
        <w:i w:val="0"/>
        <w:iCs w:val="0"/>
        <w:spacing w:val="0"/>
        <w:w w:val="100"/>
        <w:sz w:val="24"/>
        <w:szCs w:val="24"/>
        <w:lang w:val="en-US" w:eastAsia="en-US" w:bidi="ar-SA"/>
      </w:rPr>
    </w:lvl>
    <w:lvl w:ilvl="1">
      <w:start w:val="0"/>
      <w:numFmt w:val="bullet"/>
      <w:lvlText w:val="•"/>
      <w:lvlJc w:val="left"/>
      <w:pPr>
        <w:ind w:left="2352" w:hanging="360"/>
      </w:pPr>
      <w:rPr>
        <w:rFonts w:hint="default"/>
        <w:lang w:val="en-US" w:eastAsia="en-US" w:bidi="ar-SA"/>
      </w:rPr>
    </w:lvl>
    <w:lvl w:ilvl="2">
      <w:start w:val="0"/>
      <w:numFmt w:val="bullet"/>
      <w:lvlText w:val="•"/>
      <w:lvlJc w:val="left"/>
      <w:pPr>
        <w:ind w:left="3145" w:hanging="360"/>
      </w:pPr>
      <w:rPr>
        <w:rFonts w:hint="default"/>
        <w:lang w:val="en-US" w:eastAsia="en-US" w:bidi="ar-SA"/>
      </w:rPr>
    </w:lvl>
    <w:lvl w:ilvl="3">
      <w:start w:val="0"/>
      <w:numFmt w:val="bullet"/>
      <w:lvlText w:val="•"/>
      <w:lvlJc w:val="left"/>
      <w:pPr>
        <w:ind w:left="3937" w:hanging="360"/>
      </w:pPr>
      <w:rPr>
        <w:rFonts w:hint="default"/>
        <w:lang w:val="en-US" w:eastAsia="en-US" w:bidi="ar-SA"/>
      </w:rPr>
    </w:lvl>
    <w:lvl w:ilvl="4">
      <w:start w:val="0"/>
      <w:numFmt w:val="bullet"/>
      <w:lvlText w:val="•"/>
      <w:lvlJc w:val="left"/>
      <w:pPr>
        <w:ind w:left="4730" w:hanging="360"/>
      </w:pPr>
      <w:rPr>
        <w:rFonts w:hint="default"/>
        <w:lang w:val="en-US" w:eastAsia="en-US" w:bidi="ar-SA"/>
      </w:rPr>
    </w:lvl>
    <w:lvl w:ilvl="5">
      <w:start w:val="0"/>
      <w:numFmt w:val="bullet"/>
      <w:lvlText w:val="•"/>
      <w:lvlJc w:val="left"/>
      <w:pPr>
        <w:ind w:left="5523" w:hanging="360"/>
      </w:pPr>
      <w:rPr>
        <w:rFonts w:hint="default"/>
        <w:lang w:val="en-US" w:eastAsia="en-US" w:bidi="ar-SA"/>
      </w:rPr>
    </w:lvl>
    <w:lvl w:ilvl="6">
      <w:start w:val="0"/>
      <w:numFmt w:val="bullet"/>
      <w:lvlText w:val="•"/>
      <w:lvlJc w:val="left"/>
      <w:pPr>
        <w:ind w:left="6315" w:hanging="360"/>
      </w:pPr>
      <w:rPr>
        <w:rFonts w:hint="default"/>
        <w:lang w:val="en-US" w:eastAsia="en-US" w:bidi="ar-SA"/>
      </w:rPr>
    </w:lvl>
    <w:lvl w:ilvl="7">
      <w:start w:val="0"/>
      <w:numFmt w:val="bullet"/>
      <w:lvlText w:val="•"/>
      <w:lvlJc w:val="left"/>
      <w:pPr>
        <w:ind w:left="7108" w:hanging="360"/>
      </w:pPr>
      <w:rPr>
        <w:rFonts w:hint="default"/>
        <w:lang w:val="en-US" w:eastAsia="en-US" w:bidi="ar-SA"/>
      </w:rPr>
    </w:lvl>
    <w:lvl w:ilvl="8">
      <w:start w:val="0"/>
      <w:numFmt w:val="bullet"/>
      <w:lvlText w:val="•"/>
      <w:lvlJc w:val="left"/>
      <w:pPr>
        <w:ind w:left="7901" w:hanging="360"/>
      </w:pPr>
      <w:rPr>
        <w:rFonts w:hint="default"/>
        <w:lang w:val="en-US" w:eastAsia="en-US" w:bidi="ar-SA"/>
      </w:rPr>
    </w:lvl>
  </w:abstractNum>
  <w:abstractNum w:abstractNumId="1">
    <w:multiLevelType w:val="hybridMultilevel"/>
    <w:lvl w:ilvl="0">
      <w:start w:val="1"/>
      <w:numFmt w:val="lowerLetter"/>
      <w:lvlText w:val="%1."/>
      <w:lvlJc w:val="left"/>
      <w:pPr>
        <w:ind w:left="1560" w:hanging="360"/>
        <w:jc w:val="left"/>
      </w:pPr>
      <w:rPr>
        <w:rFonts w:hint="default" w:ascii="Cambria" w:hAnsi="Cambria" w:eastAsia="Cambria" w:cs="Cambria"/>
        <w:b w:val="0"/>
        <w:bCs w:val="0"/>
        <w:i w:val="0"/>
        <w:iCs w:val="0"/>
        <w:spacing w:val="0"/>
        <w:w w:val="100"/>
        <w:sz w:val="24"/>
        <w:szCs w:val="24"/>
        <w:lang w:val="en-US" w:eastAsia="en-US" w:bidi="ar-SA"/>
      </w:rPr>
    </w:lvl>
    <w:lvl w:ilvl="1">
      <w:start w:val="1"/>
      <w:numFmt w:val="lowerRoman"/>
      <w:lvlText w:val="%2."/>
      <w:lvlJc w:val="left"/>
      <w:pPr>
        <w:ind w:left="2280" w:hanging="348"/>
        <w:jc w:val="right"/>
      </w:pPr>
      <w:rPr>
        <w:rFonts w:hint="default" w:ascii="Cambria" w:hAnsi="Cambria" w:eastAsia="Cambria" w:cs="Cambria"/>
        <w:b w:val="0"/>
        <w:bCs w:val="0"/>
        <w:i w:val="0"/>
        <w:iCs w:val="0"/>
        <w:spacing w:val="0"/>
        <w:w w:val="100"/>
        <w:sz w:val="24"/>
        <w:szCs w:val="24"/>
        <w:lang w:val="en-US" w:eastAsia="en-US" w:bidi="ar-SA"/>
      </w:rPr>
    </w:lvl>
    <w:lvl w:ilvl="2">
      <w:start w:val="0"/>
      <w:numFmt w:val="bullet"/>
      <w:lvlText w:val="•"/>
      <w:lvlJc w:val="left"/>
      <w:pPr>
        <w:ind w:left="3080" w:hanging="348"/>
      </w:pPr>
      <w:rPr>
        <w:rFonts w:hint="default"/>
        <w:lang w:val="en-US" w:eastAsia="en-US" w:bidi="ar-SA"/>
      </w:rPr>
    </w:lvl>
    <w:lvl w:ilvl="3">
      <w:start w:val="0"/>
      <w:numFmt w:val="bullet"/>
      <w:lvlText w:val="•"/>
      <w:lvlJc w:val="left"/>
      <w:pPr>
        <w:ind w:left="3881" w:hanging="348"/>
      </w:pPr>
      <w:rPr>
        <w:rFonts w:hint="default"/>
        <w:lang w:val="en-US" w:eastAsia="en-US" w:bidi="ar-SA"/>
      </w:rPr>
    </w:lvl>
    <w:lvl w:ilvl="4">
      <w:start w:val="0"/>
      <w:numFmt w:val="bullet"/>
      <w:lvlText w:val="•"/>
      <w:lvlJc w:val="left"/>
      <w:pPr>
        <w:ind w:left="4682" w:hanging="348"/>
      </w:pPr>
      <w:rPr>
        <w:rFonts w:hint="default"/>
        <w:lang w:val="en-US" w:eastAsia="en-US" w:bidi="ar-SA"/>
      </w:rPr>
    </w:lvl>
    <w:lvl w:ilvl="5">
      <w:start w:val="0"/>
      <w:numFmt w:val="bullet"/>
      <w:lvlText w:val="•"/>
      <w:lvlJc w:val="left"/>
      <w:pPr>
        <w:ind w:left="5482" w:hanging="348"/>
      </w:pPr>
      <w:rPr>
        <w:rFonts w:hint="default"/>
        <w:lang w:val="en-US" w:eastAsia="en-US" w:bidi="ar-SA"/>
      </w:rPr>
    </w:lvl>
    <w:lvl w:ilvl="6">
      <w:start w:val="0"/>
      <w:numFmt w:val="bullet"/>
      <w:lvlText w:val="•"/>
      <w:lvlJc w:val="left"/>
      <w:pPr>
        <w:ind w:left="6283" w:hanging="348"/>
      </w:pPr>
      <w:rPr>
        <w:rFonts w:hint="default"/>
        <w:lang w:val="en-US" w:eastAsia="en-US" w:bidi="ar-SA"/>
      </w:rPr>
    </w:lvl>
    <w:lvl w:ilvl="7">
      <w:start w:val="0"/>
      <w:numFmt w:val="bullet"/>
      <w:lvlText w:val="•"/>
      <w:lvlJc w:val="left"/>
      <w:pPr>
        <w:ind w:left="7084" w:hanging="348"/>
      </w:pPr>
      <w:rPr>
        <w:rFonts w:hint="default"/>
        <w:lang w:val="en-US" w:eastAsia="en-US" w:bidi="ar-SA"/>
      </w:rPr>
    </w:lvl>
    <w:lvl w:ilvl="8">
      <w:start w:val="0"/>
      <w:numFmt w:val="bullet"/>
      <w:lvlText w:val="•"/>
      <w:lvlJc w:val="left"/>
      <w:pPr>
        <w:ind w:left="7884" w:hanging="348"/>
      </w:pPr>
      <w:rPr>
        <w:rFonts w:hint="default"/>
        <w:lang w:val="en-US" w:eastAsia="en-US" w:bidi="ar-SA"/>
      </w:rPr>
    </w:lvl>
  </w:abstractNum>
  <w:abstractNum w:abstractNumId="0">
    <w:multiLevelType w:val="hybridMultilevel"/>
    <w:lvl w:ilvl="0">
      <w:start w:val="1"/>
      <w:numFmt w:val="decimal"/>
      <w:lvlText w:val="%1."/>
      <w:lvlJc w:val="left"/>
      <w:pPr>
        <w:ind w:left="828" w:hanging="425"/>
        <w:jc w:val="right"/>
      </w:pPr>
      <w:rPr>
        <w:rFonts w:hint="default"/>
        <w:spacing w:val="-1"/>
        <w:w w:val="100"/>
        <w:lang w:val="en-US" w:eastAsia="en-US" w:bidi="ar-SA"/>
      </w:rPr>
    </w:lvl>
    <w:lvl w:ilvl="1">
      <w:start w:val="1"/>
      <w:numFmt w:val="lowerLetter"/>
      <w:lvlText w:val="(%2)"/>
      <w:lvlJc w:val="left"/>
      <w:pPr>
        <w:ind w:left="1252" w:hanging="425"/>
        <w:jc w:val="left"/>
      </w:pPr>
      <w:rPr>
        <w:rFonts w:hint="default"/>
        <w:spacing w:val="-1"/>
        <w:w w:val="100"/>
        <w:lang w:val="en-US" w:eastAsia="en-US" w:bidi="ar-SA"/>
      </w:rPr>
    </w:lvl>
    <w:lvl w:ilvl="2">
      <w:start w:val="0"/>
      <w:numFmt w:val="bullet"/>
      <w:lvlText w:val="•"/>
      <w:lvlJc w:val="left"/>
      <w:pPr>
        <w:ind w:left="1680" w:hanging="425"/>
      </w:pPr>
      <w:rPr>
        <w:rFonts w:hint="default"/>
        <w:lang w:val="en-US" w:eastAsia="en-US" w:bidi="ar-SA"/>
      </w:rPr>
    </w:lvl>
    <w:lvl w:ilvl="3">
      <w:start w:val="0"/>
      <w:numFmt w:val="bullet"/>
      <w:lvlText w:val="•"/>
      <w:lvlJc w:val="left"/>
      <w:pPr>
        <w:ind w:left="2280" w:hanging="425"/>
      </w:pPr>
      <w:rPr>
        <w:rFonts w:hint="default"/>
        <w:lang w:val="en-US" w:eastAsia="en-US" w:bidi="ar-SA"/>
      </w:rPr>
    </w:lvl>
    <w:lvl w:ilvl="4">
      <w:start w:val="0"/>
      <w:numFmt w:val="bullet"/>
      <w:lvlText w:val="•"/>
      <w:lvlJc w:val="left"/>
      <w:pPr>
        <w:ind w:left="3309" w:hanging="425"/>
      </w:pPr>
      <w:rPr>
        <w:rFonts w:hint="default"/>
        <w:lang w:val="en-US" w:eastAsia="en-US" w:bidi="ar-SA"/>
      </w:rPr>
    </w:lvl>
    <w:lvl w:ilvl="5">
      <w:start w:val="0"/>
      <w:numFmt w:val="bullet"/>
      <w:lvlText w:val="•"/>
      <w:lvlJc w:val="left"/>
      <w:pPr>
        <w:ind w:left="4338" w:hanging="425"/>
      </w:pPr>
      <w:rPr>
        <w:rFonts w:hint="default"/>
        <w:lang w:val="en-US" w:eastAsia="en-US" w:bidi="ar-SA"/>
      </w:rPr>
    </w:lvl>
    <w:lvl w:ilvl="6">
      <w:start w:val="0"/>
      <w:numFmt w:val="bullet"/>
      <w:lvlText w:val="•"/>
      <w:lvlJc w:val="left"/>
      <w:pPr>
        <w:ind w:left="5368" w:hanging="425"/>
      </w:pPr>
      <w:rPr>
        <w:rFonts w:hint="default"/>
        <w:lang w:val="en-US" w:eastAsia="en-US" w:bidi="ar-SA"/>
      </w:rPr>
    </w:lvl>
    <w:lvl w:ilvl="7">
      <w:start w:val="0"/>
      <w:numFmt w:val="bullet"/>
      <w:lvlText w:val="•"/>
      <w:lvlJc w:val="left"/>
      <w:pPr>
        <w:ind w:left="6397" w:hanging="425"/>
      </w:pPr>
      <w:rPr>
        <w:rFonts w:hint="default"/>
        <w:lang w:val="en-US" w:eastAsia="en-US" w:bidi="ar-SA"/>
      </w:rPr>
    </w:lvl>
    <w:lvl w:ilvl="8">
      <w:start w:val="0"/>
      <w:numFmt w:val="bullet"/>
      <w:lvlText w:val="•"/>
      <w:lvlJc w:val="left"/>
      <w:pPr>
        <w:ind w:left="7427" w:hanging="425"/>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en-US" w:eastAsia="en-US" w:bidi="ar-SA"/>
    </w:rPr>
  </w:style>
  <w:style w:styleId="BodyText" w:type="paragraph">
    <w:name w:val="Body Text"/>
    <w:basedOn w:val="Normal"/>
    <w:uiPriority w:val="1"/>
    <w:qFormat/>
    <w:pPr>
      <w:spacing w:before="120"/>
      <w:ind w:left="827"/>
      <w:jc w:val="both"/>
    </w:pPr>
    <w:rPr>
      <w:rFonts w:ascii="Cambria" w:hAnsi="Cambria" w:eastAsia="Cambria" w:cs="Cambria"/>
      <w:sz w:val="24"/>
      <w:szCs w:val="24"/>
      <w:lang w:val="en-US" w:eastAsia="en-US" w:bidi="ar-SA"/>
    </w:rPr>
  </w:style>
  <w:style w:styleId="Heading1" w:type="paragraph">
    <w:name w:val="Heading 1"/>
    <w:basedOn w:val="Normal"/>
    <w:uiPriority w:val="1"/>
    <w:qFormat/>
    <w:pPr>
      <w:spacing w:before="120"/>
      <w:ind w:left="120"/>
      <w:outlineLvl w:val="1"/>
    </w:pPr>
    <w:rPr>
      <w:rFonts w:ascii="Cambria" w:hAnsi="Cambria" w:eastAsia="Cambria" w:cs="Cambria"/>
      <w:b/>
      <w:bCs/>
      <w:sz w:val="24"/>
      <w:szCs w:val="24"/>
      <w:lang w:val="en-US" w:eastAsia="en-US" w:bidi="ar-SA"/>
    </w:rPr>
  </w:style>
  <w:style w:styleId="Heading2" w:type="paragraph">
    <w:name w:val="Heading 2"/>
    <w:basedOn w:val="Normal"/>
    <w:uiPriority w:val="1"/>
    <w:qFormat/>
    <w:pPr>
      <w:ind w:left="103"/>
      <w:jc w:val="both"/>
      <w:outlineLvl w:val="2"/>
    </w:pPr>
    <w:rPr>
      <w:rFonts w:ascii="Cambria" w:hAnsi="Cambria" w:eastAsia="Cambria" w:cs="Cambria"/>
      <w:b/>
      <w:bCs/>
      <w:sz w:val="24"/>
      <w:szCs w:val="24"/>
      <w:lang w:val="en-US" w:eastAsia="en-US" w:bidi="ar-SA"/>
    </w:rPr>
  </w:style>
  <w:style w:styleId="ListParagraph" w:type="paragraph">
    <w:name w:val="List Paragraph"/>
    <w:basedOn w:val="Normal"/>
    <w:uiPriority w:val="1"/>
    <w:qFormat/>
    <w:pPr>
      <w:spacing w:before="120"/>
      <w:ind w:left="827" w:hanging="425"/>
      <w:jc w:val="both"/>
    </w:pPr>
    <w:rPr>
      <w:rFonts w:ascii="Cambria" w:hAnsi="Cambria" w:eastAsia="Cambria" w:cs="Cambri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rent.com.au/" TargetMode="External"/><Relationship Id="rId7" Type="http://schemas.openxmlformats.org/officeDocument/2006/relationships/footer" Target="footer2.xml"/><Relationship Id="rId8" Type="http://schemas.openxmlformats.org/officeDocument/2006/relationships/image" Target="media/image1.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Siobahn Pickett v Unigar Pty Ltd</dc:title>
  <dc:creator>Northern Territory Government</dc:creator>
  <dc:description/>
  <dcterms:created xsi:type="dcterms:W3CDTF">2023-12-15T04:03:13Z</dcterms:created>
  <dcterms:modified xsi:type="dcterms:W3CDTF">2023-12-15T04:03:13Z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2023-11-15T00:00:00Z</vt:filetime>
  </property>
  <property fmtid="{D5CDD505-2E9C-101B-9397-08002B2CF9AE}" pid="3" name="Creator">
    <vt:lpwstr>Acrobat PDFMaker 23 for Word</vt:lpwstr>
  </property>
  <property fmtid="{D5CDD505-2E9C-101B-9397-08002B2CF9AE}" pid="4" name="LastSaved">
    <vt:filetime>2023-12-15T00:00:00Z</vt:filetime>
  </property>
  <property fmtid="{D5CDD505-2E9C-101B-9397-08002B2CF9AE}" pid="5" name="Producer">
    <vt:lpwstr>Adobe PDF Library 23.6.136</vt:lpwstr>
  </property>
  <property fmtid="{D5CDD505-2E9C-101B-9397-08002B2CF9AE}" pid="6" name="SourceModified">
    <vt:lpwstr>D:20231115002153</vt:lpwstr>
  </property>
</Properties>
</file>