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AE8" w:rsidRPr="00C26AA1" w:rsidRDefault="000E5AE8" w:rsidP="00855317">
      <w:pPr>
        <w:keepNext/>
        <w:pBdr>
          <w:bottom w:val="single" w:sz="12" w:space="6" w:color="auto"/>
        </w:pBdr>
        <w:spacing w:after="240"/>
        <w:jc w:val="center"/>
        <w:outlineLvl w:val="0"/>
        <w:rPr>
          <w:rFonts w:ascii="Arial" w:hAnsi="Arial"/>
          <w:b/>
          <w:bCs/>
          <w:kern w:val="32"/>
          <w:sz w:val="32"/>
          <w:szCs w:val="32"/>
        </w:rPr>
      </w:pPr>
      <w:r w:rsidRPr="00C26AA1">
        <w:rPr>
          <w:rFonts w:ascii="Arial" w:hAnsi="Arial"/>
          <w:b/>
          <w:bCs/>
          <w:kern w:val="32"/>
          <w:sz w:val="32"/>
          <w:szCs w:val="32"/>
        </w:rPr>
        <w:t>Reasons for Decision</w:t>
      </w:r>
    </w:p>
    <w:p w:rsidR="000E5AE8" w:rsidRPr="00DB6270" w:rsidRDefault="000E5AE8" w:rsidP="003C1678">
      <w:pPr>
        <w:overflowPunct w:val="0"/>
        <w:autoSpaceDE w:val="0"/>
        <w:autoSpaceDN w:val="0"/>
        <w:adjustRightInd w:val="0"/>
        <w:ind w:left="2835" w:hanging="2835"/>
        <w:jc w:val="both"/>
        <w:outlineLvl w:val="0"/>
        <w:rPr>
          <w:rFonts w:ascii="Arial" w:hAnsi="Arial" w:cs="Arial"/>
          <w:sz w:val="24"/>
          <w:szCs w:val="24"/>
          <w:lang w:val="en-GB"/>
        </w:rPr>
      </w:pPr>
      <w:r w:rsidRPr="00DB6270">
        <w:rPr>
          <w:rFonts w:ascii="Arial" w:hAnsi="Arial"/>
          <w:b/>
          <w:sz w:val="24"/>
          <w:szCs w:val="24"/>
        </w:rPr>
        <w:t>Licensee</w:t>
      </w:r>
      <w:r w:rsidRPr="00DB6270">
        <w:rPr>
          <w:rFonts w:ascii="Arial" w:hAnsi="Arial" w:cs="Arial"/>
          <w:b/>
          <w:sz w:val="24"/>
          <w:szCs w:val="24"/>
          <w:lang w:val="en-GB"/>
        </w:rPr>
        <w:t>:</w:t>
      </w:r>
      <w:r w:rsidRPr="00DB6270">
        <w:rPr>
          <w:rFonts w:ascii="Arial" w:hAnsi="Arial" w:cs="Arial"/>
          <w:b/>
          <w:sz w:val="24"/>
          <w:szCs w:val="24"/>
          <w:lang w:val="en-GB"/>
        </w:rPr>
        <w:tab/>
      </w:r>
      <w:proofErr w:type="spellStart"/>
      <w:r w:rsidRPr="00DB6270">
        <w:rPr>
          <w:rFonts w:ascii="Arial" w:hAnsi="Arial" w:cs="Arial"/>
          <w:sz w:val="24"/>
          <w:szCs w:val="24"/>
          <w:lang w:val="en-GB"/>
        </w:rPr>
        <w:t>Betezy</w:t>
      </w:r>
      <w:proofErr w:type="spellEnd"/>
      <w:r w:rsidRPr="00DB6270">
        <w:rPr>
          <w:rFonts w:ascii="Arial" w:hAnsi="Arial" w:cs="Arial"/>
          <w:sz w:val="24"/>
          <w:szCs w:val="24"/>
          <w:lang w:val="en-GB"/>
        </w:rPr>
        <w:t xml:space="preserve"> Pty Ltd</w:t>
      </w:r>
    </w:p>
    <w:p w:rsidR="000E5AE8" w:rsidRPr="00DB6270" w:rsidRDefault="000E5AE8" w:rsidP="003C1678">
      <w:pPr>
        <w:ind w:left="2835" w:hanging="2835"/>
        <w:jc w:val="both"/>
        <w:rPr>
          <w:rFonts w:ascii="Arial" w:hAnsi="Arial"/>
          <w:sz w:val="24"/>
          <w:szCs w:val="24"/>
        </w:rPr>
      </w:pPr>
      <w:r w:rsidRPr="00DB6270">
        <w:rPr>
          <w:rFonts w:ascii="Arial" w:hAnsi="Arial"/>
          <w:b/>
          <w:sz w:val="24"/>
          <w:szCs w:val="24"/>
        </w:rPr>
        <w:t>Complainant:</w:t>
      </w:r>
      <w:r w:rsidRPr="00DB6270">
        <w:rPr>
          <w:rFonts w:ascii="Arial" w:hAnsi="Arial"/>
          <w:b/>
          <w:sz w:val="24"/>
          <w:szCs w:val="24"/>
        </w:rPr>
        <w:tab/>
      </w:r>
      <w:r w:rsidRPr="00DB6270">
        <w:rPr>
          <w:rFonts w:ascii="Arial" w:hAnsi="Arial"/>
          <w:sz w:val="24"/>
          <w:szCs w:val="24"/>
        </w:rPr>
        <w:t>Mr </w:t>
      </w:r>
      <w:r w:rsidR="002B7FC4">
        <w:rPr>
          <w:rFonts w:ascii="Arial" w:hAnsi="Arial"/>
          <w:sz w:val="24"/>
          <w:szCs w:val="24"/>
        </w:rPr>
        <w:t>E</w:t>
      </w:r>
    </w:p>
    <w:p w:rsidR="000E5AE8" w:rsidRPr="00DB6270" w:rsidRDefault="000E5AE8" w:rsidP="003C1678">
      <w:pPr>
        <w:ind w:left="2835" w:hanging="2835"/>
        <w:jc w:val="both"/>
        <w:rPr>
          <w:rFonts w:ascii="Arial" w:hAnsi="Arial" w:cs="Arial"/>
          <w:sz w:val="24"/>
          <w:szCs w:val="24"/>
          <w:lang w:val="en-GB"/>
        </w:rPr>
      </w:pPr>
      <w:r w:rsidRPr="00DB6270">
        <w:rPr>
          <w:rFonts w:ascii="Arial" w:hAnsi="Arial"/>
          <w:b/>
          <w:sz w:val="24"/>
          <w:szCs w:val="24"/>
        </w:rPr>
        <w:t>Proceedings</w:t>
      </w:r>
      <w:r w:rsidRPr="00DB6270">
        <w:rPr>
          <w:rFonts w:ascii="Arial" w:hAnsi="Arial" w:cs="Arial"/>
          <w:b/>
          <w:sz w:val="24"/>
          <w:szCs w:val="24"/>
          <w:lang w:val="en-GB"/>
        </w:rPr>
        <w:t>:</w:t>
      </w:r>
      <w:r w:rsidRPr="00DB6270">
        <w:rPr>
          <w:rFonts w:ascii="Arial" w:hAnsi="Arial" w:cs="Arial"/>
          <w:b/>
          <w:sz w:val="24"/>
          <w:szCs w:val="24"/>
          <w:lang w:val="en-GB"/>
        </w:rPr>
        <w:tab/>
      </w:r>
      <w:r w:rsidRPr="00DB6270">
        <w:rPr>
          <w:rFonts w:ascii="Arial" w:hAnsi="Arial" w:cs="Arial"/>
          <w:sz w:val="24"/>
          <w:szCs w:val="24"/>
          <w:lang w:val="en-GB"/>
        </w:rPr>
        <w:t xml:space="preserve">Pursuant to section 85(4) of the </w:t>
      </w:r>
      <w:r w:rsidRPr="00DB6270">
        <w:rPr>
          <w:rFonts w:ascii="Arial" w:hAnsi="Arial" w:cs="Arial"/>
          <w:i/>
          <w:sz w:val="24"/>
          <w:szCs w:val="24"/>
          <w:lang w:val="en-GB"/>
        </w:rPr>
        <w:t>Racing and Betting Act</w:t>
      </w:r>
      <w:r w:rsidRPr="00DB6270">
        <w:rPr>
          <w:rFonts w:ascii="Arial" w:hAnsi="Arial" w:cs="Arial"/>
          <w:sz w:val="24"/>
          <w:szCs w:val="24"/>
          <w:lang w:val="en-GB"/>
        </w:rPr>
        <w:t>.  Referral of dispute to the Racing Commission for determination</w:t>
      </w:r>
    </w:p>
    <w:p w:rsidR="000E5AE8" w:rsidRPr="00DB6270" w:rsidRDefault="000E5AE8" w:rsidP="003C1678">
      <w:pPr>
        <w:spacing w:after="0"/>
        <w:ind w:left="2835" w:hanging="2835"/>
        <w:jc w:val="both"/>
        <w:rPr>
          <w:rFonts w:ascii="Arial" w:hAnsi="Arial" w:cs="Arial"/>
          <w:sz w:val="24"/>
          <w:szCs w:val="24"/>
          <w:lang w:val="en-GB"/>
        </w:rPr>
      </w:pPr>
      <w:r w:rsidRPr="00DB6270">
        <w:rPr>
          <w:rFonts w:ascii="Arial" w:hAnsi="Arial"/>
          <w:b/>
          <w:sz w:val="24"/>
          <w:szCs w:val="24"/>
        </w:rPr>
        <w:t>Heard Before</w:t>
      </w:r>
      <w:r w:rsidRPr="00DB6270">
        <w:rPr>
          <w:rFonts w:ascii="Arial" w:hAnsi="Arial" w:cs="Arial"/>
          <w:b/>
          <w:sz w:val="24"/>
          <w:szCs w:val="24"/>
          <w:lang w:val="en-GB"/>
        </w:rPr>
        <w:t>:</w:t>
      </w:r>
      <w:r w:rsidRPr="00DB6270">
        <w:rPr>
          <w:rFonts w:ascii="Arial" w:hAnsi="Arial" w:cs="Arial"/>
          <w:b/>
          <w:sz w:val="24"/>
          <w:szCs w:val="24"/>
          <w:lang w:val="en-GB"/>
        </w:rPr>
        <w:tab/>
      </w:r>
      <w:r w:rsidRPr="00DB6270">
        <w:rPr>
          <w:rFonts w:ascii="Arial" w:hAnsi="Arial" w:cs="Arial"/>
          <w:sz w:val="24"/>
          <w:szCs w:val="24"/>
          <w:lang w:val="en-GB"/>
        </w:rPr>
        <w:t>Mr Richard O’Sullivan (Chairman)</w:t>
      </w:r>
    </w:p>
    <w:p w:rsidR="000E5AE8" w:rsidRPr="00DB6270" w:rsidRDefault="000E5AE8" w:rsidP="003C1678">
      <w:pPr>
        <w:spacing w:after="0"/>
        <w:ind w:left="2835" w:hanging="2835"/>
        <w:jc w:val="both"/>
        <w:rPr>
          <w:rFonts w:ascii="Arial" w:hAnsi="Arial" w:cs="Arial"/>
          <w:sz w:val="24"/>
          <w:szCs w:val="24"/>
        </w:rPr>
      </w:pPr>
      <w:r w:rsidRPr="00DB6270">
        <w:rPr>
          <w:rFonts w:ascii="Arial" w:hAnsi="Arial" w:cs="Arial"/>
          <w:sz w:val="24"/>
          <w:szCs w:val="24"/>
        </w:rPr>
        <w:tab/>
        <w:t>Mr John McBride (Commissioner)</w:t>
      </w:r>
    </w:p>
    <w:p w:rsidR="000E5AE8" w:rsidRDefault="000E5AE8" w:rsidP="003C1678">
      <w:pPr>
        <w:spacing w:after="240"/>
        <w:ind w:left="2835" w:hanging="2835"/>
        <w:jc w:val="both"/>
        <w:rPr>
          <w:rFonts w:ascii="Arial" w:hAnsi="Arial" w:cs="Arial"/>
          <w:sz w:val="24"/>
          <w:szCs w:val="24"/>
        </w:rPr>
      </w:pPr>
      <w:r w:rsidRPr="00DB6270">
        <w:rPr>
          <w:rFonts w:ascii="Arial" w:hAnsi="Arial" w:cs="Arial"/>
          <w:sz w:val="24"/>
          <w:szCs w:val="24"/>
        </w:rPr>
        <w:tab/>
        <w:t>Mr John Boneham (Commissioner)</w:t>
      </w:r>
    </w:p>
    <w:p w:rsidR="00D30CDF" w:rsidRDefault="00D30CDF" w:rsidP="003C1678">
      <w:pPr>
        <w:spacing w:after="0"/>
        <w:ind w:left="2835" w:hanging="2835"/>
        <w:jc w:val="both"/>
        <w:rPr>
          <w:rFonts w:ascii="Arial" w:hAnsi="Arial" w:cs="Arial"/>
          <w:sz w:val="24"/>
          <w:szCs w:val="24"/>
        </w:rPr>
      </w:pPr>
      <w:r>
        <w:rPr>
          <w:rFonts w:ascii="Arial" w:hAnsi="Arial" w:cs="Arial"/>
          <w:b/>
          <w:sz w:val="24"/>
          <w:szCs w:val="24"/>
        </w:rPr>
        <w:t xml:space="preserve">Appearances: </w:t>
      </w:r>
      <w:r>
        <w:rPr>
          <w:rFonts w:ascii="Arial" w:hAnsi="Arial" w:cs="Arial"/>
          <w:sz w:val="24"/>
          <w:szCs w:val="24"/>
        </w:rPr>
        <w:tab/>
        <w:t>Mr Mark Wood, Betting Inspector</w:t>
      </w:r>
    </w:p>
    <w:p w:rsidR="00D30CDF" w:rsidRPr="00D30CDF" w:rsidRDefault="00D30CDF" w:rsidP="003C1678">
      <w:pPr>
        <w:spacing w:after="0"/>
        <w:ind w:left="2835" w:hanging="2835"/>
        <w:jc w:val="both"/>
        <w:rPr>
          <w:rFonts w:ascii="Arial" w:hAnsi="Arial" w:cs="Arial"/>
          <w:sz w:val="24"/>
          <w:szCs w:val="24"/>
        </w:rPr>
      </w:pPr>
      <w:r>
        <w:rPr>
          <w:rFonts w:ascii="Arial" w:hAnsi="Arial" w:cs="Arial"/>
          <w:b/>
          <w:sz w:val="24"/>
          <w:szCs w:val="24"/>
        </w:rPr>
        <w:tab/>
      </w:r>
      <w:r w:rsidRPr="00D30CDF">
        <w:rPr>
          <w:rFonts w:ascii="Arial" w:hAnsi="Arial" w:cs="Arial"/>
          <w:sz w:val="24"/>
          <w:szCs w:val="24"/>
        </w:rPr>
        <w:t xml:space="preserve">Mr </w:t>
      </w:r>
      <w:r w:rsidR="002B7FC4">
        <w:rPr>
          <w:rFonts w:ascii="Arial" w:hAnsi="Arial" w:cs="Arial"/>
          <w:sz w:val="24"/>
          <w:szCs w:val="24"/>
        </w:rPr>
        <w:t>E</w:t>
      </w:r>
      <w:r w:rsidRPr="00D30CDF">
        <w:rPr>
          <w:rFonts w:ascii="Arial" w:hAnsi="Arial" w:cs="Arial"/>
          <w:sz w:val="24"/>
          <w:szCs w:val="24"/>
        </w:rPr>
        <w:t>, Complainant</w:t>
      </w:r>
    </w:p>
    <w:p w:rsidR="00D30CDF" w:rsidRPr="00D30CDF" w:rsidRDefault="00D30CDF" w:rsidP="003C1678">
      <w:pPr>
        <w:spacing w:after="240"/>
        <w:ind w:left="2835" w:hanging="2835"/>
        <w:jc w:val="both"/>
        <w:rPr>
          <w:rFonts w:ascii="Arial" w:hAnsi="Arial" w:cs="Arial"/>
          <w:sz w:val="24"/>
          <w:szCs w:val="24"/>
        </w:rPr>
      </w:pPr>
      <w:r w:rsidRPr="00D30CDF">
        <w:rPr>
          <w:rFonts w:ascii="Arial" w:hAnsi="Arial" w:cs="Arial"/>
          <w:sz w:val="24"/>
          <w:szCs w:val="24"/>
        </w:rPr>
        <w:tab/>
        <w:t xml:space="preserve">Mr Chris Ryan, Chairman of </w:t>
      </w:r>
      <w:proofErr w:type="spellStart"/>
      <w:r w:rsidRPr="00D30CDF">
        <w:rPr>
          <w:rFonts w:ascii="Arial" w:hAnsi="Arial" w:cs="Arial"/>
          <w:sz w:val="24"/>
          <w:szCs w:val="24"/>
        </w:rPr>
        <w:t>Betezy</w:t>
      </w:r>
      <w:proofErr w:type="spellEnd"/>
      <w:r w:rsidRPr="00D30CDF">
        <w:rPr>
          <w:rFonts w:ascii="Arial" w:hAnsi="Arial" w:cs="Arial"/>
          <w:sz w:val="24"/>
          <w:szCs w:val="24"/>
        </w:rPr>
        <w:t xml:space="preserve"> Pty Ltd</w:t>
      </w:r>
    </w:p>
    <w:p w:rsidR="000E5AE8" w:rsidRPr="00DB6270" w:rsidRDefault="000E5AE8" w:rsidP="003C1678">
      <w:pPr>
        <w:ind w:left="2835" w:hanging="2835"/>
        <w:jc w:val="both"/>
        <w:rPr>
          <w:rFonts w:ascii="Arial" w:hAnsi="Arial" w:cs="Arial"/>
          <w:sz w:val="24"/>
          <w:szCs w:val="24"/>
        </w:rPr>
      </w:pPr>
      <w:r w:rsidRPr="00DB6270">
        <w:rPr>
          <w:rFonts w:ascii="Arial" w:hAnsi="Arial" w:cs="Arial"/>
          <w:b/>
          <w:sz w:val="24"/>
          <w:szCs w:val="24"/>
        </w:rPr>
        <w:t xml:space="preserve">Date of </w:t>
      </w:r>
      <w:r w:rsidRPr="00DB6270">
        <w:rPr>
          <w:rFonts w:ascii="Arial" w:hAnsi="Arial"/>
          <w:b/>
          <w:sz w:val="24"/>
          <w:szCs w:val="24"/>
        </w:rPr>
        <w:t>Hearing</w:t>
      </w:r>
      <w:r w:rsidRPr="00DB6270">
        <w:rPr>
          <w:rFonts w:ascii="Arial" w:hAnsi="Arial" w:cs="Arial"/>
          <w:b/>
          <w:sz w:val="24"/>
          <w:szCs w:val="24"/>
        </w:rPr>
        <w:t>:</w:t>
      </w:r>
      <w:r w:rsidRPr="00DB6270">
        <w:rPr>
          <w:rFonts w:ascii="Arial" w:hAnsi="Arial" w:cs="Arial"/>
          <w:b/>
          <w:sz w:val="24"/>
          <w:szCs w:val="24"/>
        </w:rPr>
        <w:tab/>
      </w:r>
      <w:r w:rsidRPr="00DB6270">
        <w:rPr>
          <w:rFonts w:ascii="Arial" w:hAnsi="Arial" w:cs="Arial"/>
          <w:sz w:val="24"/>
          <w:szCs w:val="24"/>
        </w:rPr>
        <w:t>16 July 2014</w:t>
      </w:r>
    </w:p>
    <w:p w:rsidR="000E5AE8" w:rsidRPr="00DB6270" w:rsidRDefault="000E5AE8" w:rsidP="003C1678">
      <w:pPr>
        <w:ind w:left="2835" w:hanging="2835"/>
        <w:jc w:val="both"/>
        <w:rPr>
          <w:rFonts w:ascii="Arial" w:hAnsi="Arial" w:cs="Arial"/>
          <w:sz w:val="24"/>
          <w:szCs w:val="24"/>
        </w:rPr>
      </w:pPr>
      <w:r w:rsidRPr="00DB6270">
        <w:rPr>
          <w:rFonts w:ascii="Arial" w:hAnsi="Arial" w:cs="Arial"/>
          <w:b/>
          <w:sz w:val="24"/>
          <w:szCs w:val="24"/>
        </w:rPr>
        <w:t xml:space="preserve">Date of </w:t>
      </w:r>
      <w:r w:rsidRPr="00DB6270">
        <w:rPr>
          <w:rFonts w:ascii="Arial" w:hAnsi="Arial"/>
          <w:b/>
          <w:sz w:val="24"/>
          <w:szCs w:val="24"/>
        </w:rPr>
        <w:t>Decision</w:t>
      </w:r>
      <w:r w:rsidRPr="00DB6270">
        <w:rPr>
          <w:rFonts w:ascii="Arial" w:hAnsi="Arial" w:cs="Arial"/>
          <w:b/>
          <w:sz w:val="24"/>
          <w:szCs w:val="24"/>
        </w:rPr>
        <w:t>:</w:t>
      </w:r>
      <w:r w:rsidRPr="00DB6270">
        <w:rPr>
          <w:rFonts w:ascii="Arial" w:hAnsi="Arial" w:cs="Arial"/>
          <w:b/>
          <w:sz w:val="24"/>
          <w:szCs w:val="24"/>
        </w:rPr>
        <w:tab/>
      </w:r>
      <w:r w:rsidR="00D30CDF">
        <w:rPr>
          <w:rFonts w:ascii="Arial" w:hAnsi="Arial" w:cs="Arial"/>
          <w:sz w:val="24"/>
          <w:szCs w:val="24"/>
        </w:rPr>
        <w:t>22</w:t>
      </w:r>
      <w:r w:rsidRPr="00DB6270">
        <w:rPr>
          <w:rFonts w:ascii="Arial" w:hAnsi="Arial" w:cs="Arial"/>
          <w:sz w:val="24"/>
          <w:szCs w:val="24"/>
        </w:rPr>
        <w:t xml:space="preserve"> August 2014</w:t>
      </w:r>
    </w:p>
    <w:p w:rsidR="000E5AE8" w:rsidRPr="00A30195" w:rsidRDefault="000E5AE8" w:rsidP="003C1678">
      <w:pPr>
        <w:pStyle w:val="BottomLine"/>
      </w:pPr>
    </w:p>
    <w:p w:rsidR="001E61D4" w:rsidRDefault="000E5AE8" w:rsidP="003C1678">
      <w:pPr>
        <w:pStyle w:val="Heading2"/>
        <w:spacing w:before="0" w:after="240" w:line="240" w:lineRule="atLeast"/>
        <w:rPr>
          <w:rFonts w:ascii="Times New Roman" w:hAnsi="Times New Roman"/>
          <w:sz w:val="24"/>
        </w:rPr>
      </w:pPr>
      <w:r w:rsidRPr="000E5AE8">
        <w:t>BACKGROUND</w:t>
      </w:r>
    </w:p>
    <w:p w:rsidR="001E61D4" w:rsidRPr="00DB6270" w:rsidRDefault="000E5AE8" w:rsidP="003C1678">
      <w:pPr>
        <w:numPr>
          <w:ilvl w:val="0"/>
          <w:numId w:val="25"/>
        </w:numPr>
        <w:ind w:left="567" w:hanging="567"/>
        <w:jc w:val="both"/>
        <w:rPr>
          <w:rFonts w:ascii="Arial" w:eastAsia="Times New Roman" w:hAnsi="Arial" w:cs="Arial"/>
          <w:sz w:val="24"/>
          <w:szCs w:val="24"/>
        </w:rPr>
      </w:pPr>
      <w:r w:rsidRPr="00DB6270">
        <w:rPr>
          <w:rFonts w:ascii="Arial" w:eastAsia="Times New Roman" w:hAnsi="Arial" w:cs="Arial"/>
          <w:sz w:val="24"/>
          <w:szCs w:val="24"/>
        </w:rPr>
        <w:t xml:space="preserve">Mr </w:t>
      </w:r>
      <w:r w:rsidR="002B7FC4">
        <w:rPr>
          <w:rFonts w:ascii="Arial" w:eastAsia="Times New Roman" w:hAnsi="Arial" w:cs="Arial"/>
          <w:sz w:val="24"/>
          <w:szCs w:val="24"/>
        </w:rPr>
        <w:t>E</w:t>
      </w:r>
      <w:r w:rsidRPr="00DB6270">
        <w:rPr>
          <w:rFonts w:ascii="Arial" w:eastAsia="Times New Roman" w:hAnsi="Arial" w:cs="Arial"/>
          <w:sz w:val="24"/>
          <w:szCs w:val="24"/>
        </w:rPr>
        <w:t>, an account holder with licen</w:t>
      </w:r>
      <w:r w:rsidR="00421639">
        <w:rPr>
          <w:rFonts w:ascii="Arial" w:eastAsia="Times New Roman" w:hAnsi="Arial" w:cs="Arial"/>
          <w:sz w:val="24"/>
          <w:szCs w:val="24"/>
        </w:rPr>
        <w:t>s</w:t>
      </w:r>
      <w:r w:rsidRPr="00DB6270">
        <w:rPr>
          <w:rFonts w:ascii="Arial" w:eastAsia="Times New Roman" w:hAnsi="Arial" w:cs="Arial"/>
          <w:sz w:val="24"/>
          <w:szCs w:val="24"/>
        </w:rPr>
        <w:t xml:space="preserve">ed sport bookmaker </w:t>
      </w:r>
      <w:proofErr w:type="spellStart"/>
      <w:r w:rsidRPr="00DB6270">
        <w:rPr>
          <w:rFonts w:ascii="Arial" w:eastAsia="Times New Roman" w:hAnsi="Arial" w:cs="Arial"/>
          <w:sz w:val="24"/>
          <w:szCs w:val="24"/>
        </w:rPr>
        <w:t>Betezy</w:t>
      </w:r>
      <w:proofErr w:type="spellEnd"/>
      <w:r w:rsidRPr="00DB6270">
        <w:rPr>
          <w:rFonts w:ascii="Arial" w:eastAsia="Times New Roman" w:hAnsi="Arial" w:cs="Arial"/>
          <w:sz w:val="24"/>
          <w:szCs w:val="24"/>
        </w:rPr>
        <w:t xml:space="preserve"> Pty Ltd (</w:t>
      </w:r>
      <w:r w:rsidR="00421639">
        <w:rPr>
          <w:rFonts w:ascii="Arial" w:eastAsia="Times New Roman" w:hAnsi="Arial" w:cs="Arial"/>
          <w:sz w:val="24"/>
          <w:szCs w:val="24"/>
        </w:rPr>
        <w:t>“</w:t>
      </w:r>
      <w:proofErr w:type="spellStart"/>
      <w:r w:rsidRPr="00DB6270">
        <w:rPr>
          <w:rFonts w:ascii="Arial" w:eastAsia="Times New Roman" w:hAnsi="Arial" w:cs="Arial"/>
          <w:sz w:val="24"/>
          <w:szCs w:val="24"/>
        </w:rPr>
        <w:t>Betezy</w:t>
      </w:r>
      <w:proofErr w:type="spellEnd"/>
      <w:r w:rsidR="00421639">
        <w:rPr>
          <w:rFonts w:ascii="Arial" w:eastAsia="Times New Roman" w:hAnsi="Arial" w:cs="Arial"/>
          <w:sz w:val="24"/>
          <w:szCs w:val="24"/>
        </w:rPr>
        <w:t>”</w:t>
      </w:r>
      <w:r w:rsidRPr="00DB6270">
        <w:rPr>
          <w:rFonts w:ascii="Arial" w:eastAsia="Times New Roman" w:hAnsi="Arial" w:cs="Arial"/>
          <w:sz w:val="24"/>
          <w:szCs w:val="24"/>
        </w:rPr>
        <w:t>) on 19</w:t>
      </w:r>
      <w:r w:rsidRPr="00DB6270">
        <w:rPr>
          <w:rFonts w:ascii="Arial" w:eastAsia="Times New Roman" w:hAnsi="Arial" w:cs="Arial"/>
          <w:sz w:val="24"/>
          <w:szCs w:val="24"/>
          <w:vertAlign w:val="superscript"/>
        </w:rPr>
        <w:t>th</w:t>
      </w:r>
      <w:r w:rsidRPr="00DB6270">
        <w:rPr>
          <w:rFonts w:ascii="Arial" w:eastAsia="Times New Roman" w:hAnsi="Arial" w:cs="Arial"/>
          <w:sz w:val="24"/>
          <w:szCs w:val="24"/>
        </w:rPr>
        <w:t xml:space="preserve"> December 2013, lodged a complaint against </w:t>
      </w:r>
      <w:proofErr w:type="spellStart"/>
      <w:r w:rsidRPr="00DB6270">
        <w:rPr>
          <w:rFonts w:ascii="Arial" w:eastAsia="Times New Roman" w:hAnsi="Arial" w:cs="Arial"/>
          <w:sz w:val="24"/>
          <w:szCs w:val="24"/>
        </w:rPr>
        <w:t>Betezy</w:t>
      </w:r>
      <w:proofErr w:type="spellEnd"/>
      <w:r w:rsidRPr="00DB6270">
        <w:rPr>
          <w:rFonts w:ascii="Arial" w:eastAsia="Times New Roman" w:hAnsi="Arial" w:cs="Arial"/>
          <w:sz w:val="24"/>
          <w:szCs w:val="24"/>
        </w:rPr>
        <w:t xml:space="preserve"> in relation to an “alleged” number of bets he placed via text message to </w:t>
      </w:r>
      <w:proofErr w:type="spellStart"/>
      <w:r w:rsidRPr="00DB6270">
        <w:rPr>
          <w:rFonts w:ascii="Arial" w:eastAsia="Times New Roman" w:hAnsi="Arial" w:cs="Arial"/>
          <w:sz w:val="24"/>
          <w:szCs w:val="24"/>
        </w:rPr>
        <w:t>Betezy</w:t>
      </w:r>
      <w:proofErr w:type="spellEnd"/>
      <w:r w:rsidRPr="00DB6270">
        <w:rPr>
          <w:rFonts w:ascii="Arial" w:eastAsia="Times New Roman" w:hAnsi="Arial" w:cs="Arial"/>
          <w:sz w:val="24"/>
          <w:szCs w:val="24"/>
        </w:rPr>
        <w:t xml:space="preserve"> VIP Customer Service Manager Mr Gary Daniels on the evening of 29</w:t>
      </w:r>
      <w:r w:rsidR="00421639">
        <w:rPr>
          <w:rFonts w:ascii="Arial" w:eastAsia="Times New Roman" w:hAnsi="Arial" w:cs="Arial"/>
          <w:sz w:val="24"/>
          <w:szCs w:val="24"/>
          <w:vertAlign w:val="superscript"/>
        </w:rPr>
        <w:t> </w:t>
      </w:r>
      <w:r w:rsidRPr="00DB6270">
        <w:rPr>
          <w:rFonts w:ascii="Arial" w:eastAsia="Times New Roman" w:hAnsi="Arial" w:cs="Arial"/>
          <w:sz w:val="24"/>
          <w:szCs w:val="24"/>
        </w:rPr>
        <w:t>November</w:t>
      </w:r>
      <w:r w:rsidR="00421639">
        <w:rPr>
          <w:rFonts w:ascii="Arial" w:eastAsia="Times New Roman" w:hAnsi="Arial" w:cs="Arial"/>
          <w:sz w:val="24"/>
          <w:szCs w:val="24"/>
        </w:rPr>
        <w:t> </w:t>
      </w:r>
      <w:r w:rsidRPr="00DB6270">
        <w:rPr>
          <w:rFonts w:ascii="Arial" w:eastAsia="Times New Roman" w:hAnsi="Arial" w:cs="Arial"/>
          <w:sz w:val="24"/>
          <w:szCs w:val="24"/>
        </w:rPr>
        <w:t>2013.</w:t>
      </w:r>
    </w:p>
    <w:p w:rsidR="001E61D4" w:rsidRPr="00DB6270" w:rsidRDefault="000E5AE8" w:rsidP="003C1678">
      <w:pPr>
        <w:numPr>
          <w:ilvl w:val="0"/>
          <w:numId w:val="25"/>
        </w:numPr>
        <w:ind w:left="567" w:hanging="567"/>
        <w:jc w:val="both"/>
        <w:rPr>
          <w:rFonts w:ascii="Arial" w:eastAsia="Times New Roman" w:hAnsi="Arial" w:cs="Arial"/>
          <w:sz w:val="24"/>
          <w:szCs w:val="24"/>
        </w:rPr>
      </w:pPr>
      <w:r w:rsidRPr="00DB6270">
        <w:rPr>
          <w:rFonts w:ascii="Arial" w:eastAsia="Times New Roman" w:hAnsi="Arial" w:cs="Arial"/>
          <w:sz w:val="24"/>
          <w:szCs w:val="24"/>
        </w:rPr>
        <w:t xml:space="preserve">As a result of this “alleged” betting activity Mr </w:t>
      </w:r>
      <w:r w:rsidR="002B7FC4">
        <w:rPr>
          <w:rFonts w:ascii="Arial" w:eastAsia="Times New Roman" w:hAnsi="Arial" w:cs="Arial"/>
          <w:sz w:val="24"/>
          <w:szCs w:val="24"/>
        </w:rPr>
        <w:t>E</w:t>
      </w:r>
      <w:r w:rsidRPr="00DB6270">
        <w:rPr>
          <w:rFonts w:ascii="Arial" w:eastAsia="Times New Roman" w:hAnsi="Arial" w:cs="Arial"/>
          <w:sz w:val="24"/>
          <w:szCs w:val="24"/>
        </w:rPr>
        <w:t xml:space="preserve"> claims that he is owed the sum of $169,000 by </w:t>
      </w:r>
      <w:proofErr w:type="spellStart"/>
      <w:r w:rsidRPr="00DB6270">
        <w:rPr>
          <w:rFonts w:ascii="Arial" w:eastAsia="Times New Roman" w:hAnsi="Arial" w:cs="Arial"/>
          <w:sz w:val="24"/>
          <w:szCs w:val="24"/>
        </w:rPr>
        <w:t>Betezy</w:t>
      </w:r>
      <w:proofErr w:type="spellEnd"/>
      <w:r w:rsidRPr="00DB6270">
        <w:rPr>
          <w:rFonts w:ascii="Arial" w:eastAsia="Times New Roman" w:hAnsi="Arial" w:cs="Arial"/>
          <w:sz w:val="24"/>
          <w:szCs w:val="24"/>
        </w:rPr>
        <w:t xml:space="preserve"> (his purported winnings from this activity).</w:t>
      </w:r>
    </w:p>
    <w:p w:rsidR="001E61D4" w:rsidRPr="00DB6270" w:rsidRDefault="000E5AE8" w:rsidP="003C1678">
      <w:pPr>
        <w:numPr>
          <w:ilvl w:val="0"/>
          <w:numId w:val="25"/>
        </w:numPr>
        <w:ind w:left="567" w:hanging="567"/>
        <w:jc w:val="both"/>
        <w:rPr>
          <w:rFonts w:ascii="Arial" w:eastAsia="Times New Roman" w:hAnsi="Arial" w:cs="Arial"/>
          <w:sz w:val="24"/>
          <w:szCs w:val="24"/>
        </w:rPr>
      </w:pPr>
      <w:r w:rsidRPr="00DB6270">
        <w:rPr>
          <w:rFonts w:ascii="Arial" w:eastAsia="Times New Roman" w:hAnsi="Arial" w:cs="Arial"/>
          <w:sz w:val="24"/>
          <w:szCs w:val="24"/>
        </w:rPr>
        <w:t xml:space="preserve">It should be noted that </w:t>
      </w:r>
      <w:proofErr w:type="spellStart"/>
      <w:r w:rsidRPr="00DB6270">
        <w:rPr>
          <w:rFonts w:ascii="Arial" w:eastAsia="Times New Roman" w:hAnsi="Arial" w:cs="Arial"/>
          <w:sz w:val="24"/>
          <w:szCs w:val="24"/>
        </w:rPr>
        <w:t>Betezy</w:t>
      </w:r>
      <w:proofErr w:type="spellEnd"/>
      <w:r w:rsidRPr="00DB6270">
        <w:rPr>
          <w:rFonts w:ascii="Arial" w:eastAsia="Times New Roman" w:hAnsi="Arial" w:cs="Arial"/>
          <w:sz w:val="24"/>
          <w:szCs w:val="24"/>
        </w:rPr>
        <w:t xml:space="preserve"> Pty Ltd no longer conducts a sports bookmaking business having sold the business to </w:t>
      </w:r>
      <w:proofErr w:type="spellStart"/>
      <w:r w:rsidRPr="00DB6270">
        <w:rPr>
          <w:rFonts w:ascii="Arial" w:eastAsia="Times New Roman" w:hAnsi="Arial" w:cs="Arial"/>
          <w:sz w:val="24"/>
          <w:szCs w:val="24"/>
        </w:rPr>
        <w:t>BetEasy</w:t>
      </w:r>
      <w:proofErr w:type="spellEnd"/>
      <w:r w:rsidRPr="00DB6270">
        <w:rPr>
          <w:rFonts w:ascii="Arial" w:eastAsia="Times New Roman" w:hAnsi="Arial" w:cs="Arial"/>
          <w:sz w:val="24"/>
          <w:szCs w:val="24"/>
        </w:rPr>
        <w:t xml:space="preserve"> Pty Ltd effective</w:t>
      </w:r>
      <w:r w:rsidR="00D30CDF">
        <w:rPr>
          <w:rFonts w:ascii="Arial" w:eastAsia="Times New Roman" w:hAnsi="Arial" w:cs="Arial"/>
          <w:sz w:val="24"/>
          <w:szCs w:val="24"/>
        </w:rPr>
        <w:t xml:space="preserve"> from</w:t>
      </w:r>
      <w:r w:rsidRPr="00DB6270">
        <w:rPr>
          <w:rFonts w:ascii="Arial" w:eastAsia="Times New Roman" w:hAnsi="Arial" w:cs="Arial"/>
          <w:sz w:val="24"/>
          <w:szCs w:val="24"/>
        </w:rPr>
        <w:t xml:space="preserve"> 1 July 2014. </w:t>
      </w:r>
      <w:r w:rsidR="00421639">
        <w:rPr>
          <w:rFonts w:ascii="Arial" w:eastAsia="Times New Roman" w:hAnsi="Arial" w:cs="Arial"/>
          <w:sz w:val="24"/>
          <w:szCs w:val="24"/>
        </w:rPr>
        <w:t xml:space="preserve"> </w:t>
      </w:r>
      <w:r w:rsidRPr="00DB6270">
        <w:rPr>
          <w:rFonts w:ascii="Arial" w:eastAsia="Times New Roman" w:hAnsi="Arial" w:cs="Arial"/>
          <w:sz w:val="24"/>
          <w:szCs w:val="24"/>
        </w:rPr>
        <w:t>They were however, a licensed bookmaker at the time of the alleged betting dispute and as such, investigation of this matter is the responsibility of the N</w:t>
      </w:r>
      <w:r w:rsidR="00421639">
        <w:rPr>
          <w:rFonts w:ascii="Arial" w:eastAsia="Times New Roman" w:hAnsi="Arial" w:cs="Arial"/>
          <w:sz w:val="24"/>
          <w:szCs w:val="24"/>
        </w:rPr>
        <w:t xml:space="preserve">orthern </w:t>
      </w:r>
      <w:r w:rsidRPr="00DB6270">
        <w:rPr>
          <w:rFonts w:ascii="Arial" w:eastAsia="Times New Roman" w:hAnsi="Arial" w:cs="Arial"/>
          <w:sz w:val="24"/>
          <w:szCs w:val="24"/>
        </w:rPr>
        <w:t>T</w:t>
      </w:r>
      <w:r w:rsidR="00421639">
        <w:rPr>
          <w:rFonts w:ascii="Arial" w:eastAsia="Times New Roman" w:hAnsi="Arial" w:cs="Arial"/>
          <w:sz w:val="24"/>
          <w:szCs w:val="24"/>
        </w:rPr>
        <w:t>erritory</w:t>
      </w:r>
      <w:r w:rsidRPr="00DB6270">
        <w:rPr>
          <w:rFonts w:ascii="Arial" w:eastAsia="Times New Roman" w:hAnsi="Arial" w:cs="Arial"/>
          <w:sz w:val="24"/>
          <w:szCs w:val="24"/>
        </w:rPr>
        <w:t xml:space="preserve"> Racing Commission</w:t>
      </w:r>
      <w:r w:rsidR="00421639">
        <w:rPr>
          <w:rFonts w:ascii="Arial" w:eastAsia="Times New Roman" w:hAnsi="Arial" w:cs="Arial"/>
          <w:sz w:val="24"/>
          <w:szCs w:val="24"/>
        </w:rPr>
        <w:t xml:space="preserve"> (“the Commission”)</w:t>
      </w:r>
      <w:r w:rsidRPr="00DB6270">
        <w:rPr>
          <w:rFonts w:ascii="Arial" w:eastAsia="Times New Roman" w:hAnsi="Arial" w:cs="Arial"/>
          <w:sz w:val="24"/>
          <w:szCs w:val="24"/>
        </w:rPr>
        <w:t>.</w:t>
      </w:r>
    </w:p>
    <w:p w:rsidR="001E61D4" w:rsidRPr="00DB6270" w:rsidRDefault="000E5AE8" w:rsidP="003C1678">
      <w:pPr>
        <w:numPr>
          <w:ilvl w:val="0"/>
          <w:numId w:val="25"/>
        </w:numPr>
        <w:ind w:left="567" w:hanging="567"/>
        <w:jc w:val="both"/>
        <w:rPr>
          <w:rFonts w:ascii="Arial" w:eastAsia="Times New Roman" w:hAnsi="Arial" w:cs="Arial"/>
          <w:sz w:val="24"/>
          <w:szCs w:val="24"/>
        </w:rPr>
      </w:pPr>
      <w:r w:rsidRPr="00DB6270">
        <w:rPr>
          <w:rFonts w:ascii="Arial" w:eastAsia="Times New Roman" w:hAnsi="Arial" w:cs="Arial"/>
          <w:sz w:val="24"/>
          <w:szCs w:val="24"/>
        </w:rPr>
        <w:t xml:space="preserve">This matter has been the subject of a lengthy investigation by Mr Mark Wood (Licensing Inspector – </w:t>
      </w:r>
      <w:r w:rsidR="00421639">
        <w:rPr>
          <w:rFonts w:ascii="Arial" w:eastAsia="Times New Roman" w:hAnsi="Arial" w:cs="Arial"/>
          <w:sz w:val="24"/>
          <w:szCs w:val="24"/>
        </w:rPr>
        <w:t>Gambling</w:t>
      </w:r>
      <w:r w:rsidRPr="00DB6270">
        <w:rPr>
          <w:rFonts w:ascii="Arial" w:eastAsia="Times New Roman" w:hAnsi="Arial" w:cs="Arial"/>
          <w:sz w:val="24"/>
          <w:szCs w:val="24"/>
        </w:rPr>
        <w:t xml:space="preserve"> and Licensing Services</w:t>
      </w:r>
      <w:r w:rsidR="00421639">
        <w:rPr>
          <w:rFonts w:ascii="Arial" w:eastAsia="Times New Roman" w:hAnsi="Arial" w:cs="Arial"/>
          <w:sz w:val="24"/>
          <w:szCs w:val="24"/>
        </w:rPr>
        <w:t xml:space="preserve"> </w:t>
      </w:r>
      <w:r w:rsidRPr="00DB6270">
        <w:rPr>
          <w:rFonts w:ascii="Arial" w:eastAsia="Times New Roman" w:hAnsi="Arial" w:cs="Arial"/>
          <w:sz w:val="24"/>
          <w:szCs w:val="24"/>
        </w:rPr>
        <w:t>- Department of Business Northern Territory Government).</w:t>
      </w:r>
    </w:p>
    <w:p w:rsidR="001E61D4" w:rsidRPr="00DB6270" w:rsidRDefault="000E5AE8" w:rsidP="003C1678">
      <w:pPr>
        <w:pStyle w:val="ListParagraph"/>
        <w:numPr>
          <w:ilvl w:val="1"/>
          <w:numId w:val="25"/>
        </w:numPr>
        <w:ind w:left="1134" w:hanging="567"/>
        <w:jc w:val="both"/>
        <w:rPr>
          <w:rFonts w:ascii="Arial" w:eastAsia="Times New Roman" w:hAnsi="Arial" w:cs="Arial"/>
          <w:sz w:val="24"/>
          <w:szCs w:val="24"/>
        </w:rPr>
      </w:pPr>
      <w:r w:rsidRPr="00DB6270">
        <w:rPr>
          <w:rFonts w:ascii="Arial" w:eastAsia="Times New Roman" w:hAnsi="Arial" w:cs="Arial"/>
          <w:sz w:val="24"/>
          <w:szCs w:val="24"/>
        </w:rPr>
        <w:t xml:space="preserve">Mr Wood’s investigation has been thoroughly documented and this information was made available to the chairman and Commissioners of the Commission, prior to the decision being taken to conduct a </w:t>
      </w:r>
      <w:r w:rsidR="00D30CDF">
        <w:rPr>
          <w:rFonts w:ascii="Arial" w:eastAsia="Times New Roman" w:hAnsi="Arial" w:cs="Arial"/>
          <w:sz w:val="24"/>
          <w:szCs w:val="24"/>
        </w:rPr>
        <w:t>H</w:t>
      </w:r>
      <w:r w:rsidRPr="00DB6270">
        <w:rPr>
          <w:rFonts w:ascii="Arial" w:eastAsia="Times New Roman" w:hAnsi="Arial" w:cs="Arial"/>
          <w:sz w:val="24"/>
          <w:szCs w:val="24"/>
        </w:rPr>
        <w:t>earing.</w:t>
      </w:r>
    </w:p>
    <w:p w:rsidR="001E61D4" w:rsidRPr="00DB6270" w:rsidRDefault="000E5AE8" w:rsidP="003C1678">
      <w:pPr>
        <w:numPr>
          <w:ilvl w:val="0"/>
          <w:numId w:val="25"/>
        </w:numPr>
        <w:ind w:left="567" w:hanging="567"/>
        <w:jc w:val="both"/>
        <w:rPr>
          <w:rFonts w:ascii="Arial" w:eastAsia="Times New Roman" w:hAnsi="Arial" w:cs="Arial"/>
          <w:sz w:val="24"/>
          <w:szCs w:val="24"/>
        </w:rPr>
      </w:pPr>
      <w:r w:rsidRPr="00DB6270">
        <w:rPr>
          <w:rFonts w:ascii="Arial" w:eastAsia="Times New Roman" w:hAnsi="Arial" w:cs="Arial"/>
          <w:sz w:val="24"/>
          <w:szCs w:val="24"/>
        </w:rPr>
        <w:lastRenderedPageBreak/>
        <w:t xml:space="preserve">Following receipt of this information the Commission determined that a </w:t>
      </w:r>
      <w:r w:rsidR="00D30CDF">
        <w:rPr>
          <w:rFonts w:ascii="Arial" w:eastAsia="Times New Roman" w:hAnsi="Arial" w:cs="Arial"/>
          <w:sz w:val="24"/>
          <w:szCs w:val="24"/>
        </w:rPr>
        <w:t>H</w:t>
      </w:r>
      <w:r w:rsidRPr="00DB6270">
        <w:rPr>
          <w:rFonts w:ascii="Arial" w:eastAsia="Times New Roman" w:hAnsi="Arial" w:cs="Arial"/>
          <w:sz w:val="24"/>
          <w:szCs w:val="24"/>
        </w:rPr>
        <w:t xml:space="preserve">earing be scheduled for Wednesday the 16 July 2014. This </w:t>
      </w:r>
      <w:r w:rsidR="00D30CDF">
        <w:rPr>
          <w:rFonts w:ascii="Arial" w:eastAsia="Times New Roman" w:hAnsi="Arial" w:cs="Arial"/>
          <w:sz w:val="24"/>
          <w:szCs w:val="24"/>
        </w:rPr>
        <w:t>H</w:t>
      </w:r>
      <w:r w:rsidRPr="00DB6270">
        <w:rPr>
          <w:rFonts w:ascii="Arial" w:eastAsia="Times New Roman" w:hAnsi="Arial" w:cs="Arial"/>
          <w:sz w:val="24"/>
          <w:szCs w:val="24"/>
        </w:rPr>
        <w:t>earing was subsequently held, the details of which will be documented later in this report.</w:t>
      </w:r>
    </w:p>
    <w:p w:rsidR="001E61D4" w:rsidRPr="00DB6270" w:rsidRDefault="000E5AE8" w:rsidP="003C1678">
      <w:pPr>
        <w:pStyle w:val="Heading2"/>
        <w:spacing w:after="240" w:line="240" w:lineRule="atLeast"/>
      </w:pPr>
      <w:r w:rsidRPr="00DB6270">
        <w:t>DETAILS OF CLIENT COMPLAINT</w:t>
      </w:r>
    </w:p>
    <w:p w:rsidR="001E61D4" w:rsidRPr="00DB6270" w:rsidRDefault="000E5AE8" w:rsidP="003C1678">
      <w:pPr>
        <w:numPr>
          <w:ilvl w:val="0"/>
          <w:numId w:val="25"/>
        </w:numPr>
        <w:ind w:left="567" w:hanging="567"/>
        <w:jc w:val="both"/>
        <w:rPr>
          <w:rFonts w:ascii="Arial" w:eastAsia="Times New Roman" w:hAnsi="Arial" w:cs="Arial"/>
          <w:sz w:val="24"/>
          <w:szCs w:val="24"/>
        </w:rPr>
      </w:pPr>
      <w:r w:rsidRPr="00DB6270">
        <w:rPr>
          <w:rFonts w:ascii="Arial" w:eastAsia="Times New Roman" w:hAnsi="Arial" w:cs="Arial"/>
          <w:sz w:val="24"/>
          <w:szCs w:val="24"/>
        </w:rPr>
        <w:t xml:space="preserve">Mr </w:t>
      </w:r>
      <w:r w:rsidR="002B7FC4">
        <w:rPr>
          <w:rFonts w:ascii="Arial" w:eastAsia="Times New Roman" w:hAnsi="Arial" w:cs="Arial"/>
          <w:sz w:val="24"/>
          <w:szCs w:val="24"/>
        </w:rPr>
        <w:t>E</w:t>
      </w:r>
      <w:r w:rsidRPr="00DB6270">
        <w:rPr>
          <w:rFonts w:ascii="Arial" w:eastAsia="Times New Roman" w:hAnsi="Arial" w:cs="Arial"/>
          <w:sz w:val="24"/>
          <w:szCs w:val="24"/>
        </w:rPr>
        <w:t xml:space="preserve"> has alleged that on the evening of 29 November 2013 he placed wagers with his VIP Manager Mr Gary Daniels on a series of events conducted throughout the evening. Mr </w:t>
      </w:r>
      <w:r w:rsidR="002B7FC4">
        <w:rPr>
          <w:rFonts w:ascii="Arial" w:eastAsia="Times New Roman" w:hAnsi="Arial" w:cs="Arial"/>
          <w:sz w:val="24"/>
          <w:szCs w:val="24"/>
        </w:rPr>
        <w:t>E</w:t>
      </w:r>
      <w:r w:rsidRPr="00DB6270">
        <w:rPr>
          <w:rFonts w:ascii="Arial" w:eastAsia="Times New Roman" w:hAnsi="Arial" w:cs="Arial"/>
          <w:sz w:val="24"/>
          <w:szCs w:val="24"/>
        </w:rPr>
        <w:t xml:space="preserve"> alleges the wager were placed by text message with the staff member and resulted in him “being up $169,000.00”.</w:t>
      </w:r>
    </w:p>
    <w:p w:rsidR="001E61D4" w:rsidRPr="00DB6270" w:rsidRDefault="000E5AE8" w:rsidP="003C1678">
      <w:pPr>
        <w:pStyle w:val="ListParagraph"/>
        <w:numPr>
          <w:ilvl w:val="1"/>
          <w:numId w:val="27"/>
        </w:numPr>
        <w:ind w:left="1134" w:hanging="567"/>
        <w:jc w:val="both"/>
        <w:rPr>
          <w:rFonts w:ascii="Arial" w:eastAsia="Times New Roman" w:hAnsi="Arial" w:cs="Arial"/>
          <w:sz w:val="24"/>
          <w:szCs w:val="24"/>
        </w:rPr>
      </w:pPr>
      <w:r w:rsidRPr="00DB6270">
        <w:rPr>
          <w:rFonts w:ascii="Arial" w:eastAsia="Times New Roman" w:hAnsi="Arial" w:cs="Arial"/>
          <w:sz w:val="24"/>
          <w:szCs w:val="24"/>
        </w:rPr>
        <w:t>The staff member (Mr Daniels) later denied the wagers were ever placed with him and that the client is not owed any money.</w:t>
      </w:r>
    </w:p>
    <w:p w:rsidR="001E61D4" w:rsidRPr="00DB6270" w:rsidRDefault="000E5AE8" w:rsidP="003C1678">
      <w:pPr>
        <w:numPr>
          <w:ilvl w:val="0"/>
          <w:numId w:val="25"/>
        </w:numPr>
        <w:ind w:left="567" w:hanging="567"/>
        <w:jc w:val="both"/>
        <w:rPr>
          <w:rFonts w:ascii="Arial" w:eastAsia="Times New Roman" w:hAnsi="Arial" w:cs="Arial"/>
          <w:sz w:val="24"/>
          <w:szCs w:val="24"/>
        </w:rPr>
      </w:pPr>
      <w:r w:rsidRPr="00DB6270">
        <w:rPr>
          <w:rFonts w:ascii="Arial" w:eastAsia="Times New Roman" w:hAnsi="Arial" w:cs="Arial"/>
          <w:sz w:val="24"/>
          <w:szCs w:val="24"/>
        </w:rPr>
        <w:t xml:space="preserve">It is important to note that Mr Daniels was not authorised to accept bets as his role was strictly limited to ensuring his allocated VIP clients received a top level of service, be invited to selected events and functions and made aware of any new services offered by </w:t>
      </w:r>
      <w:proofErr w:type="spellStart"/>
      <w:r w:rsidRPr="00DB6270">
        <w:rPr>
          <w:rFonts w:ascii="Arial" w:eastAsia="Times New Roman" w:hAnsi="Arial" w:cs="Arial"/>
          <w:sz w:val="24"/>
          <w:szCs w:val="24"/>
        </w:rPr>
        <w:t>Betezy</w:t>
      </w:r>
      <w:proofErr w:type="spellEnd"/>
      <w:r w:rsidRPr="00DB6270">
        <w:rPr>
          <w:rFonts w:ascii="Arial" w:eastAsia="Times New Roman" w:hAnsi="Arial" w:cs="Arial"/>
          <w:sz w:val="24"/>
          <w:szCs w:val="24"/>
        </w:rPr>
        <w:t xml:space="preserve">. </w:t>
      </w:r>
      <w:r w:rsidR="00421639">
        <w:rPr>
          <w:rFonts w:ascii="Arial" w:eastAsia="Times New Roman" w:hAnsi="Arial" w:cs="Arial"/>
          <w:sz w:val="24"/>
          <w:szCs w:val="24"/>
        </w:rPr>
        <w:t xml:space="preserve"> </w:t>
      </w:r>
      <w:r w:rsidRPr="00DB6270">
        <w:rPr>
          <w:rFonts w:ascii="Arial" w:eastAsia="Times New Roman" w:hAnsi="Arial" w:cs="Arial"/>
          <w:sz w:val="24"/>
          <w:szCs w:val="24"/>
        </w:rPr>
        <w:t>In short, a customer service and marketing role, not that of a bookmaker</w:t>
      </w:r>
      <w:r w:rsidR="00D30CDF">
        <w:rPr>
          <w:rFonts w:ascii="Arial" w:eastAsia="Times New Roman" w:hAnsi="Arial" w:cs="Arial"/>
          <w:sz w:val="24"/>
          <w:szCs w:val="24"/>
        </w:rPr>
        <w:t xml:space="preserve"> or its agent</w:t>
      </w:r>
      <w:r w:rsidRPr="00DB6270">
        <w:rPr>
          <w:rFonts w:ascii="Arial" w:eastAsia="Times New Roman" w:hAnsi="Arial" w:cs="Arial"/>
          <w:sz w:val="24"/>
          <w:szCs w:val="24"/>
        </w:rPr>
        <w:t xml:space="preserve"> authorised to accept bets.</w:t>
      </w:r>
    </w:p>
    <w:p w:rsidR="001E61D4" w:rsidRPr="00DB6270" w:rsidRDefault="000E5AE8" w:rsidP="003C1678">
      <w:pPr>
        <w:numPr>
          <w:ilvl w:val="0"/>
          <w:numId w:val="25"/>
        </w:numPr>
        <w:ind w:left="567" w:hanging="567"/>
        <w:jc w:val="both"/>
        <w:rPr>
          <w:rFonts w:ascii="Arial" w:eastAsia="Times New Roman" w:hAnsi="Arial" w:cs="Arial"/>
          <w:sz w:val="24"/>
          <w:szCs w:val="24"/>
        </w:rPr>
      </w:pPr>
      <w:r w:rsidRPr="00DB6270">
        <w:rPr>
          <w:rFonts w:ascii="Arial" w:eastAsia="Times New Roman" w:hAnsi="Arial" w:cs="Arial"/>
          <w:sz w:val="24"/>
          <w:szCs w:val="24"/>
        </w:rPr>
        <w:t xml:space="preserve">At the time of the alleged text betting Mr </w:t>
      </w:r>
      <w:r w:rsidR="002B7FC4">
        <w:rPr>
          <w:rFonts w:ascii="Arial" w:eastAsia="Times New Roman" w:hAnsi="Arial" w:cs="Arial"/>
          <w:sz w:val="24"/>
          <w:szCs w:val="24"/>
        </w:rPr>
        <w:t>E</w:t>
      </w:r>
      <w:r w:rsidRPr="00DB6270">
        <w:rPr>
          <w:rFonts w:ascii="Arial" w:eastAsia="Times New Roman" w:hAnsi="Arial" w:cs="Arial"/>
          <w:sz w:val="24"/>
          <w:szCs w:val="24"/>
        </w:rPr>
        <w:t xml:space="preserve"> account with </w:t>
      </w:r>
      <w:proofErr w:type="spellStart"/>
      <w:r w:rsidRPr="00DB6270">
        <w:rPr>
          <w:rFonts w:ascii="Arial" w:eastAsia="Times New Roman" w:hAnsi="Arial" w:cs="Arial"/>
          <w:sz w:val="24"/>
          <w:szCs w:val="24"/>
        </w:rPr>
        <w:t>Betezy</w:t>
      </w:r>
      <w:proofErr w:type="spellEnd"/>
      <w:r w:rsidRPr="00DB6270">
        <w:rPr>
          <w:rFonts w:ascii="Arial" w:eastAsia="Times New Roman" w:hAnsi="Arial" w:cs="Arial"/>
          <w:sz w:val="24"/>
          <w:szCs w:val="24"/>
        </w:rPr>
        <w:t xml:space="preserve"> was suspended due to the fact it was in debit $14,966.44 against a </w:t>
      </w:r>
      <w:r w:rsidR="00D30CDF">
        <w:rPr>
          <w:rFonts w:ascii="Arial" w:eastAsia="Times New Roman" w:hAnsi="Arial" w:cs="Arial"/>
          <w:sz w:val="24"/>
          <w:szCs w:val="24"/>
        </w:rPr>
        <w:t xml:space="preserve">credit </w:t>
      </w:r>
      <w:r w:rsidRPr="00DB6270">
        <w:rPr>
          <w:rFonts w:ascii="Arial" w:eastAsia="Times New Roman" w:hAnsi="Arial" w:cs="Arial"/>
          <w:sz w:val="24"/>
          <w:szCs w:val="24"/>
        </w:rPr>
        <w:t>limit of $15,000.</w:t>
      </w:r>
    </w:p>
    <w:p w:rsidR="001E61D4" w:rsidRPr="00DB6270" w:rsidRDefault="000E5AE8" w:rsidP="003C1678">
      <w:pPr>
        <w:numPr>
          <w:ilvl w:val="0"/>
          <w:numId w:val="25"/>
        </w:numPr>
        <w:ind w:left="567" w:hanging="567"/>
        <w:jc w:val="both"/>
        <w:rPr>
          <w:rFonts w:ascii="Arial" w:eastAsia="Times New Roman" w:hAnsi="Arial" w:cs="Arial"/>
          <w:sz w:val="24"/>
          <w:szCs w:val="24"/>
        </w:rPr>
      </w:pPr>
      <w:r w:rsidRPr="00DB6270">
        <w:rPr>
          <w:rFonts w:ascii="Arial" w:eastAsia="Times New Roman" w:hAnsi="Arial" w:cs="Arial"/>
          <w:sz w:val="24"/>
          <w:szCs w:val="24"/>
        </w:rPr>
        <w:t xml:space="preserve">It is submitted by </w:t>
      </w:r>
      <w:proofErr w:type="spellStart"/>
      <w:r w:rsidR="00421639">
        <w:rPr>
          <w:rFonts w:ascii="Arial" w:eastAsia="Times New Roman" w:hAnsi="Arial" w:cs="Arial"/>
          <w:sz w:val="24"/>
          <w:szCs w:val="24"/>
        </w:rPr>
        <w:t>Betezy</w:t>
      </w:r>
      <w:proofErr w:type="spellEnd"/>
      <w:r w:rsidRPr="00DB6270">
        <w:rPr>
          <w:rFonts w:ascii="Arial" w:eastAsia="Times New Roman" w:hAnsi="Arial" w:cs="Arial"/>
          <w:sz w:val="24"/>
          <w:szCs w:val="24"/>
        </w:rPr>
        <w:t xml:space="preserve"> that Mr </w:t>
      </w:r>
      <w:r w:rsidR="002B7FC4">
        <w:rPr>
          <w:rFonts w:ascii="Arial" w:eastAsia="Times New Roman" w:hAnsi="Arial" w:cs="Arial"/>
          <w:sz w:val="24"/>
          <w:szCs w:val="24"/>
        </w:rPr>
        <w:t>E</w:t>
      </w:r>
      <w:r w:rsidRPr="00DB6270">
        <w:rPr>
          <w:rFonts w:ascii="Arial" w:eastAsia="Times New Roman" w:hAnsi="Arial" w:cs="Arial"/>
          <w:sz w:val="24"/>
          <w:szCs w:val="24"/>
        </w:rPr>
        <w:t xml:space="preserve"> wished to wager on 29</w:t>
      </w:r>
      <w:r w:rsidR="00421639">
        <w:rPr>
          <w:rFonts w:ascii="Arial" w:eastAsia="Times New Roman" w:hAnsi="Arial" w:cs="Arial"/>
          <w:sz w:val="24"/>
          <w:szCs w:val="24"/>
        </w:rPr>
        <w:t> </w:t>
      </w:r>
      <w:r w:rsidRPr="00DB6270">
        <w:rPr>
          <w:rFonts w:ascii="Arial" w:eastAsia="Times New Roman" w:hAnsi="Arial" w:cs="Arial"/>
          <w:sz w:val="24"/>
          <w:szCs w:val="24"/>
        </w:rPr>
        <w:t xml:space="preserve">November </w:t>
      </w:r>
      <w:r w:rsidR="00421639">
        <w:rPr>
          <w:rFonts w:ascii="Arial" w:eastAsia="Times New Roman" w:hAnsi="Arial" w:cs="Arial"/>
          <w:sz w:val="24"/>
          <w:szCs w:val="24"/>
        </w:rPr>
        <w:t xml:space="preserve">2013 </w:t>
      </w:r>
      <w:r w:rsidRPr="00DB6270">
        <w:rPr>
          <w:rFonts w:ascii="Arial" w:eastAsia="Times New Roman" w:hAnsi="Arial" w:cs="Arial"/>
          <w:sz w:val="24"/>
          <w:szCs w:val="24"/>
        </w:rPr>
        <w:t xml:space="preserve">and was continually contacting Mr Daniels in an attempt to be allowed to bet via the normal telephone and internet channels. </w:t>
      </w:r>
      <w:r w:rsidR="00421639">
        <w:rPr>
          <w:rFonts w:ascii="Arial" w:eastAsia="Times New Roman" w:hAnsi="Arial" w:cs="Arial"/>
          <w:sz w:val="24"/>
          <w:szCs w:val="24"/>
        </w:rPr>
        <w:t xml:space="preserve"> </w:t>
      </w:r>
      <w:r w:rsidRPr="00DB6270">
        <w:rPr>
          <w:rFonts w:ascii="Arial" w:eastAsia="Times New Roman" w:hAnsi="Arial" w:cs="Arial"/>
          <w:sz w:val="24"/>
          <w:szCs w:val="24"/>
        </w:rPr>
        <w:t>Eventually Mr Daniel</w:t>
      </w:r>
      <w:r w:rsidR="00421639">
        <w:rPr>
          <w:rFonts w:ascii="Arial" w:eastAsia="Times New Roman" w:hAnsi="Arial" w:cs="Arial"/>
          <w:sz w:val="24"/>
          <w:szCs w:val="24"/>
        </w:rPr>
        <w:t>s sent emails to Mr</w:t>
      </w:r>
      <w:r w:rsidR="00D61C63">
        <w:rPr>
          <w:rFonts w:ascii="Arial" w:eastAsia="Times New Roman" w:hAnsi="Arial" w:cs="Arial"/>
          <w:sz w:val="24"/>
          <w:szCs w:val="24"/>
        </w:rPr>
        <w:t> </w:t>
      </w:r>
      <w:r w:rsidR="00421639">
        <w:rPr>
          <w:rFonts w:ascii="Arial" w:eastAsia="Times New Roman" w:hAnsi="Arial" w:cs="Arial"/>
          <w:sz w:val="24"/>
          <w:szCs w:val="24"/>
        </w:rPr>
        <w:t xml:space="preserve">Chris Ryan, </w:t>
      </w:r>
      <w:r w:rsidRPr="00DB6270">
        <w:rPr>
          <w:rFonts w:ascii="Arial" w:eastAsia="Times New Roman" w:hAnsi="Arial" w:cs="Arial"/>
          <w:sz w:val="24"/>
          <w:szCs w:val="24"/>
        </w:rPr>
        <w:t xml:space="preserve">Chairman of </w:t>
      </w:r>
      <w:proofErr w:type="spellStart"/>
      <w:r w:rsidRPr="00DB6270">
        <w:rPr>
          <w:rFonts w:ascii="Arial" w:eastAsia="Times New Roman" w:hAnsi="Arial" w:cs="Arial"/>
          <w:sz w:val="24"/>
          <w:szCs w:val="24"/>
        </w:rPr>
        <w:t>Betezy</w:t>
      </w:r>
      <w:proofErr w:type="spellEnd"/>
      <w:r w:rsidRPr="00DB6270">
        <w:rPr>
          <w:rFonts w:ascii="Arial" w:eastAsia="Times New Roman" w:hAnsi="Arial" w:cs="Arial"/>
          <w:sz w:val="24"/>
          <w:szCs w:val="24"/>
        </w:rPr>
        <w:t xml:space="preserve"> with screenshots</w:t>
      </w:r>
      <w:r w:rsidR="003C1678">
        <w:rPr>
          <w:rFonts w:ascii="Arial" w:eastAsia="Times New Roman" w:hAnsi="Arial" w:cs="Arial"/>
          <w:sz w:val="24"/>
          <w:szCs w:val="24"/>
        </w:rPr>
        <w:t xml:space="preserve"> or photos</w:t>
      </w:r>
      <w:r w:rsidRPr="00DB6270">
        <w:rPr>
          <w:rFonts w:ascii="Arial" w:eastAsia="Times New Roman" w:hAnsi="Arial" w:cs="Arial"/>
          <w:sz w:val="24"/>
          <w:szCs w:val="24"/>
        </w:rPr>
        <w:t xml:space="preserve"> of a document purporting to be a bank transfer of $50,000 into the </w:t>
      </w:r>
      <w:proofErr w:type="spellStart"/>
      <w:r w:rsidRPr="00DB6270">
        <w:rPr>
          <w:rFonts w:ascii="Arial" w:eastAsia="Times New Roman" w:hAnsi="Arial" w:cs="Arial"/>
          <w:sz w:val="24"/>
          <w:szCs w:val="24"/>
        </w:rPr>
        <w:t>Betezy</w:t>
      </w:r>
      <w:proofErr w:type="spellEnd"/>
      <w:r w:rsidRPr="00DB6270">
        <w:rPr>
          <w:rFonts w:ascii="Arial" w:eastAsia="Times New Roman" w:hAnsi="Arial" w:cs="Arial"/>
          <w:sz w:val="24"/>
          <w:szCs w:val="24"/>
        </w:rPr>
        <w:t xml:space="preserve"> account</w:t>
      </w:r>
      <w:r w:rsidR="003C1678">
        <w:rPr>
          <w:rFonts w:ascii="Arial" w:eastAsia="Times New Roman" w:hAnsi="Arial" w:cs="Arial"/>
          <w:sz w:val="24"/>
          <w:szCs w:val="24"/>
        </w:rPr>
        <w:t xml:space="preserve">. </w:t>
      </w:r>
      <w:r w:rsidRPr="00DB6270">
        <w:rPr>
          <w:rFonts w:ascii="Arial" w:eastAsia="Times New Roman" w:hAnsi="Arial" w:cs="Arial"/>
          <w:sz w:val="24"/>
          <w:szCs w:val="24"/>
        </w:rPr>
        <w:t xml:space="preserve"> Mr </w:t>
      </w:r>
      <w:r w:rsidR="002B7FC4">
        <w:rPr>
          <w:rFonts w:ascii="Arial" w:eastAsia="Times New Roman" w:hAnsi="Arial" w:cs="Arial"/>
          <w:sz w:val="24"/>
          <w:szCs w:val="24"/>
        </w:rPr>
        <w:t>E</w:t>
      </w:r>
      <w:r w:rsidRPr="00DB6270">
        <w:rPr>
          <w:rFonts w:ascii="Arial" w:eastAsia="Times New Roman" w:hAnsi="Arial" w:cs="Arial"/>
          <w:sz w:val="24"/>
          <w:szCs w:val="24"/>
        </w:rPr>
        <w:t xml:space="preserve"> sought to rely on the photos as evidence he had executed the transfer in order to allow him to wager.</w:t>
      </w:r>
      <w:r w:rsidR="00421639">
        <w:rPr>
          <w:rFonts w:ascii="Arial" w:eastAsia="Times New Roman" w:hAnsi="Arial" w:cs="Arial"/>
          <w:sz w:val="24"/>
          <w:szCs w:val="24"/>
        </w:rPr>
        <w:t xml:space="preserve"> </w:t>
      </w:r>
      <w:r w:rsidRPr="00DB6270">
        <w:rPr>
          <w:rFonts w:ascii="Arial" w:eastAsia="Times New Roman" w:hAnsi="Arial" w:cs="Arial"/>
          <w:sz w:val="24"/>
          <w:szCs w:val="24"/>
        </w:rPr>
        <w:t xml:space="preserve"> At no time did the $50,000 actually enter the </w:t>
      </w:r>
      <w:proofErr w:type="spellStart"/>
      <w:r w:rsidRPr="00DB6270">
        <w:rPr>
          <w:rFonts w:ascii="Arial" w:eastAsia="Times New Roman" w:hAnsi="Arial" w:cs="Arial"/>
          <w:sz w:val="24"/>
          <w:szCs w:val="24"/>
        </w:rPr>
        <w:t>Betezy</w:t>
      </w:r>
      <w:proofErr w:type="spellEnd"/>
      <w:r w:rsidRPr="00DB6270">
        <w:rPr>
          <w:rFonts w:ascii="Arial" w:eastAsia="Times New Roman" w:hAnsi="Arial" w:cs="Arial"/>
          <w:sz w:val="24"/>
          <w:szCs w:val="24"/>
        </w:rPr>
        <w:t xml:space="preserve"> account and it was later submitted by Mr </w:t>
      </w:r>
      <w:r w:rsidR="002B7FC4">
        <w:rPr>
          <w:rFonts w:ascii="Arial" w:eastAsia="Times New Roman" w:hAnsi="Arial" w:cs="Arial"/>
          <w:sz w:val="24"/>
          <w:szCs w:val="24"/>
        </w:rPr>
        <w:t>E</w:t>
      </w:r>
      <w:r w:rsidRPr="00DB6270">
        <w:rPr>
          <w:rFonts w:ascii="Arial" w:eastAsia="Times New Roman" w:hAnsi="Arial" w:cs="Arial"/>
          <w:sz w:val="24"/>
          <w:szCs w:val="24"/>
        </w:rPr>
        <w:t xml:space="preserve"> that he had cancelled the transfer on the 30</w:t>
      </w:r>
      <w:r w:rsidR="00421639">
        <w:rPr>
          <w:rFonts w:ascii="Arial" w:eastAsia="Times New Roman" w:hAnsi="Arial" w:cs="Arial"/>
          <w:sz w:val="24"/>
          <w:szCs w:val="24"/>
        </w:rPr>
        <w:t> </w:t>
      </w:r>
      <w:r w:rsidRPr="00DB6270">
        <w:rPr>
          <w:rFonts w:ascii="Arial" w:eastAsia="Times New Roman" w:hAnsi="Arial" w:cs="Arial"/>
          <w:sz w:val="24"/>
          <w:szCs w:val="24"/>
        </w:rPr>
        <w:t xml:space="preserve">November 2013 as a result of </w:t>
      </w:r>
      <w:r w:rsidR="003C1678">
        <w:rPr>
          <w:rFonts w:ascii="Arial" w:eastAsia="Times New Roman" w:hAnsi="Arial" w:cs="Arial"/>
          <w:sz w:val="24"/>
          <w:szCs w:val="24"/>
        </w:rPr>
        <w:t>the dispute over alleged wagering activity</w:t>
      </w:r>
      <w:r w:rsidRPr="00DB6270">
        <w:rPr>
          <w:rFonts w:ascii="Arial" w:eastAsia="Times New Roman" w:hAnsi="Arial" w:cs="Arial"/>
          <w:sz w:val="24"/>
          <w:szCs w:val="24"/>
        </w:rPr>
        <w:t xml:space="preserve">. </w:t>
      </w:r>
      <w:r w:rsidR="00421639">
        <w:rPr>
          <w:rFonts w:ascii="Arial" w:eastAsia="Times New Roman" w:hAnsi="Arial" w:cs="Arial"/>
          <w:sz w:val="24"/>
          <w:szCs w:val="24"/>
        </w:rPr>
        <w:t xml:space="preserve"> </w:t>
      </w:r>
      <w:r w:rsidRPr="00DB6270">
        <w:rPr>
          <w:rFonts w:ascii="Arial" w:eastAsia="Times New Roman" w:hAnsi="Arial" w:cs="Arial"/>
          <w:sz w:val="24"/>
          <w:szCs w:val="24"/>
        </w:rPr>
        <w:t>Mr</w:t>
      </w:r>
      <w:r w:rsidR="003C1678">
        <w:rPr>
          <w:rFonts w:ascii="Arial" w:eastAsia="Times New Roman" w:hAnsi="Arial" w:cs="Arial"/>
          <w:sz w:val="24"/>
          <w:szCs w:val="24"/>
        </w:rPr>
        <w:t> </w:t>
      </w:r>
      <w:r w:rsidR="002B7FC4">
        <w:rPr>
          <w:rFonts w:ascii="Arial" w:eastAsia="Times New Roman" w:hAnsi="Arial" w:cs="Arial"/>
          <w:sz w:val="24"/>
          <w:szCs w:val="24"/>
        </w:rPr>
        <w:t>E</w:t>
      </w:r>
      <w:r w:rsidRPr="00DB6270">
        <w:rPr>
          <w:rFonts w:ascii="Arial" w:eastAsia="Times New Roman" w:hAnsi="Arial" w:cs="Arial"/>
          <w:sz w:val="24"/>
          <w:szCs w:val="24"/>
        </w:rPr>
        <w:t xml:space="preserve"> has been asked by the Commission’s investigator (Mr Mark Wood) a number of times for an original copy of the</w:t>
      </w:r>
      <w:r w:rsidR="003C1678">
        <w:rPr>
          <w:rFonts w:ascii="Arial" w:eastAsia="Times New Roman" w:hAnsi="Arial" w:cs="Arial"/>
          <w:sz w:val="24"/>
          <w:szCs w:val="24"/>
        </w:rPr>
        <w:t xml:space="preserve"> funds transfer</w:t>
      </w:r>
      <w:r w:rsidRPr="00DB6270">
        <w:rPr>
          <w:rFonts w:ascii="Arial" w:eastAsia="Times New Roman" w:hAnsi="Arial" w:cs="Arial"/>
          <w:sz w:val="24"/>
          <w:szCs w:val="24"/>
        </w:rPr>
        <w:t xml:space="preserve"> document, however this has never been provided.</w:t>
      </w:r>
    </w:p>
    <w:p w:rsidR="00421639" w:rsidRDefault="000E5AE8" w:rsidP="003C1678">
      <w:pPr>
        <w:numPr>
          <w:ilvl w:val="0"/>
          <w:numId w:val="25"/>
        </w:numPr>
        <w:ind w:left="567" w:hanging="567"/>
        <w:jc w:val="both"/>
        <w:rPr>
          <w:rFonts w:ascii="Arial" w:eastAsia="Times New Roman" w:hAnsi="Arial" w:cs="Arial"/>
          <w:sz w:val="24"/>
          <w:szCs w:val="24"/>
        </w:rPr>
      </w:pPr>
      <w:r w:rsidRPr="00DB6270">
        <w:rPr>
          <w:rFonts w:ascii="Arial" w:eastAsia="Times New Roman" w:hAnsi="Arial" w:cs="Arial"/>
          <w:sz w:val="24"/>
          <w:szCs w:val="24"/>
        </w:rPr>
        <w:t xml:space="preserve">As a result of </w:t>
      </w:r>
      <w:proofErr w:type="spellStart"/>
      <w:r w:rsidRPr="00DB6270">
        <w:rPr>
          <w:rFonts w:ascii="Arial" w:eastAsia="Times New Roman" w:hAnsi="Arial" w:cs="Arial"/>
          <w:sz w:val="24"/>
          <w:szCs w:val="24"/>
        </w:rPr>
        <w:t>Betezy’s</w:t>
      </w:r>
      <w:proofErr w:type="spellEnd"/>
      <w:r w:rsidRPr="00DB6270">
        <w:rPr>
          <w:rFonts w:ascii="Arial" w:eastAsia="Times New Roman" w:hAnsi="Arial" w:cs="Arial"/>
          <w:sz w:val="24"/>
          <w:szCs w:val="24"/>
        </w:rPr>
        <w:t xml:space="preserve"> </w:t>
      </w:r>
      <w:r w:rsidR="003C1678">
        <w:rPr>
          <w:rFonts w:ascii="Arial" w:eastAsia="Times New Roman" w:hAnsi="Arial" w:cs="Arial"/>
          <w:sz w:val="24"/>
          <w:szCs w:val="24"/>
        </w:rPr>
        <w:t>C</w:t>
      </w:r>
      <w:r w:rsidRPr="00DB6270">
        <w:rPr>
          <w:rFonts w:ascii="Arial" w:eastAsia="Times New Roman" w:hAnsi="Arial" w:cs="Arial"/>
          <w:sz w:val="24"/>
          <w:szCs w:val="24"/>
        </w:rPr>
        <w:t xml:space="preserve">hairman refusing to allow any further wagering until the transfer of the $50,000 could be confirmed, it had been alleged by Mr </w:t>
      </w:r>
      <w:r w:rsidR="002B7FC4">
        <w:rPr>
          <w:rFonts w:ascii="Arial" w:eastAsia="Times New Roman" w:hAnsi="Arial" w:cs="Arial"/>
          <w:sz w:val="24"/>
          <w:szCs w:val="24"/>
        </w:rPr>
        <w:t>E</w:t>
      </w:r>
      <w:r w:rsidRPr="00DB6270">
        <w:rPr>
          <w:rFonts w:ascii="Arial" w:eastAsia="Times New Roman" w:hAnsi="Arial" w:cs="Arial"/>
          <w:sz w:val="24"/>
          <w:szCs w:val="24"/>
        </w:rPr>
        <w:t xml:space="preserve"> that Mr</w:t>
      </w:r>
      <w:r w:rsidR="00D61C63">
        <w:rPr>
          <w:rFonts w:ascii="Arial" w:eastAsia="Times New Roman" w:hAnsi="Arial" w:cs="Arial"/>
          <w:sz w:val="24"/>
          <w:szCs w:val="24"/>
        </w:rPr>
        <w:t> </w:t>
      </w:r>
      <w:r w:rsidRPr="00DB6270">
        <w:rPr>
          <w:rFonts w:ascii="Arial" w:eastAsia="Times New Roman" w:hAnsi="Arial" w:cs="Arial"/>
          <w:sz w:val="24"/>
          <w:szCs w:val="24"/>
        </w:rPr>
        <w:t>Daniels offered him the following option for betting on the evening of 29</w:t>
      </w:r>
      <w:r w:rsidR="00421639">
        <w:rPr>
          <w:rFonts w:ascii="Arial" w:eastAsia="Times New Roman" w:hAnsi="Arial" w:cs="Arial"/>
          <w:sz w:val="24"/>
          <w:szCs w:val="24"/>
        </w:rPr>
        <w:t> </w:t>
      </w:r>
      <w:r w:rsidRPr="00DB6270">
        <w:rPr>
          <w:rFonts w:ascii="Arial" w:eastAsia="Times New Roman" w:hAnsi="Arial" w:cs="Arial"/>
          <w:sz w:val="24"/>
          <w:szCs w:val="24"/>
        </w:rPr>
        <w:t xml:space="preserve">November 2013. </w:t>
      </w:r>
    </w:p>
    <w:p w:rsidR="001E61D4" w:rsidRPr="00DB6270" w:rsidRDefault="000E5AE8" w:rsidP="003C1678">
      <w:pPr>
        <w:ind w:left="1134" w:right="565"/>
        <w:jc w:val="both"/>
        <w:rPr>
          <w:rFonts w:ascii="Arial" w:eastAsia="Times New Roman" w:hAnsi="Arial" w:cs="Arial"/>
          <w:sz w:val="24"/>
          <w:szCs w:val="24"/>
        </w:rPr>
      </w:pPr>
      <w:r w:rsidRPr="00DB6270">
        <w:rPr>
          <w:rFonts w:ascii="Arial" w:eastAsia="Times New Roman" w:hAnsi="Arial" w:cs="Arial"/>
          <w:sz w:val="24"/>
          <w:szCs w:val="24"/>
        </w:rPr>
        <w:t>“</w:t>
      </w:r>
      <w:r w:rsidRPr="00421639">
        <w:rPr>
          <w:rFonts w:ascii="Arial" w:eastAsia="Times New Roman" w:hAnsi="Arial" w:cs="Arial"/>
          <w:i/>
          <w:sz w:val="24"/>
          <w:szCs w:val="24"/>
        </w:rPr>
        <w:t xml:space="preserve">The VIP Manager (Gary) advised he would accept all bets for me on the evening concerned all of which were recorded via </w:t>
      </w:r>
      <w:proofErr w:type="spellStart"/>
      <w:r w:rsidRPr="00421639">
        <w:rPr>
          <w:rFonts w:ascii="Arial" w:eastAsia="Times New Roman" w:hAnsi="Arial" w:cs="Arial"/>
          <w:i/>
          <w:sz w:val="24"/>
          <w:szCs w:val="24"/>
        </w:rPr>
        <w:t>sms</w:t>
      </w:r>
      <w:proofErr w:type="spellEnd"/>
      <w:r w:rsidRPr="00421639">
        <w:rPr>
          <w:rFonts w:ascii="Arial" w:eastAsia="Times New Roman" w:hAnsi="Arial" w:cs="Arial"/>
          <w:i/>
          <w:sz w:val="24"/>
          <w:szCs w:val="24"/>
        </w:rPr>
        <w:t xml:space="preserve">. Gary advised he would be placing $1.00 of each bet on his own account to be sure the company could see bets were placed prior to a race start. At the conclusion of the evening, Gary posted a </w:t>
      </w:r>
      <w:proofErr w:type="spellStart"/>
      <w:r w:rsidRPr="00421639">
        <w:rPr>
          <w:rFonts w:ascii="Arial" w:eastAsia="Times New Roman" w:hAnsi="Arial" w:cs="Arial"/>
          <w:i/>
          <w:sz w:val="24"/>
          <w:szCs w:val="24"/>
        </w:rPr>
        <w:t>sms</w:t>
      </w:r>
      <w:proofErr w:type="spellEnd"/>
      <w:r w:rsidRPr="00421639">
        <w:rPr>
          <w:rFonts w:ascii="Arial" w:eastAsia="Times New Roman" w:hAnsi="Arial" w:cs="Arial"/>
          <w:i/>
          <w:sz w:val="24"/>
          <w:szCs w:val="24"/>
        </w:rPr>
        <w:t xml:space="preserve"> stating that my </w:t>
      </w:r>
      <w:r w:rsidRPr="00421639">
        <w:rPr>
          <w:rFonts w:ascii="Arial" w:eastAsia="Times New Roman" w:hAnsi="Arial" w:cs="Arial"/>
          <w:i/>
          <w:sz w:val="24"/>
          <w:szCs w:val="24"/>
        </w:rPr>
        <w:lastRenderedPageBreak/>
        <w:t xml:space="preserve">ledger balance was $169,000.00 in credit. He stated in the same </w:t>
      </w:r>
      <w:proofErr w:type="spellStart"/>
      <w:r w:rsidRPr="00421639">
        <w:rPr>
          <w:rFonts w:ascii="Arial" w:eastAsia="Times New Roman" w:hAnsi="Arial" w:cs="Arial"/>
          <w:i/>
          <w:sz w:val="24"/>
          <w:szCs w:val="24"/>
        </w:rPr>
        <w:t>sms</w:t>
      </w:r>
      <w:proofErr w:type="spellEnd"/>
      <w:r w:rsidRPr="00421639">
        <w:rPr>
          <w:rFonts w:ascii="Arial" w:eastAsia="Times New Roman" w:hAnsi="Arial" w:cs="Arial"/>
          <w:i/>
          <w:sz w:val="24"/>
          <w:szCs w:val="24"/>
        </w:rPr>
        <w:t xml:space="preserve"> that he would probably lose his job and his girlfriend for what had occurred</w:t>
      </w:r>
      <w:r w:rsidRPr="00DB6270">
        <w:rPr>
          <w:rFonts w:ascii="Arial" w:eastAsia="Times New Roman" w:hAnsi="Arial" w:cs="Arial"/>
          <w:sz w:val="24"/>
          <w:szCs w:val="24"/>
        </w:rPr>
        <w:t>”.</w:t>
      </w:r>
    </w:p>
    <w:p w:rsidR="001E61D4" w:rsidRPr="00DB6270" w:rsidRDefault="000E5AE8" w:rsidP="003C1678">
      <w:pPr>
        <w:numPr>
          <w:ilvl w:val="0"/>
          <w:numId w:val="25"/>
        </w:numPr>
        <w:ind w:left="567" w:hanging="567"/>
        <w:jc w:val="both"/>
        <w:rPr>
          <w:rFonts w:ascii="Arial" w:eastAsia="Times New Roman" w:hAnsi="Arial" w:cs="Arial"/>
          <w:sz w:val="24"/>
          <w:szCs w:val="24"/>
        </w:rPr>
      </w:pPr>
      <w:r w:rsidRPr="00DB6270">
        <w:rPr>
          <w:rFonts w:ascii="Arial" w:eastAsia="Times New Roman" w:hAnsi="Arial" w:cs="Arial"/>
          <w:sz w:val="24"/>
          <w:szCs w:val="24"/>
        </w:rPr>
        <w:t xml:space="preserve">Despite repeated requests by Inspector Wood, Mr </w:t>
      </w:r>
      <w:r w:rsidR="002B7FC4">
        <w:rPr>
          <w:rFonts w:ascii="Arial" w:eastAsia="Times New Roman" w:hAnsi="Arial" w:cs="Arial"/>
          <w:sz w:val="24"/>
          <w:szCs w:val="24"/>
        </w:rPr>
        <w:t>E</w:t>
      </w:r>
      <w:r w:rsidRPr="00DB6270">
        <w:rPr>
          <w:rFonts w:ascii="Arial" w:eastAsia="Times New Roman" w:hAnsi="Arial" w:cs="Arial"/>
          <w:sz w:val="24"/>
          <w:szCs w:val="24"/>
        </w:rPr>
        <w:t xml:space="preserve"> has never produced copies of these text messages or any ledger entries relating to the bets placed.</w:t>
      </w:r>
      <w:r w:rsidR="00421639">
        <w:rPr>
          <w:rFonts w:ascii="Arial" w:eastAsia="Times New Roman" w:hAnsi="Arial" w:cs="Arial"/>
          <w:sz w:val="24"/>
          <w:szCs w:val="24"/>
        </w:rPr>
        <w:t xml:space="preserve">  </w:t>
      </w:r>
      <w:r w:rsidRPr="00DB6270">
        <w:rPr>
          <w:rFonts w:ascii="Arial" w:eastAsia="Times New Roman" w:hAnsi="Arial" w:cs="Arial"/>
          <w:sz w:val="24"/>
          <w:szCs w:val="24"/>
        </w:rPr>
        <w:t xml:space="preserve">Indeed Mr </w:t>
      </w:r>
      <w:r w:rsidR="002B7FC4">
        <w:rPr>
          <w:rFonts w:ascii="Arial" w:eastAsia="Times New Roman" w:hAnsi="Arial" w:cs="Arial"/>
          <w:sz w:val="24"/>
          <w:szCs w:val="24"/>
        </w:rPr>
        <w:t>E</w:t>
      </w:r>
      <w:r w:rsidRPr="00DB6270">
        <w:rPr>
          <w:rFonts w:ascii="Arial" w:eastAsia="Times New Roman" w:hAnsi="Arial" w:cs="Arial"/>
          <w:sz w:val="24"/>
          <w:szCs w:val="24"/>
        </w:rPr>
        <w:t xml:space="preserve"> has not been able to provide any </w:t>
      </w:r>
      <w:r w:rsidR="00207D4C">
        <w:rPr>
          <w:rFonts w:ascii="Arial" w:eastAsia="Times New Roman" w:hAnsi="Arial" w:cs="Arial"/>
          <w:sz w:val="24"/>
          <w:szCs w:val="24"/>
        </w:rPr>
        <w:t>authenticated or verifiable</w:t>
      </w:r>
      <w:r w:rsidRPr="00DB6270">
        <w:rPr>
          <w:rFonts w:ascii="Arial" w:eastAsia="Times New Roman" w:hAnsi="Arial" w:cs="Arial"/>
          <w:sz w:val="24"/>
          <w:szCs w:val="24"/>
        </w:rPr>
        <w:t xml:space="preserve"> detail of any of the alleged bets, despite being requested to do </w:t>
      </w:r>
      <w:proofErr w:type="gramStart"/>
      <w:r w:rsidRPr="00DB6270">
        <w:rPr>
          <w:rFonts w:ascii="Arial" w:eastAsia="Times New Roman" w:hAnsi="Arial" w:cs="Arial"/>
          <w:sz w:val="24"/>
          <w:szCs w:val="24"/>
        </w:rPr>
        <w:t>so on</w:t>
      </w:r>
      <w:proofErr w:type="gramEnd"/>
      <w:r w:rsidRPr="00DB6270">
        <w:rPr>
          <w:rFonts w:ascii="Arial" w:eastAsia="Times New Roman" w:hAnsi="Arial" w:cs="Arial"/>
          <w:sz w:val="24"/>
          <w:szCs w:val="24"/>
        </w:rPr>
        <w:t xml:space="preserve"> a number of occasions.</w:t>
      </w:r>
    </w:p>
    <w:p w:rsidR="001E61D4" w:rsidRPr="00DB6270" w:rsidRDefault="000E5AE8" w:rsidP="003C1678">
      <w:pPr>
        <w:numPr>
          <w:ilvl w:val="0"/>
          <w:numId w:val="25"/>
        </w:numPr>
        <w:ind w:left="567" w:hanging="567"/>
        <w:jc w:val="both"/>
        <w:rPr>
          <w:rFonts w:ascii="Arial" w:eastAsia="Times New Roman" w:hAnsi="Arial" w:cs="Arial"/>
          <w:sz w:val="24"/>
          <w:szCs w:val="24"/>
        </w:rPr>
      </w:pPr>
      <w:r w:rsidRPr="00DB6270">
        <w:rPr>
          <w:rFonts w:ascii="Arial" w:eastAsia="Times New Roman" w:hAnsi="Arial" w:cs="Arial"/>
          <w:sz w:val="24"/>
          <w:szCs w:val="24"/>
        </w:rPr>
        <w:t xml:space="preserve">For his part Mr Daniels denies the assertion by Mr </w:t>
      </w:r>
      <w:r w:rsidR="002B7FC4">
        <w:rPr>
          <w:rFonts w:ascii="Arial" w:eastAsia="Times New Roman" w:hAnsi="Arial" w:cs="Arial"/>
          <w:sz w:val="24"/>
          <w:szCs w:val="24"/>
        </w:rPr>
        <w:t>E</w:t>
      </w:r>
      <w:r w:rsidRPr="00DB6270">
        <w:rPr>
          <w:rFonts w:ascii="Arial" w:eastAsia="Times New Roman" w:hAnsi="Arial" w:cs="Arial"/>
          <w:sz w:val="24"/>
          <w:szCs w:val="24"/>
        </w:rPr>
        <w:t xml:space="preserve"> as to him agreeing to accept bets via text message. </w:t>
      </w:r>
    </w:p>
    <w:p w:rsidR="001E61D4" w:rsidRPr="00DB6270" w:rsidRDefault="000E5AE8" w:rsidP="003C1678">
      <w:pPr>
        <w:pStyle w:val="Heading2"/>
        <w:spacing w:after="240" w:line="240" w:lineRule="atLeast"/>
      </w:pPr>
      <w:r w:rsidRPr="00DB6270">
        <w:t>COURSE OF COMMISSION INVESTIGATIONS</w:t>
      </w:r>
    </w:p>
    <w:p w:rsidR="001E61D4" w:rsidRPr="00DB6270" w:rsidRDefault="000E5AE8" w:rsidP="003C1678">
      <w:pPr>
        <w:numPr>
          <w:ilvl w:val="0"/>
          <w:numId w:val="25"/>
        </w:numPr>
        <w:ind w:left="567" w:hanging="567"/>
        <w:jc w:val="both"/>
        <w:rPr>
          <w:rFonts w:ascii="Arial" w:eastAsia="Times New Roman" w:hAnsi="Arial" w:cs="Arial"/>
          <w:sz w:val="24"/>
          <w:szCs w:val="24"/>
        </w:rPr>
      </w:pPr>
      <w:r w:rsidRPr="00DB6270">
        <w:rPr>
          <w:rFonts w:ascii="Arial" w:eastAsia="Times New Roman" w:hAnsi="Arial" w:cs="Arial"/>
          <w:sz w:val="24"/>
          <w:szCs w:val="24"/>
        </w:rPr>
        <w:t xml:space="preserve">As has been previously stated this matter has been thoroughly investigated by betting inspector Mr Mark Wood. </w:t>
      </w:r>
      <w:r w:rsidR="00421639">
        <w:rPr>
          <w:rFonts w:ascii="Arial" w:eastAsia="Times New Roman" w:hAnsi="Arial" w:cs="Arial"/>
          <w:sz w:val="24"/>
          <w:szCs w:val="24"/>
        </w:rPr>
        <w:t xml:space="preserve"> </w:t>
      </w:r>
      <w:r w:rsidRPr="00DB6270">
        <w:rPr>
          <w:rFonts w:ascii="Arial" w:eastAsia="Times New Roman" w:hAnsi="Arial" w:cs="Arial"/>
          <w:sz w:val="24"/>
          <w:szCs w:val="24"/>
        </w:rPr>
        <w:t>His detailed report was received by the Commission on 8 May 2014.</w:t>
      </w:r>
    </w:p>
    <w:p w:rsidR="001E61D4" w:rsidRPr="00DB6270" w:rsidRDefault="000E5AE8" w:rsidP="003C1678">
      <w:pPr>
        <w:numPr>
          <w:ilvl w:val="0"/>
          <w:numId w:val="25"/>
        </w:numPr>
        <w:ind w:left="567" w:hanging="567"/>
        <w:jc w:val="both"/>
        <w:rPr>
          <w:rFonts w:ascii="Arial" w:eastAsia="Times New Roman" w:hAnsi="Arial" w:cs="Arial"/>
          <w:sz w:val="24"/>
          <w:szCs w:val="24"/>
        </w:rPr>
      </w:pPr>
      <w:r w:rsidRPr="00DB6270">
        <w:rPr>
          <w:rFonts w:ascii="Arial" w:eastAsia="Times New Roman" w:hAnsi="Arial" w:cs="Arial"/>
          <w:sz w:val="24"/>
          <w:szCs w:val="24"/>
        </w:rPr>
        <w:t xml:space="preserve">After due consideration of Mr Wood’s report the Commission decided that it was prudent to have this matter dealt with, by way of a </w:t>
      </w:r>
      <w:r w:rsidR="00D30CDF">
        <w:rPr>
          <w:rFonts w:ascii="Arial" w:eastAsia="Times New Roman" w:hAnsi="Arial" w:cs="Arial"/>
          <w:sz w:val="24"/>
          <w:szCs w:val="24"/>
        </w:rPr>
        <w:t>Hearing</w:t>
      </w:r>
      <w:r w:rsidRPr="00DB6270">
        <w:rPr>
          <w:rFonts w:ascii="Arial" w:eastAsia="Times New Roman" w:hAnsi="Arial" w:cs="Arial"/>
          <w:sz w:val="24"/>
          <w:szCs w:val="24"/>
        </w:rPr>
        <w:t xml:space="preserve"> to which all interested parties would be invited to attend.</w:t>
      </w:r>
    </w:p>
    <w:p w:rsidR="001E61D4" w:rsidRPr="00DB6270" w:rsidRDefault="000E5AE8" w:rsidP="003C1678">
      <w:pPr>
        <w:pStyle w:val="ListParagraph"/>
        <w:numPr>
          <w:ilvl w:val="1"/>
          <w:numId w:val="28"/>
        </w:numPr>
        <w:ind w:left="1134" w:hanging="567"/>
        <w:jc w:val="both"/>
        <w:rPr>
          <w:rFonts w:ascii="Arial" w:eastAsia="Times New Roman" w:hAnsi="Arial" w:cs="Arial"/>
          <w:sz w:val="24"/>
          <w:szCs w:val="24"/>
        </w:rPr>
      </w:pPr>
      <w:r w:rsidRPr="00DB6270">
        <w:rPr>
          <w:rFonts w:ascii="Arial" w:eastAsia="Times New Roman" w:hAnsi="Arial" w:cs="Arial"/>
          <w:sz w:val="24"/>
          <w:szCs w:val="24"/>
        </w:rPr>
        <w:t xml:space="preserve">This </w:t>
      </w:r>
      <w:r w:rsidR="00D30CDF">
        <w:rPr>
          <w:rFonts w:ascii="Arial" w:eastAsia="Times New Roman" w:hAnsi="Arial" w:cs="Arial"/>
          <w:sz w:val="24"/>
          <w:szCs w:val="24"/>
        </w:rPr>
        <w:t>Hearing</w:t>
      </w:r>
      <w:r w:rsidRPr="00DB6270">
        <w:rPr>
          <w:rFonts w:ascii="Arial" w:eastAsia="Times New Roman" w:hAnsi="Arial" w:cs="Arial"/>
          <w:sz w:val="24"/>
          <w:szCs w:val="24"/>
        </w:rPr>
        <w:t xml:space="preserve"> was duly held on Wednesday 16 July 2014 commencing at 10am. </w:t>
      </w:r>
      <w:r w:rsidR="00421639">
        <w:rPr>
          <w:rFonts w:ascii="Arial" w:eastAsia="Times New Roman" w:hAnsi="Arial" w:cs="Arial"/>
          <w:sz w:val="24"/>
          <w:szCs w:val="24"/>
        </w:rPr>
        <w:t xml:space="preserve"> </w:t>
      </w:r>
      <w:r w:rsidRPr="00DB6270">
        <w:rPr>
          <w:rFonts w:ascii="Arial" w:eastAsia="Times New Roman" w:hAnsi="Arial" w:cs="Arial"/>
          <w:sz w:val="24"/>
          <w:szCs w:val="24"/>
        </w:rPr>
        <w:t xml:space="preserve">A summary of this </w:t>
      </w:r>
      <w:r w:rsidR="00D30CDF">
        <w:rPr>
          <w:rFonts w:ascii="Arial" w:eastAsia="Times New Roman" w:hAnsi="Arial" w:cs="Arial"/>
          <w:sz w:val="24"/>
          <w:szCs w:val="24"/>
        </w:rPr>
        <w:t>Hearing</w:t>
      </w:r>
      <w:r w:rsidRPr="00DB6270">
        <w:rPr>
          <w:rFonts w:ascii="Arial" w:eastAsia="Times New Roman" w:hAnsi="Arial" w:cs="Arial"/>
          <w:sz w:val="24"/>
          <w:szCs w:val="24"/>
        </w:rPr>
        <w:t xml:space="preserve"> follows.</w:t>
      </w:r>
    </w:p>
    <w:p w:rsidR="001E61D4" w:rsidRPr="00DB6270" w:rsidRDefault="000E5AE8" w:rsidP="003C1678">
      <w:pPr>
        <w:numPr>
          <w:ilvl w:val="0"/>
          <w:numId w:val="25"/>
        </w:numPr>
        <w:ind w:left="567" w:hanging="567"/>
        <w:jc w:val="both"/>
        <w:rPr>
          <w:rFonts w:ascii="Arial" w:eastAsia="Times New Roman" w:hAnsi="Arial" w:cs="Arial"/>
          <w:sz w:val="24"/>
          <w:szCs w:val="24"/>
        </w:rPr>
      </w:pPr>
      <w:r w:rsidRPr="00DB6270">
        <w:rPr>
          <w:rFonts w:ascii="Arial" w:eastAsia="Times New Roman" w:hAnsi="Arial" w:cs="Arial"/>
          <w:sz w:val="24"/>
          <w:szCs w:val="24"/>
        </w:rPr>
        <w:t>Hearing held at N</w:t>
      </w:r>
      <w:r w:rsidR="00421639">
        <w:rPr>
          <w:rFonts w:ascii="Arial" w:eastAsia="Times New Roman" w:hAnsi="Arial" w:cs="Arial"/>
          <w:sz w:val="24"/>
          <w:szCs w:val="24"/>
        </w:rPr>
        <w:t xml:space="preserve">orthern </w:t>
      </w:r>
      <w:r w:rsidRPr="00DB6270">
        <w:rPr>
          <w:rFonts w:ascii="Arial" w:eastAsia="Times New Roman" w:hAnsi="Arial" w:cs="Arial"/>
          <w:sz w:val="24"/>
          <w:szCs w:val="24"/>
        </w:rPr>
        <w:t>T</w:t>
      </w:r>
      <w:r w:rsidR="00421639">
        <w:rPr>
          <w:rFonts w:ascii="Arial" w:eastAsia="Times New Roman" w:hAnsi="Arial" w:cs="Arial"/>
          <w:sz w:val="24"/>
          <w:szCs w:val="24"/>
        </w:rPr>
        <w:t>erritory</w:t>
      </w:r>
      <w:r w:rsidRPr="00DB6270">
        <w:rPr>
          <w:rFonts w:ascii="Arial" w:eastAsia="Times New Roman" w:hAnsi="Arial" w:cs="Arial"/>
          <w:sz w:val="24"/>
          <w:szCs w:val="24"/>
        </w:rPr>
        <w:t xml:space="preserve"> Racing Commission office 16 July 2014.</w:t>
      </w:r>
    </w:p>
    <w:p w:rsidR="001E61D4" w:rsidRPr="00DB6270" w:rsidRDefault="000E5AE8" w:rsidP="003C1678">
      <w:pPr>
        <w:pStyle w:val="ListParagraph"/>
        <w:numPr>
          <w:ilvl w:val="0"/>
          <w:numId w:val="25"/>
        </w:numPr>
        <w:ind w:left="567" w:hanging="567"/>
        <w:contextualSpacing w:val="0"/>
        <w:jc w:val="both"/>
        <w:rPr>
          <w:rFonts w:ascii="Arial" w:eastAsia="Times New Roman" w:hAnsi="Arial" w:cs="Arial"/>
          <w:sz w:val="24"/>
          <w:szCs w:val="24"/>
        </w:rPr>
      </w:pPr>
      <w:r w:rsidRPr="00DB6270">
        <w:rPr>
          <w:rFonts w:ascii="Arial" w:eastAsia="Times New Roman" w:hAnsi="Arial" w:cs="Arial"/>
          <w:sz w:val="24"/>
          <w:szCs w:val="24"/>
        </w:rPr>
        <w:t xml:space="preserve">Following instruction from the Chairman regarding the conduct of the </w:t>
      </w:r>
      <w:r w:rsidR="00D30CDF">
        <w:rPr>
          <w:rFonts w:ascii="Arial" w:eastAsia="Times New Roman" w:hAnsi="Arial" w:cs="Arial"/>
          <w:sz w:val="24"/>
          <w:szCs w:val="24"/>
        </w:rPr>
        <w:t>Hearing</w:t>
      </w:r>
      <w:r w:rsidRPr="00DB6270">
        <w:rPr>
          <w:rFonts w:ascii="Arial" w:eastAsia="Times New Roman" w:hAnsi="Arial" w:cs="Arial"/>
          <w:sz w:val="24"/>
          <w:szCs w:val="24"/>
        </w:rPr>
        <w:t>, proceedings commenced.</w:t>
      </w:r>
    </w:p>
    <w:p w:rsidR="001E61D4" w:rsidRPr="00DB6270" w:rsidRDefault="000E5AE8" w:rsidP="003C1678">
      <w:pPr>
        <w:pStyle w:val="ListParagraph"/>
        <w:numPr>
          <w:ilvl w:val="0"/>
          <w:numId w:val="25"/>
        </w:numPr>
        <w:ind w:left="567" w:hanging="567"/>
        <w:contextualSpacing w:val="0"/>
        <w:jc w:val="both"/>
        <w:rPr>
          <w:rFonts w:ascii="Arial" w:eastAsia="Times New Roman" w:hAnsi="Arial" w:cs="Arial"/>
          <w:sz w:val="24"/>
          <w:szCs w:val="24"/>
        </w:rPr>
      </w:pPr>
      <w:r w:rsidRPr="00DB6270">
        <w:rPr>
          <w:rFonts w:ascii="Arial" w:eastAsia="Times New Roman" w:hAnsi="Arial" w:cs="Arial"/>
          <w:sz w:val="24"/>
          <w:szCs w:val="24"/>
        </w:rPr>
        <w:t>Mr Mark Wood spoke in some detail to his report to the Commission (Dated 8</w:t>
      </w:r>
      <w:r w:rsidR="00421639">
        <w:rPr>
          <w:rFonts w:ascii="Arial" w:eastAsia="Times New Roman" w:hAnsi="Arial" w:cs="Arial"/>
          <w:sz w:val="24"/>
          <w:szCs w:val="24"/>
        </w:rPr>
        <w:t> </w:t>
      </w:r>
      <w:r w:rsidRPr="00DB6270">
        <w:rPr>
          <w:rFonts w:ascii="Arial" w:eastAsia="Times New Roman" w:hAnsi="Arial" w:cs="Arial"/>
          <w:sz w:val="24"/>
          <w:szCs w:val="24"/>
        </w:rPr>
        <w:t>May</w:t>
      </w:r>
      <w:r w:rsidR="00421639">
        <w:rPr>
          <w:rFonts w:ascii="Arial" w:eastAsia="Times New Roman" w:hAnsi="Arial" w:cs="Arial"/>
          <w:sz w:val="24"/>
          <w:szCs w:val="24"/>
        </w:rPr>
        <w:t> </w:t>
      </w:r>
      <w:r w:rsidRPr="00DB6270">
        <w:rPr>
          <w:rFonts w:ascii="Arial" w:eastAsia="Times New Roman" w:hAnsi="Arial" w:cs="Arial"/>
          <w:sz w:val="24"/>
          <w:szCs w:val="24"/>
        </w:rPr>
        <w:t>2014).</w:t>
      </w:r>
    </w:p>
    <w:p w:rsidR="001E61D4" w:rsidRPr="00DB6270" w:rsidRDefault="000E5AE8" w:rsidP="003C1678">
      <w:pPr>
        <w:pStyle w:val="ListParagraph"/>
        <w:numPr>
          <w:ilvl w:val="0"/>
          <w:numId w:val="25"/>
        </w:numPr>
        <w:ind w:left="567" w:hanging="567"/>
        <w:contextualSpacing w:val="0"/>
        <w:jc w:val="both"/>
        <w:rPr>
          <w:rFonts w:ascii="Arial" w:eastAsia="Times New Roman" w:hAnsi="Arial" w:cs="Arial"/>
          <w:sz w:val="24"/>
          <w:szCs w:val="24"/>
        </w:rPr>
      </w:pPr>
      <w:r w:rsidRPr="00DB6270">
        <w:rPr>
          <w:rFonts w:ascii="Arial" w:eastAsia="Times New Roman" w:hAnsi="Arial" w:cs="Arial"/>
          <w:sz w:val="24"/>
          <w:szCs w:val="24"/>
        </w:rPr>
        <w:t xml:space="preserve">Both Mr </w:t>
      </w:r>
      <w:r w:rsidR="002B7FC4">
        <w:rPr>
          <w:rFonts w:ascii="Arial" w:eastAsia="Times New Roman" w:hAnsi="Arial" w:cs="Arial"/>
          <w:sz w:val="24"/>
          <w:szCs w:val="24"/>
        </w:rPr>
        <w:t>E</w:t>
      </w:r>
      <w:r w:rsidRPr="00DB6270">
        <w:rPr>
          <w:rFonts w:ascii="Arial" w:eastAsia="Times New Roman" w:hAnsi="Arial" w:cs="Arial"/>
          <w:sz w:val="24"/>
          <w:szCs w:val="24"/>
        </w:rPr>
        <w:t xml:space="preserve"> and Mr Ryan were given the opportunity to question Mr Wood at opportune intervals. </w:t>
      </w:r>
      <w:r w:rsidR="00421639">
        <w:rPr>
          <w:rFonts w:ascii="Arial" w:eastAsia="Times New Roman" w:hAnsi="Arial" w:cs="Arial"/>
          <w:sz w:val="24"/>
          <w:szCs w:val="24"/>
        </w:rPr>
        <w:t xml:space="preserve"> </w:t>
      </w:r>
      <w:r w:rsidRPr="00DB6270">
        <w:rPr>
          <w:rFonts w:ascii="Arial" w:eastAsia="Times New Roman" w:hAnsi="Arial" w:cs="Arial"/>
          <w:sz w:val="24"/>
          <w:szCs w:val="24"/>
        </w:rPr>
        <w:t>Both parties were also given the opportunity to state their cases in some detail.</w:t>
      </w:r>
    </w:p>
    <w:p w:rsidR="001E61D4" w:rsidRDefault="000E5AE8" w:rsidP="00207D4C">
      <w:pPr>
        <w:pStyle w:val="ListParagraph"/>
        <w:numPr>
          <w:ilvl w:val="0"/>
          <w:numId w:val="25"/>
        </w:numPr>
        <w:ind w:left="567" w:hanging="567"/>
        <w:contextualSpacing w:val="0"/>
        <w:jc w:val="both"/>
        <w:rPr>
          <w:rFonts w:ascii="Arial" w:eastAsia="Times New Roman" w:hAnsi="Arial" w:cs="Arial"/>
          <w:sz w:val="24"/>
          <w:szCs w:val="24"/>
        </w:rPr>
      </w:pPr>
      <w:r w:rsidRPr="00207D4C">
        <w:rPr>
          <w:rFonts w:ascii="Arial" w:eastAsia="Times New Roman" w:hAnsi="Arial" w:cs="Arial"/>
          <w:sz w:val="24"/>
          <w:szCs w:val="24"/>
        </w:rPr>
        <w:t>Mr Wood submitted to the panel of Commissioners, that this matter should be dealt with in two distinct parts.</w:t>
      </w:r>
      <w:r w:rsidR="00207D4C" w:rsidRPr="00207D4C">
        <w:rPr>
          <w:rFonts w:ascii="Arial" w:eastAsia="Times New Roman" w:hAnsi="Arial" w:cs="Arial"/>
          <w:sz w:val="24"/>
          <w:szCs w:val="24"/>
        </w:rPr>
        <w:t xml:space="preserve">  </w:t>
      </w:r>
      <w:r w:rsidRPr="00207D4C">
        <w:rPr>
          <w:rFonts w:ascii="Arial" w:eastAsia="Times New Roman" w:hAnsi="Arial" w:cs="Arial"/>
          <w:sz w:val="24"/>
          <w:szCs w:val="24"/>
        </w:rPr>
        <w:t>Firstly whether the bets having been placed by text message, were indeed deemed to be lawful.</w:t>
      </w:r>
      <w:r w:rsidR="00207D4C" w:rsidRPr="00207D4C">
        <w:rPr>
          <w:rFonts w:ascii="Arial" w:eastAsia="Times New Roman" w:hAnsi="Arial" w:cs="Arial"/>
          <w:sz w:val="24"/>
          <w:szCs w:val="24"/>
        </w:rPr>
        <w:t xml:space="preserve"> </w:t>
      </w:r>
      <w:r w:rsidR="00207D4C">
        <w:rPr>
          <w:rFonts w:ascii="Arial" w:eastAsia="Times New Roman" w:hAnsi="Arial" w:cs="Arial"/>
          <w:sz w:val="24"/>
          <w:szCs w:val="24"/>
        </w:rPr>
        <w:t xml:space="preserve"> </w:t>
      </w:r>
      <w:r w:rsidR="00207D4C" w:rsidRPr="00207D4C">
        <w:rPr>
          <w:rFonts w:ascii="Arial" w:eastAsia="Times New Roman" w:hAnsi="Arial" w:cs="Arial"/>
          <w:sz w:val="24"/>
          <w:szCs w:val="24"/>
        </w:rPr>
        <w:t>Secondly, i</w:t>
      </w:r>
      <w:r w:rsidRPr="00207D4C">
        <w:rPr>
          <w:rFonts w:ascii="Arial" w:eastAsia="Times New Roman" w:hAnsi="Arial" w:cs="Arial"/>
          <w:sz w:val="24"/>
          <w:szCs w:val="24"/>
        </w:rPr>
        <w:t xml:space="preserve">f declared to be lawful, then the case should proceed and all relevant further matters to be presented to the </w:t>
      </w:r>
      <w:r w:rsidR="00207D4C" w:rsidRPr="00207D4C">
        <w:rPr>
          <w:rFonts w:ascii="Arial" w:eastAsia="Times New Roman" w:hAnsi="Arial" w:cs="Arial"/>
          <w:sz w:val="24"/>
          <w:szCs w:val="24"/>
        </w:rPr>
        <w:t>Commission</w:t>
      </w:r>
      <w:r w:rsidRPr="00207D4C">
        <w:rPr>
          <w:rFonts w:ascii="Arial" w:eastAsia="Times New Roman" w:hAnsi="Arial" w:cs="Arial"/>
          <w:sz w:val="24"/>
          <w:szCs w:val="24"/>
        </w:rPr>
        <w:t>.</w:t>
      </w:r>
    </w:p>
    <w:p w:rsidR="00207D4C" w:rsidRDefault="00207D4C" w:rsidP="00207D4C">
      <w:pPr>
        <w:pStyle w:val="ListParagraph"/>
        <w:numPr>
          <w:ilvl w:val="0"/>
          <w:numId w:val="25"/>
        </w:numPr>
        <w:ind w:left="567" w:hanging="567"/>
        <w:contextualSpacing w:val="0"/>
        <w:jc w:val="both"/>
        <w:rPr>
          <w:rFonts w:ascii="Arial" w:eastAsia="Times New Roman" w:hAnsi="Arial" w:cs="Arial"/>
          <w:sz w:val="24"/>
          <w:szCs w:val="24"/>
        </w:rPr>
      </w:pPr>
      <w:r>
        <w:rPr>
          <w:rFonts w:ascii="Arial" w:eastAsia="Times New Roman" w:hAnsi="Arial" w:cs="Arial"/>
          <w:sz w:val="24"/>
          <w:szCs w:val="24"/>
        </w:rPr>
        <w:t xml:space="preserve">Pursuant to Section 85 of the </w:t>
      </w:r>
      <w:r w:rsidRPr="00207D4C">
        <w:rPr>
          <w:rFonts w:ascii="Arial" w:eastAsia="Times New Roman" w:hAnsi="Arial" w:cs="Arial"/>
          <w:i/>
          <w:sz w:val="24"/>
          <w:szCs w:val="24"/>
        </w:rPr>
        <w:t>Racing and Betting Act</w:t>
      </w:r>
      <w:r>
        <w:rPr>
          <w:rFonts w:ascii="Arial" w:eastAsia="Times New Roman" w:hAnsi="Arial" w:cs="Arial"/>
          <w:sz w:val="24"/>
          <w:szCs w:val="24"/>
        </w:rPr>
        <w:t xml:space="preserve"> (“the Act”) provides for this proposed procedure:</w:t>
      </w:r>
    </w:p>
    <w:p w:rsidR="00207D4C" w:rsidRPr="00207D4C" w:rsidRDefault="00207D4C" w:rsidP="00207D4C">
      <w:pPr>
        <w:pStyle w:val="NewSectionHeading"/>
        <w:ind w:left="993" w:right="565" w:hanging="426"/>
        <w:rPr>
          <w:i/>
        </w:rPr>
      </w:pPr>
      <w:bookmarkStart w:id="0" w:name="_Hlk62550400"/>
      <w:bookmarkStart w:id="1" w:name="_Toc391041159"/>
      <w:r>
        <w:rPr>
          <w:b w:val="0"/>
        </w:rPr>
        <w:lastRenderedPageBreak/>
        <w:t>“</w:t>
      </w:r>
      <w:r w:rsidRPr="00207D4C">
        <w:rPr>
          <w:i/>
        </w:rPr>
        <w:t>85</w:t>
      </w:r>
      <w:bookmarkEnd w:id="0"/>
      <w:r w:rsidRPr="00207D4C">
        <w:rPr>
          <w:i/>
        </w:rPr>
        <w:tab/>
        <w:t>Legal proceedings in respect of bets</w:t>
      </w:r>
      <w:bookmarkEnd w:id="1"/>
    </w:p>
    <w:p w:rsidR="00207D4C" w:rsidRPr="00207D4C" w:rsidRDefault="00207D4C" w:rsidP="00207D4C">
      <w:pPr>
        <w:pStyle w:val="Subsection"/>
        <w:tabs>
          <w:tab w:val="clear" w:pos="902"/>
        </w:tabs>
        <w:ind w:left="1418" w:right="565" w:hanging="567"/>
        <w:rPr>
          <w:i/>
        </w:rPr>
      </w:pPr>
      <w:r w:rsidRPr="00207D4C">
        <w:rPr>
          <w:i/>
        </w:rPr>
        <w:t>(1A)</w:t>
      </w:r>
      <w:r w:rsidRPr="00207D4C">
        <w:rPr>
          <w:i/>
        </w:rPr>
        <w:tab/>
      </w:r>
      <w:proofErr w:type="gramStart"/>
      <w:r w:rsidRPr="00207D4C">
        <w:rPr>
          <w:i/>
        </w:rPr>
        <w:t>For</w:t>
      </w:r>
      <w:proofErr w:type="gramEnd"/>
      <w:r w:rsidRPr="00207D4C">
        <w:rPr>
          <w:i/>
        </w:rPr>
        <w:t xml:space="preserve"> the purposes of this section, a bet is not lawful if it is declared by the Commission, after an investigation in accordance with this section, to be not lawful.</w:t>
      </w:r>
    </w:p>
    <w:p w:rsidR="00207D4C" w:rsidRPr="00207D4C" w:rsidRDefault="00207D4C" w:rsidP="00207D4C">
      <w:pPr>
        <w:pStyle w:val="Subsection"/>
        <w:keepLines/>
        <w:tabs>
          <w:tab w:val="clear" w:pos="902"/>
        </w:tabs>
        <w:ind w:left="1418" w:right="565" w:hanging="567"/>
        <w:rPr>
          <w:i/>
        </w:rPr>
      </w:pPr>
      <w:r w:rsidRPr="00207D4C">
        <w:rPr>
          <w:i/>
        </w:rPr>
        <w:t>(1)</w:t>
      </w:r>
      <w:r w:rsidRPr="00207D4C">
        <w:rPr>
          <w:i/>
        </w:rPr>
        <w:tab/>
        <w:t>Subject to this section, a person may take proceedings for the recovery of moneys payable on a winning lawful bet, or for the recovery of moneys payable by a bettor on account of a lawful bet made and accepted.</w:t>
      </w:r>
    </w:p>
    <w:p w:rsidR="00207D4C" w:rsidRPr="00207D4C" w:rsidRDefault="00207D4C" w:rsidP="00207D4C">
      <w:pPr>
        <w:pStyle w:val="Subsection"/>
        <w:tabs>
          <w:tab w:val="clear" w:pos="902"/>
        </w:tabs>
        <w:ind w:left="1418" w:right="565" w:hanging="567"/>
        <w:rPr>
          <w:i/>
        </w:rPr>
      </w:pPr>
      <w:r w:rsidRPr="00207D4C">
        <w:rPr>
          <w:i/>
        </w:rPr>
        <w:t>(2)</w:t>
      </w:r>
      <w:r w:rsidRPr="00207D4C">
        <w:rPr>
          <w:i/>
        </w:rPr>
        <w:tab/>
        <w:t>Where a dispute relating to lawful betting occurs between a bookmaker and a person, the dispute shall be referred by the bookmaker, and may be referred by the other party to the dispute, to the Commission.</w:t>
      </w:r>
    </w:p>
    <w:p w:rsidR="00207D4C" w:rsidRPr="00207D4C" w:rsidRDefault="00207D4C" w:rsidP="00207D4C">
      <w:pPr>
        <w:pStyle w:val="Subsection"/>
        <w:tabs>
          <w:tab w:val="clear" w:pos="902"/>
        </w:tabs>
        <w:ind w:left="1418" w:right="565" w:hanging="567"/>
        <w:rPr>
          <w:i/>
        </w:rPr>
      </w:pPr>
      <w:r w:rsidRPr="00207D4C">
        <w:rPr>
          <w:i/>
        </w:rPr>
        <w:t>(2A)</w:t>
      </w:r>
      <w:r w:rsidRPr="00207D4C">
        <w:rPr>
          <w:i/>
        </w:rPr>
        <w:tab/>
        <w:t>Where it appears to the Commission, on the complaint of a person or of its own motion, that a sporting event (other than a horse race, trotting race or greyhound race) may not have been fairly or lawfully conducted or for any other reason the result of the event, either generally or in relation to a particular bet or class of bets, is not what would be legitimately expected if all steps in the proceedings of the event or the declaration of its result were honestly and fairly conducted or declared, the Commission may declare the event to constitute a dispute for the purposes of this section and declare any person to be a party to the dispute.</w:t>
      </w:r>
    </w:p>
    <w:p w:rsidR="00207D4C" w:rsidRPr="00207D4C" w:rsidRDefault="00207D4C" w:rsidP="00207D4C">
      <w:pPr>
        <w:pStyle w:val="Subsection"/>
        <w:keepNext/>
        <w:keepLines/>
        <w:tabs>
          <w:tab w:val="clear" w:pos="902"/>
        </w:tabs>
        <w:ind w:left="1418" w:right="565" w:hanging="567"/>
        <w:rPr>
          <w:i/>
        </w:rPr>
      </w:pPr>
      <w:r w:rsidRPr="00207D4C">
        <w:rPr>
          <w:i/>
        </w:rPr>
        <w:t>(3)</w:t>
      </w:r>
      <w:r w:rsidRPr="00207D4C">
        <w:rPr>
          <w:i/>
        </w:rPr>
        <w:tab/>
        <w:t>Where a dispute has been referred under subsection (1) to the Commission or declared under subsection (2A), the Commission may:</w:t>
      </w:r>
    </w:p>
    <w:p w:rsidR="00207D4C" w:rsidRPr="00207D4C" w:rsidRDefault="00207D4C" w:rsidP="00207D4C">
      <w:pPr>
        <w:pStyle w:val="Paragraph"/>
        <w:ind w:left="1560" w:right="565" w:hanging="426"/>
        <w:rPr>
          <w:i/>
        </w:rPr>
      </w:pPr>
      <w:r w:rsidRPr="00207D4C">
        <w:rPr>
          <w:i/>
        </w:rPr>
        <w:t>(a)</w:t>
      </w:r>
      <w:r w:rsidRPr="00207D4C">
        <w:rPr>
          <w:i/>
        </w:rPr>
        <w:tab/>
      </w:r>
      <w:proofErr w:type="gramStart"/>
      <w:r w:rsidRPr="00207D4C">
        <w:rPr>
          <w:i/>
        </w:rPr>
        <w:t>summon</w:t>
      </w:r>
      <w:proofErr w:type="gramEnd"/>
      <w:r w:rsidRPr="00207D4C">
        <w:rPr>
          <w:i/>
        </w:rPr>
        <w:t xml:space="preserve"> the parties to the dispute to appear and to give evidence before it;</w:t>
      </w:r>
    </w:p>
    <w:p w:rsidR="00207D4C" w:rsidRPr="00207D4C" w:rsidRDefault="00207D4C" w:rsidP="00207D4C">
      <w:pPr>
        <w:pStyle w:val="Paragraph"/>
        <w:ind w:left="1560" w:right="565" w:hanging="426"/>
        <w:rPr>
          <w:i/>
        </w:rPr>
      </w:pPr>
      <w:r w:rsidRPr="00207D4C">
        <w:rPr>
          <w:i/>
        </w:rPr>
        <w:t>(b)</w:t>
      </w:r>
      <w:r w:rsidRPr="00207D4C">
        <w:rPr>
          <w:i/>
        </w:rPr>
        <w:tab/>
      </w:r>
      <w:proofErr w:type="gramStart"/>
      <w:r w:rsidRPr="00207D4C">
        <w:rPr>
          <w:i/>
        </w:rPr>
        <w:t>take</w:t>
      </w:r>
      <w:proofErr w:type="gramEnd"/>
      <w:r w:rsidRPr="00207D4C">
        <w:rPr>
          <w:i/>
        </w:rPr>
        <w:t xml:space="preserve"> evidence relating to the dispute from other persons; and</w:t>
      </w:r>
    </w:p>
    <w:p w:rsidR="00207D4C" w:rsidRPr="00207D4C" w:rsidRDefault="00207D4C" w:rsidP="00207D4C">
      <w:pPr>
        <w:pStyle w:val="Paragraph"/>
        <w:ind w:left="1560" w:right="565" w:hanging="426"/>
        <w:rPr>
          <w:i/>
        </w:rPr>
      </w:pPr>
      <w:r w:rsidRPr="00207D4C">
        <w:rPr>
          <w:i/>
        </w:rPr>
        <w:t>(c)</w:t>
      </w:r>
      <w:r w:rsidRPr="00207D4C">
        <w:rPr>
          <w:i/>
        </w:rPr>
        <w:tab/>
      </w:r>
      <w:proofErr w:type="gramStart"/>
      <w:r w:rsidRPr="00207D4C">
        <w:rPr>
          <w:i/>
        </w:rPr>
        <w:t>require</w:t>
      </w:r>
      <w:proofErr w:type="gramEnd"/>
      <w:r w:rsidRPr="00207D4C">
        <w:rPr>
          <w:i/>
        </w:rPr>
        <w:t xml:space="preserve"> a party to the dispute to produce any books, accounts, tickets or other documents which, in the opinion of the Commission, ought to be examined in order to determine the dispute.</w:t>
      </w:r>
    </w:p>
    <w:p w:rsidR="00207D4C" w:rsidRPr="00207D4C" w:rsidRDefault="00207D4C" w:rsidP="00207D4C">
      <w:pPr>
        <w:pStyle w:val="Subsection"/>
        <w:tabs>
          <w:tab w:val="clear" w:pos="902"/>
        </w:tabs>
        <w:ind w:left="1418" w:right="565" w:hanging="567"/>
        <w:rPr>
          <w:i/>
        </w:rPr>
      </w:pPr>
      <w:r w:rsidRPr="00207D4C">
        <w:rPr>
          <w:i/>
        </w:rPr>
        <w:t>(4)</w:t>
      </w:r>
      <w:r w:rsidRPr="00207D4C">
        <w:rPr>
          <w:i/>
        </w:rPr>
        <w:tab/>
        <w:t>The Commission shall hear and determine all disputes referred to it under this section.</w:t>
      </w:r>
    </w:p>
    <w:p w:rsidR="00207D4C" w:rsidRPr="00207D4C" w:rsidRDefault="00207D4C" w:rsidP="00207D4C">
      <w:pPr>
        <w:pStyle w:val="Subsection"/>
        <w:tabs>
          <w:tab w:val="clear" w:pos="902"/>
        </w:tabs>
        <w:ind w:left="1418" w:right="565" w:hanging="567"/>
        <w:rPr>
          <w:i/>
        </w:rPr>
      </w:pPr>
      <w:r w:rsidRPr="00207D4C">
        <w:rPr>
          <w:i/>
        </w:rPr>
        <w:t>(5)</w:t>
      </w:r>
      <w:r w:rsidRPr="00207D4C">
        <w:rPr>
          <w:i/>
        </w:rPr>
        <w:tab/>
        <w:t>Where a party to a dispute who has been summoned to attend before the Commission fails without reasonable excuse to attend, the Commission shall determine the dispute in favour of the party who attends or, in the case of a dispute declared under subsection (2A), as it thinks fit, including declaring the event void.</w:t>
      </w:r>
    </w:p>
    <w:p w:rsidR="00207D4C" w:rsidRPr="00207D4C" w:rsidRDefault="00207D4C" w:rsidP="00207D4C">
      <w:pPr>
        <w:pStyle w:val="Subsection"/>
        <w:tabs>
          <w:tab w:val="clear" w:pos="902"/>
        </w:tabs>
        <w:ind w:left="1418" w:right="565" w:hanging="567"/>
        <w:rPr>
          <w:i/>
        </w:rPr>
      </w:pPr>
      <w:r w:rsidRPr="00207D4C">
        <w:rPr>
          <w:i/>
        </w:rPr>
        <w:t>(6)</w:t>
      </w:r>
      <w:r w:rsidRPr="00207D4C">
        <w:rPr>
          <w:i/>
        </w:rPr>
        <w:tab/>
        <w:t>The determination by the Commission of a dispute referred to it under subsection (1) shall be final and conclusive as to the matter in dispute.</w:t>
      </w:r>
    </w:p>
    <w:p w:rsidR="00207D4C" w:rsidRPr="00207D4C" w:rsidRDefault="00207D4C" w:rsidP="00207D4C">
      <w:pPr>
        <w:pStyle w:val="Subsection"/>
        <w:keepLines/>
        <w:tabs>
          <w:tab w:val="clear" w:pos="902"/>
        </w:tabs>
        <w:ind w:left="1418" w:right="565" w:hanging="567"/>
      </w:pPr>
      <w:r w:rsidRPr="00207D4C">
        <w:rPr>
          <w:i/>
        </w:rPr>
        <w:lastRenderedPageBreak/>
        <w:t>(7)</w:t>
      </w:r>
      <w:r w:rsidRPr="00207D4C">
        <w:rPr>
          <w:i/>
        </w:rPr>
        <w:tab/>
        <w:t>In determining a dispute under this section, the Commission shall not be bound by rules of procedure or evidence but may inform itself of the facts necessary to determine the dispute in such manner as it thinks fit.</w:t>
      </w:r>
      <w:r>
        <w:t>”</w:t>
      </w:r>
    </w:p>
    <w:p w:rsidR="001E61D4" w:rsidRPr="00DB6270" w:rsidRDefault="000E5AE8" w:rsidP="003C1678">
      <w:pPr>
        <w:pStyle w:val="ListParagraph"/>
        <w:numPr>
          <w:ilvl w:val="0"/>
          <w:numId w:val="25"/>
        </w:numPr>
        <w:ind w:left="567" w:hanging="567"/>
        <w:contextualSpacing w:val="0"/>
        <w:jc w:val="both"/>
        <w:rPr>
          <w:rFonts w:ascii="Arial" w:eastAsia="Times New Roman" w:hAnsi="Arial" w:cs="Arial"/>
          <w:sz w:val="24"/>
          <w:szCs w:val="24"/>
        </w:rPr>
      </w:pPr>
      <w:r w:rsidRPr="00DB6270">
        <w:rPr>
          <w:rFonts w:ascii="Arial" w:eastAsia="Times New Roman" w:hAnsi="Arial" w:cs="Arial"/>
          <w:sz w:val="24"/>
          <w:szCs w:val="24"/>
        </w:rPr>
        <w:t xml:space="preserve">The </w:t>
      </w:r>
      <w:r w:rsidR="00207D4C">
        <w:rPr>
          <w:rFonts w:ascii="Arial" w:eastAsia="Times New Roman" w:hAnsi="Arial" w:cs="Arial"/>
          <w:sz w:val="24"/>
          <w:szCs w:val="24"/>
        </w:rPr>
        <w:t>Commission</w:t>
      </w:r>
      <w:r w:rsidRPr="00DB6270">
        <w:rPr>
          <w:rFonts w:ascii="Arial" w:eastAsia="Times New Roman" w:hAnsi="Arial" w:cs="Arial"/>
          <w:sz w:val="24"/>
          <w:szCs w:val="24"/>
        </w:rPr>
        <w:t xml:space="preserve">, having itself considered the facts of the case, agreed that the legality of the bets was </w:t>
      </w:r>
      <w:r w:rsidR="00926697">
        <w:rPr>
          <w:rFonts w:ascii="Arial" w:eastAsia="Times New Roman" w:hAnsi="Arial" w:cs="Arial"/>
          <w:sz w:val="24"/>
          <w:szCs w:val="24"/>
        </w:rPr>
        <w:t xml:space="preserve">the first consideration pursuant to </w:t>
      </w:r>
      <w:proofErr w:type="gramStart"/>
      <w:r w:rsidR="00926697">
        <w:rPr>
          <w:rFonts w:ascii="Arial" w:eastAsia="Times New Roman" w:hAnsi="Arial" w:cs="Arial"/>
          <w:sz w:val="24"/>
          <w:szCs w:val="24"/>
        </w:rPr>
        <w:t>S85(</w:t>
      </w:r>
      <w:proofErr w:type="gramEnd"/>
      <w:r w:rsidR="00926697">
        <w:rPr>
          <w:rFonts w:ascii="Arial" w:eastAsia="Times New Roman" w:hAnsi="Arial" w:cs="Arial"/>
          <w:sz w:val="24"/>
          <w:szCs w:val="24"/>
        </w:rPr>
        <w:t>1A)</w:t>
      </w:r>
      <w:r w:rsidRPr="00DB6270">
        <w:rPr>
          <w:rFonts w:ascii="Arial" w:eastAsia="Times New Roman" w:hAnsi="Arial" w:cs="Arial"/>
          <w:sz w:val="24"/>
          <w:szCs w:val="24"/>
        </w:rPr>
        <w:t xml:space="preserve"> and should be thoroughly investigated before the proceedings went any further.</w:t>
      </w:r>
    </w:p>
    <w:p w:rsidR="001E61D4" w:rsidRPr="00DB6270" w:rsidRDefault="000E5AE8" w:rsidP="003C1678">
      <w:pPr>
        <w:pStyle w:val="ListParagraph"/>
        <w:numPr>
          <w:ilvl w:val="0"/>
          <w:numId w:val="25"/>
        </w:numPr>
        <w:ind w:left="567" w:hanging="567"/>
        <w:contextualSpacing w:val="0"/>
        <w:jc w:val="both"/>
        <w:rPr>
          <w:rFonts w:ascii="Arial" w:eastAsia="Times New Roman" w:hAnsi="Arial" w:cs="Arial"/>
          <w:sz w:val="24"/>
          <w:szCs w:val="24"/>
        </w:rPr>
      </w:pPr>
      <w:r w:rsidRPr="00DB6270">
        <w:rPr>
          <w:rFonts w:ascii="Arial" w:eastAsia="Times New Roman" w:hAnsi="Arial" w:cs="Arial"/>
          <w:sz w:val="24"/>
          <w:szCs w:val="24"/>
        </w:rPr>
        <w:t xml:space="preserve">Both Mr </w:t>
      </w:r>
      <w:r w:rsidR="002B7FC4">
        <w:rPr>
          <w:rFonts w:ascii="Arial" w:eastAsia="Times New Roman" w:hAnsi="Arial" w:cs="Arial"/>
          <w:sz w:val="24"/>
          <w:szCs w:val="24"/>
        </w:rPr>
        <w:t>E</w:t>
      </w:r>
      <w:r w:rsidRPr="00DB6270">
        <w:rPr>
          <w:rFonts w:ascii="Arial" w:eastAsia="Times New Roman" w:hAnsi="Arial" w:cs="Arial"/>
          <w:sz w:val="24"/>
          <w:szCs w:val="24"/>
        </w:rPr>
        <w:t xml:space="preserve"> and Mr Ryan were giver further opportunity to address the specific issue of the legality of the bets from their perspective.</w:t>
      </w:r>
    </w:p>
    <w:p w:rsidR="001E61D4" w:rsidRPr="00DB6270" w:rsidRDefault="000E5AE8" w:rsidP="003C1678">
      <w:pPr>
        <w:pStyle w:val="ListParagraph"/>
        <w:numPr>
          <w:ilvl w:val="0"/>
          <w:numId w:val="25"/>
        </w:numPr>
        <w:ind w:left="567" w:hanging="567"/>
        <w:contextualSpacing w:val="0"/>
        <w:jc w:val="both"/>
        <w:rPr>
          <w:rFonts w:ascii="Arial" w:eastAsia="Times New Roman" w:hAnsi="Arial" w:cs="Arial"/>
          <w:sz w:val="24"/>
          <w:szCs w:val="24"/>
        </w:rPr>
      </w:pPr>
      <w:r w:rsidRPr="00DB6270">
        <w:rPr>
          <w:rFonts w:ascii="Arial" w:eastAsia="Times New Roman" w:hAnsi="Arial" w:cs="Arial"/>
          <w:sz w:val="24"/>
          <w:szCs w:val="24"/>
        </w:rPr>
        <w:t xml:space="preserve">Prior to this occurring the Chairman (Mr O’Sullivan) cautioned both parties to the dispute that they were under oath and that any admission by either party as to unlawful betting, could open them up to future criminal charges, as outlined at </w:t>
      </w:r>
      <w:r w:rsidR="00421639" w:rsidRPr="00855317">
        <w:rPr>
          <w:rFonts w:ascii="Arial" w:eastAsia="Times New Roman" w:hAnsi="Arial" w:cs="Arial"/>
          <w:sz w:val="24"/>
          <w:szCs w:val="24"/>
        </w:rPr>
        <w:t>P</w:t>
      </w:r>
      <w:r w:rsidRPr="00855317">
        <w:rPr>
          <w:rFonts w:ascii="Arial" w:eastAsia="Times New Roman" w:hAnsi="Arial" w:cs="Arial"/>
          <w:sz w:val="24"/>
          <w:szCs w:val="24"/>
        </w:rPr>
        <w:t>art</w:t>
      </w:r>
      <w:r w:rsidR="00421639" w:rsidRPr="00855317">
        <w:rPr>
          <w:rFonts w:ascii="Arial" w:eastAsia="Times New Roman" w:hAnsi="Arial" w:cs="Arial"/>
          <w:sz w:val="24"/>
          <w:szCs w:val="24"/>
        </w:rPr>
        <w:t> </w:t>
      </w:r>
      <w:r w:rsidRPr="00855317">
        <w:rPr>
          <w:rFonts w:ascii="Arial" w:eastAsia="Times New Roman" w:hAnsi="Arial" w:cs="Arial"/>
          <w:sz w:val="24"/>
          <w:szCs w:val="24"/>
        </w:rPr>
        <w:t xml:space="preserve">IV </w:t>
      </w:r>
      <w:r w:rsidR="00421639" w:rsidRPr="00855317">
        <w:rPr>
          <w:rFonts w:ascii="Arial" w:eastAsia="Times New Roman" w:hAnsi="Arial" w:cs="Arial"/>
          <w:sz w:val="24"/>
          <w:szCs w:val="24"/>
        </w:rPr>
        <w:t>D</w:t>
      </w:r>
      <w:r w:rsidRPr="00855317">
        <w:rPr>
          <w:rFonts w:ascii="Arial" w:eastAsia="Times New Roman" w:hAnsi="Arial" w:cs="Arial"/>
          <w:sz w:val="24"/>
          <w:szCs w:val="24"/>
        </w:rPr>
        <w:t xml:space="preserve">ivision </w:t>
      </w:r>
      <w:r w:rsidR="00855317" w:rsidRPr="00855317">
        <w:rPr>
          <w:rFonts w:ascii="Arial" w:eastAsia="Times New Roman" w:hAnsi="Arial" w:cs="Arial"/>
          <w:sz w:val="24"/>
          <w:szCs w:val="24"/>
        </w:rPr>
        <w:t>1</w:t>
      </w:r>
      <w:r w:rsidRPr="00855317">
        <w:rPr>
          <w:rFonts w:ascii="Arial" w:eastAsia="Times New Roman" w:hAnsi="Arial" w:cs="Arial"/>
          <w:sz w:val="24"/>
          <w:szCs w:val="24"/>
        </w:rPr>
        <w:t xml:space="preserve"> </w:t>
      </w:r>
      <w:r w:rsidR="00173488" w:rsidRPr="00855317">
        <w:rPr>
          <w:rFonts w:ascii="Arial" w:eastAsia="Times New Roman" w:hAnsi="Arial" w:cs="Arial"/>
          <w:sz w:val="24"/>
          <w:szCs w:val="24"/>
        </w:rPr>
        <w:t xml:space="preserve">Section </w:t>
      </w:r>
      <w:r w:rsidR="00855317">
        <w:rPr>
          <w:rFonts w:ascii="Arial" w:eastAsia="Times New Roman" w:hAnsi="Arial" w:cs="Arial"/>
          <w:sz w:val="24"/>
          <w:szCs w:val="24"/>
        </w:rPr>
        <w:t>18</w:t>
      </w:r>
      <w:r w:rsidRPr="00DB6270">
        <w:rPr>
          <w:rFonts w:ascii="Arial" w:eastAsia="Times New Roman" w:hAnsi="Arial" w:cs="Arial"/>
          <w:sz w:val="24"/>
          <w:szCs w:val="24"/>
        </w:rPr>
        <w:t xml:space="preserve"> of the </w:t>
      </w:r>
      <w:r w:rsidRPr="00421639">
        <w:rPr>
          <w:rFonts w:ascii="Arial" w:eastAsia="Times New Roman" w:hAnsi="Arial" w:cs="Arial"/>
          <w:i/>
          <w:sz w:val="24"/>
          <w:szCs w:val="24"/>
        </w:rPr>
        <w:t>Unlawful Betting Act</w:t>
      </w:r>
      <w:r w:rsidR="00926697">
        <w:rPr>
          <w:rFonts w:ascii="Arial" w:eastAsia="Times New Roman" w:hAnsi="Arial" w:cs="Arial"/>
          <w:sz w:val="24"/>
          <w:szCs w:val="24"/>
        </w:rPr>
        <w:t xml:space="preserve"> of the Northern Territory</w:t>
      </w:r>
      <w:r w:rsidRPr="00DB6270">
        <w:rPr>
          <w:rFonts w:ascii="Arial" w:eastAsia="Times New Roman" w:hAnsi="Arial" w:cs="Arial"/>
          <w:sz w:val="24"/>
          <w:szCs w:val="24"/>
        </w:rPr>
        <w:t>.</w:t>
      </w:r>
    </w:p>
    <w:p w:rsidR="001E61D4" w:rsidRPr="00DB6270" w:rsidRDefault="000E5AE8" w:rsidP="003C1678">
      <w:pPr>
        <w:numPr>
          <w:ilvl w:val="0"/>
          <w:numId w:val="25"/>
        </w:numPr>
        <w:ind w:left="567" w:hanging="567"/>
        <w:jc w:val="both"/>
        <w:rPr>
          <w:rFonts w:ascii="Arial" w:eastAsia="Times New Roman" w:hAnsi="Arial" w:cs="Arial"/>
          <w:sz w:val="24"/>
          <w:szCs w:val="24"/>
        </w:rPr>
      </w:pPr>
      <w:r w:rsidRPr="00DB6270">
        <w:rPr>
          <w:rFonts w:ascii="Arial" w:eastAsia="Times New Roman" w:hAnsi="Arial" w:cs="Arial"/>
          <w:sz w:val="24"/>
          <w:szCs w:val="24"/>
        </w:rPr>
        <w:t xml:space="preserve">Mr </w:t>
      </w:r>
      <w:r w:rsidR="002B7FC4">
        <w:rPr>
          <w:rFonts w:ascii="Arial" w:eastAsia="Times New Roman" w:hAnsi="Arial" w:cs="Arial"/>
          <w:sz w:val="24"/>
          <w:szCs w:val="24"/>
        </w:rPr>
        <w:t>E</w:t>
      </w:r>
      <w:r w:rsidRPr="00DB6270">
        <w:rPr>
          <w:rFonts w:ascii="Arial" w:eastAsia="Times New Roman" w:hAnsi="Arial" w:cs="Arial"/>
          <w:sz w:val="24"/>
          <w:szCs w:val="24"/>
        </w:rPr>
        <w:t xml:space="preserve"> submitted that the bets had been placed with Mr Daniels by text message (as previously stated in this report) and he drew the Commission</w:t>
      </w:r>
      <w:r w:rsidR="00173488">
        <w:rPr>
          <w:rFonts w:ascii="Arial" w:eastAsia="Times New Roman" w:hAnsi="Arial" w:cs="Arial"/>
          <w:sz w:val="24"/>
          <w:szCs w:val="24"/>
        </w:rPr>
        <w:t>’</w:t>
      </w:r>
      <w:r w:rsidRPr="00DB6270">
        <w:rPr>
          <w:rFonts w:ascii="Arial" w:eastAsia="Times New Roman" w:hAnsi="Arial" w:cs="Arial"/>
          <w:sz w:val="24"/>
          <w:szCs w:val="24"/>
        </w:rPr>
        <w:t xml:space="preserve">s attention to clause 8 of </w:t>
      </w:r>
      <w:r w:rsidR="00421639">
        <w:rPr>
          <w:rFonts w:ascii="Arial" w:eastAsia="Times New Roman" w:hAnsi="Arial" w:cs="Arial"/>
          <w:sz w:val="24"/>
          <w:szCs w:val="24"/>
        </w:rPr>
        <w:t>t</w:t>
      </w:r>
      <w:r w:rsidRPr="00DB6270">
        <w:rPr>
          <w:rFonts w:ascii="Arial" w:eastAsia="Times New Roman" w:hAnsi="Arial" w:cs="Arial"/>
          <w:sz w:val="24"/>
          <w:szCs w:val="24"/>
        </w:rPr>
        <w:t xml:space="preserve">he </w:t>
      </w:r>
      <w:proofErr w:type="spellStart"/>
      <w:r w:rsidRPr="00DB6270">
        <w:rPr>
          <w:rFonts w:ascii="Arial" w:eastAsia="Times New Roman" w:hAnsi="Arial" w:cs="Arial"/>
          <w:sz w:val="24"/>
          <w:szCs w:val="24"/>
        </w:rPr>
        <w:t>Betezy</w:t>
      </w:r>
      <w:proofErr w:type="spellEnd"/>
      <w:r w:rsidRPr="00DB6270">
        <w:rPr>
          <w:rFonts w:ascii="Arial" w:eastAsia="Times New Roman" w:hAnsi="Arial" w:cs="Arial"/>
          <w:sz w:val="24"/>
          <w:szCs w:val="24"/>
        </w:rPr>
        <w:t xml:space="preserve"> licen</w:t>
      </w:r>
      <w:r w:rsidR="00421639">
        <w:rPr>
          <w:rFonts w:ascii="Arial" w:eastAsia="Times New Roman" w:hAnsi="Arial" w:cs="Arial"/>
          <w:sz w:val="24"/>
          <w:szCs w:val="24"/>
        </w:rPr>
        <w:t>c</w:t>
      </w:r>
      <w:r w:rsidRPr="00DB6270">
        <w:rPr>
          <w:rFonts w:ascii="Arial" w:eastAsia="Times New Roman" w:hAnsi="Arial" w:cs="Arial"/>
          <w:sz w:val="24"/>
          <w:szCs w:val="24"/>
        </w:rPr>
        <w:t>e.</w:t>
      </w:r>
    </w:p>
    <w:p w:rsidR="001E61D4" w:rsidRPr="00DB6270" w:rsidRDefault="000E5AE8" w:rsidP="00855317">
      <w:pPr>
        <w:numPr>
          <w:ilvl w:val="0"/>
          <w:numId w:val="25"/>
        </w:numPr>
        <w:spacing w:after="120"/>
        <w:ind w:left="567" w:hanging="567"/>
        <w:jc w:val="both"/>
        <w:rPr>
          <w:rFonts w:ascii="Arial" w:eastAsia="Times New Roman" w:hAnsi="Arial" w:cs="Arial"/>
          <w:sz w:val="24"/>
          <w:szCs w:val="24"/>
        </w:rPr>
      </w:pPr>
      <w:r w:rsidRPr="00DB6270">
        <w:rPr>
          <w:rFonts w:ascii="Arial" w:eastAsia="Times New Roman" w:hAnsi="Arial" w:cs="Arial"/>
          <w:sz w:val="24"/>
          <w:szCs w:val="24"/>
        </w:rPr>
        <w:t xml:space="preserve">At this juncture of the </w:t>
      </w:r>
      <w:r w:rsidR="00421639" w:rsidRPr="00DB6270">
        <w:rPr>
          <w:rFonts w:ascii="Arial" w:eastAsia="Times New Roman" w:hAnsi="Arial" w:cs="Arial"/>
          <w:sz w:val="24"/>
          <w:szCs w:val="24"/>
        </w:rPr>
        <w:t>Hearing</w:t>
      </w:r>
      <w:r w:rsidR="00421639">
        <w:rPr>
          <w:rFonts w:ascii="Arial" w:eastAsia="Times New Roman" w:hAnsi="Arial" w:cs="Arial"/>
          <w:sz w:val="24"/>
          <w:szCs w:val="24"/>
        </w:rPr>
        <w:t>,</w:t>
      </w:r>
      <w:r w:rsidR="00421639" w:rsidRPr="00DB6270">
        <w:rPr>
          <w:rFonts w:ascii="Arial" w:eastAsia="Times New Roman" w:hAnsi="Arial" w:cs="Arial"/>
          <w:sz w:val="24"/>
          <w:szCs w:val="24"/>
        </w:rPr>
        <w:t xml:space="preserve"> </w:t>
      </w:r>
      <w:r w:rsidR="00421639">
        <w:rPr>
          <w:rFonts w:ascii="Arial" w:eastAsia="Times New Roman" w:hAnsi="Arial" w:cs="Arial"/>
          <w:sz w:val="24"/>
          <w:szCs w:val="24"/>
        </w:rPr>
        <w:t>p</w:t>
      </w:r>
      <w:r w:rsidRPr="00DB6270">
        <w:rPr>
          <w:rFonts w:ascii="Arial" w:eastAsia="Times New Roman" w:hAnsi="Arial" w:cs="Arial"/>
          <w:sz w:val="24"/>
          <w:szCs w:val="24"/>
        </w:rPr>
        <w:t>aragraph 8 of the bookmaker’s license was scrutinized by the panel.</w:t>
      </w:r>
    </w:p>
    <w:p w:rsidR="001E61D4" w:rsidRPr="00DB6270" w:rsidRDefault="000E5AE8" w:rsidP="00855317">
      <w:pPr>
        <w:pStyle w:val="ListParagraph"/>
        <w:spacing w:after="120"/>
        <w:ind w:left="567"/>
        <w:contextualSpacing w:val="0"/>
        <w:jc w:val="both"/>
        <w:rPr>
          <w:rFonts w:ascii="Arial" w:eastAsia="Times New Roman" w:hAnsi="Arial" w:cs="Arial"/>
          <w:sz w:val="24"/>
          <w:szCs w:val="24"/>
        </w:rPr>
      </w:pPr>
      <w:r w:rsidRPr="00DB6270">
        <w:rPr>
          <w:rFonts w:ascii="Arial" w:eastAsia="Times New Roman" w:hAnsi="Arial" w:cs="Arial"/>
          <w:sz w:val="24"/>
          <w:szCs w:val="24"/>
        </w:rPr>
        <w:t>Paragraph 8 reads as follows:</w:t>
      </w:r>
    </w:p>
    <w:p w:rsidR="001E61D4" w:rsidRPr="00DB6270" w:rsidRDefault="00DB6270" w:rsidP="003C1678">
      <w:pPr>
        <w:pStyle w:val="ListParagraph"/>
        <w:ind w:left="1134" w:right="565"/>
        <w:contextualSpacing w:val="0"/>
        <w:jc w:val="both"/>
        <w:rPr>
          <w:rFonts w:ascii="Arial" w:eastAsia="Times New Roman" w:hAnsi="Arial" w:cs="Arial"/>
          <w:sz w:val="24"/>
          <w:szCs w:val="24"/>
        </w:rPr>
      </w:pPr>
      <w:r>
        <w:rPr>
          <w:rFonts w:ascii="Arial" w:eastAsia="Times New Roman" w:hAnsi="Arial" w:cs="Arial"/>
          <w:sz w:val="24"/>
          <w:szCs w:val="24"/>
        </w:rPr>
        <w:t>“</w:t>
      </w:r>
      <w:r w:rsidR="000E5AE8" w:rsidRPr="00DB6270">
        <w:rPr>
          <w:rFonts w:ascii="Arial" w:eastAsia="Times New Roman" w:hAnsi="Arial" w:cs="Arial"/>
          <w:i/>
          <w:sz w:val="24"/>
          <w:szCs w:val="24"/>
        </w:rPr>
        <w:t>The sports bookmaker may accept bets by use of the telephone, internet, facsimile or any other electronic means approved by the Commission, at the designated premises on approved sporting events, provided that there is in place a system approved by the Commission in writing, to record all bets, disputes and queries.</w:t>
      </w:r>
      <w:r>
        <w:rPr>
          <w:rFonts w:ascii="Arial" w:eastAsia="Times New Roman" w:hAnsi="Arial" w:cs="Arial"/>
          <w:sz w:val="24"/>
          <w:szCs w:val="24"/>
        </w:rPr>
        <w:t>”</w:t>
      </w:r>
    </w:p>
    <w:p w:rsidR="001E61D4" w:rsidRPr="00DB6270" w:rsidRDefault="000E5AE8" w:rsidP="003C1678">
      <w:pPr>
        <w:pStyle w:val="ListParagraph"/>
        <w:numPr>
          <w:ilvl w:val="0"/>
          <w:numId w:val="25"/>
        </w:numPr>
        <w:ind w:left="567" w:hanging="567"/>
        <w:contextualSpacing w:val="0"/>
        <w:jc w:val="both"/>
        <w:rPr>
          <w:rFonts w:ascii="Arial" w:eastAsia="Times New Roman" w:hAnsi="Arial" w:cs="Arial"/>
          <w:sz w:val="24"/>
          <w:szCs w:val="24"/>
        </w:rPr>
      </w:pPr>
      <w:r w:rsidRPr="00DB6270">
        <w:rPr>
          <w:rFonts w:ascii="Arial" w:eastAsia="Times New Roman" w:hAnsi="Arial" w:cs="Arial"/>
          <w:sz w:val="24"/>
          <w:szCs w:val="24"/>
        </w:rPr>
        <w:t xml:space="preserve">Mr Ryan on behalf of </w:t>
      </w:r>
      <w:proofErr w:type="spellStart"/>
      <w:r w:rsidRPr="00DB6270">
        <w:rPr>
          <w:rFonts w:ascii="Arial" w:eastAsia="Times New Roman" w:hAnsi="Arial" w:cs="Arial"/>
          <w:sz w:val="24"/>
          <w:szCs w:val="24"/>
        </w:rPr>
        <w:t>Betezy</w:t>
      </w:r>
      <w:proofErr w:type="spellEnd"/>
      <w:r w:rsidRPr="00DB6270">
        <w:rPr>
          <w:rFonts w:ascii="Arial" w:eastAsia="Times New Roman" w:hAnsi="Arial" w:cs="Arial"/>
          <w:sz w:val="24"/>
          <w:szCs w:val="24"/>
        </w:rPr>
        <w:t xml:space="preserve"> affirmed that on no occasion has his organisation accepted bets made by text message. He also reaffirmed that Mr Daniels as a VIP Customer Service Manager was not authorised to accept bets by any means.</w:t>
      </w:r>
    </w:p>
    <w:p w:rsidR="001E61D4" w:rsidRPr="00DB6270" w:rsidRDefault="000E5AE8" w:rsidP="003C1678">
      <w:pPr>
        <w:pStyle w:val="ListParagraph"/>
        <w:numPr>
          <w:ilvl w:val="0"/>
          <w:numId w:val="25"/>
        </w:numPr>
        <w:ind w:left="567" w:hanging="567"/>
        <w:contextualSpacing w:val="0"/>
        <w:jc w:val="both"/>
        <w:rPr>
          <w:rFonts w:ascii="Arial" w:eastAsia="Times New Roman" w:hAnsi="Arial" w:cs="Arial"/>
          <w:sz w:val="24"/>
          <w:szCs w:val="24"/>
        </w:rPr>
      </w:pPr>
      <w:r w:rsidRPr="00DB6270">
        <w:rPr>
          <w:rFonts w:ascii="Arial" w:eastAsia="Times New Roman" w:hAnsi="Arial" w:cs="Arial"/>
          <w:sz w:val="24"/>
          <w:szCs w:val="24"/>
        </w:rPr>
        <w:t>Mr Wood (Betting Inspector) again raised the issue of determination as to whether the “alleged” bets were legal or not.</w:t>
      </w:r>
    </w:p>
    <w:p w:rsidR="001E61D4" w:rsidRPr="00DB6270" w:rsidRDefault="000E5AE8" w:rsidP="003C1678">
      <w:pPr>
        <w:pStyle w:val="ListParagraph"/>
        <w:numPr>
          <w:ilvl w:val="0"/>
          <w:numId w:val="25"/>
        </w:numPr>
        <w:ind w:left="567" w:hanging="567"/>
        <w:contextualSpacing w:val="0"/>
        <w:jc w:val="both"/>
        <w:rPr>
          <w:rFonts w:ascii="Arial" w:eastAsia="Times New Roman" w:hAnsi="Arial" w:cs="Arial"/>
          <w:sz w:val="24"/>
          <w:szCs w:val="24"/>
        </w:rPr>
      </w:pPr>
      <w:r w:rsidRPr="00DB6270">
        <w:rPr>
          <w:rFonts w:ascii="Arial" w:eastAsia="Times New Roman" w:hAnsi="Arial" w:cs="Arial"/>
          <w:sz w:val="24"/>
          <w:szCs w:val="24"/>
        </w:rPr>
        <w:t>The Commissioners agreed that this was an issue to be resolved as a priority and through the Chair, it was decided that the panel should retire to consider the legality of the “alleged text bets”, prior to hearing any further submissions.</w:t>
      </w:r>
    </w:p>
    <w:p w:rsidR="001E61D4" w:rsidRPr="00DB6270" w:rsidRDefault="000E5AE8" w:rsidP="003C1678">
      <w:pPr>
        <w:pStyle w:val="ListParagraph"/>
        <w:numPr>
          <w:ilvl w:val="0"/>
          <w:numId w:val="25"/>
        </w:numPr>
        <w:ind w:left="567" w:hanging="567"/>
        <w:contextualSpacing w:val="0"/>
        <w:jc w:val="both"/>
        <w:rPr>
          <w:rFonts w:ascii="Arial" w:eastAsia="Times New Roman" w:hAnsi="Arial" w:cs="Arial"/>
          <w:sz w:val="24"/>
          <w:szCs w:val="24"/>
        </w:rPr>
      </w:pPr>
      <w:r w:rsidRPr="00DB6270">
        <w:rPr>
          <w:rFonts w:ascii="Arial" w:eastAsia="Times New Roman" w:hAnsi="Arial" w:cs="Arial"/>
          <w:sz w:val="24"/>
          <w:szCs w:val="24"/>
        </w:rPr>
        <w:t xml:space="preserve">Should the bets be declared unlawful, the panel deemed that the </w:t>
      </w:r>
      <w:r w:rsidR="00D30CDF">
        <w:rPr>
          <w:rFonts w:ascii="Arial" w:eastAsia="Times New Roman" w:hAnsi="Arial" w:cs="Arial"/>
          <w:sz w:val="24"/>
          <w:szCs w:val="24"/>
        </w:rPr>
        <w:t>Hearing</w:t>
      </w:r>
      <w:r w:rsidRPr="00DB6270">
        <w:rPr>
          <w:rFonts w:ascii="Arial" w:eastAsia="Times New Roman" w:hAnsi="Arial" w:cs="Arial"/>
          <w:sz w:val="24"/>
          <w:szCs w:val="24"/>
        </w:rPr>
        <w:t xml:space="preserve"> would be concluded and no further submissions would be taken.</w:t>
      </w:r>
    </w:p>
    <w:p w:rsidR="001E61D4" w:rsidRPr="00DB6270" w:rsidRDefault="000E5AE8" w:rsidP="003C1678">
      <w:pPr>
        <w:pStyle w:val="ListParagraph"/>
        <w:numPr>
          <w:ilvl w:val="0"/>
          <w:numId w:val="25"/>
        </w:numPr>
        <w:ind w:left="567" w:hanging="567"/>
        <w:contextualSpacing w:val="0"/>
        <w:jc w:val="both"/>
        <w:rPr>
          <w:rFonts w:ascii="Arial" w:eastAsia="Times New Roman" w:hAnsi="Arial" w:cs="Arial"/>
          <w:sz w:val="24"/>
          <w:szCs w:val="24"/>
        </w:rPr>
      </w:pPr>
      <w:r w:rsidRPr="00DB6270">
        <w:rPr>
          <w:rFonts w:ascii="Arial" w:eastAsia="Times New Roman" w:hAnsi="Arial" w:cs="Arial"/>
          <w:sz w:val="24"/>
          <w:szCs w:val="24"/>
        </w:rPr>
        <w:t xml:space="preserve">The </w:t>
      </w:r>
      <w:r w:rsidR="00D30CDF">
        <w:rPr>
          <w:rFonts w:ascii="Arial" w:eastAsia="Times New Roman" w:hAnsi="Arial" w:cs="Arial"/>
          <w:sz w:val="24"/>
          <w:szCs w:val="24"/>
        </w:rPr>
        <w:t>Hearing</w:t>
      </w:r>
      <w:r w:rsidRPr="00DB6270">
        <w:rPr>
          <w:rFonts w:ascii="Arial" w:eastAsia="Times New Roman" w:hAnsi="Arial" w:cs="Arial"/>
          <w:sz w:val="24"/>
          <w:szCs w:val="24"/>
        </w:rPr>
        <w:t xml:space="preserve"> was duly adjourned at approximately 10:55am.</w:t>
      </w:r>
    </w:p>
    <w:p w:rsidR="001E61D4" w:rsidRPr="00DB6270" w:rsidRDefault="000E5AE8" w:rsidP="003C1678">
      <w:pPr>
        <w:numPr>
          <w:ilvl w:val="0"/>
          <w:numId w:val="25"/>
        </w:numPr>
        <w:ind w:left="567" w:hanging="567"/>
        <w:jc w:val="both"/>
        <w:rPr>
          <w:rFonts w:ascii="Arial" w:eastAsia="Times New Roman" w:hAnsi="Arial" w:cs="Arial"/>
          <w:sz w:val="24"/>
          <w:szCs w:val="24"/>
        </w:rPr>
      </w:pPr>
      <w:r w:rsidRPr="00DB6270">
        <w:rPr>
          <w:rFonts w:ascii="Arial" w:eastAsia="Times New Roman" w:hAnsi="Arial" w:cs="Arial"/>
          <w:sz w:val="24"/>
          <w:szCs w:val="24"/>
        </w:rPr>
        <w:lastRenderedPageBreak/>
        <w:t>At approximately 11:20am the panel returned, having discussed the issue of the lawfulness of the “alleged” bets.</w:t>
      </w:r>
    </w:p>
    <w:p w:rsidR="001E61D4" w:rsidRPr="00DB6270" w:rsidRDefault="000E5AE8" w:rsidP="003C1678">
      <w:pPr>
        <w:pStyle w:val="Heading2"/>
        <w:spacing w:after="240" w:line="240" w:lineRule="atLeast"/>
      </w:pPr>
      <w:r w:rsidRPr="00DB6270">
        <w:t>DECISION</w:t>
      </w:r>
    </w:p>
    <w:p w:rsidR="001E61D4" w:rsidRPr="00DB6270" w:rsidRDefault="000E5AE8" w:rsidP="003C1678">
      <w:pPr>
        <w:pStyle w:val="ListParagraph"/>
        <w:numPr>
          <w:ilvl w:val="0"/>
          <w:numId w:val="25"/>
        </w:numPr>
        <w:ind w:left="567" w:hanging="567"/>
        <w:jc w:val="both"/>
        <w:rPr>
          <w:rFonts w:ascii="Arial" w:eastAsia="Times New Roman" w:hAnsi="Arial" w:cs="Arial"/>
          <w:sz w:val="24"/>
          <w:szCs w:val="24"/>
        </w:rPr>
      </w:pPr>
      <w:r w:rsidRPr="00DB6270">
        <w:rPr>
          <w:rFonts w:ascii="Arial" w:eastAsia="Times New Roman" w:hAnsi="Arial" w:cs="Arial"/>
          <w:sz w:val="24"/>
          <w:szCs w:val="24"/>
        </w:rPr>
        <w:t>The Chairman advised all parties that in the opinion of the Commission the alleged bets were not deemed to be lawful, with the decision being handed down ex</w:t>
      </w:r>
      <w:r w:rsidR="00D61C63">
        <w:rPr>
          <w:rFonts w:ascii="Arial" w:eastAsia="Times New Roman" w:hAnsi="Arial" w:cs="Arial"/>
          <w:sz w:val="24"/>
          <w:szCs w:val="24"/>
        </w:rPr>
        <w:t> </w:t>
      </w:r>
      <w:r w:rsidRPr="00DB6270">
        <w:rPr>
          <w:rFonts w:ascii="Arial" w:eastAsia="Times New Roman" w:hAnsi="Arial" w:cs="Arial"/>
          <w:sz w:val="24"/>
          <w:szCs w:val="24"/>
        </w:rPr>
        <w:t xml:space="preserve">tempore, with written reasons to follow. </w:t>
      </w:r>
      <w:r w:rsidR="00421639">
        <w:rPr>
          <w:rFonts w:ascii="Arial" w:eastAsia="Times New Roman" w:hAnsi="Arial" w:cs="Arial"/>
          <w:sz w:val="24"/>
          <w:szCs w:val="24"/>
        </w:rPr>
        <w:t xml:space="preserve"> </w:t>
      </w:r>
      <w:r w:rsidRPr="00DB6270">
        <w:rPr>
          <w:rFonts w:ascii="Arial" w:eastAsia="Times New Roman" w:hAnsi="Arial" w:cs="Arial"/>
          <w:sz w:val="24"/>
          <w:szCs w:val="24"/>
        </w:rPr>
        <w:t xml:space="preserve">The </w:t>
      </w:r>
      <w:r w:rsidR="00D30CDF">
        <w:rPr>
          <w:rFonts w:ascii="Arial" w:eastAsia="Times New Roman" w:hAnsi="Arial" w:cs="Arial"/>
          <w:sz w:val="24"/>
          <w:szCs w:val="24"/>
        </w:rPr>
        <w:t>Hearing</w:t>
      </w:r>
      <w:r w:rsidRPr="00DB6270">
        <w:rPr>
          <w:rFonts w:ascii="Arial" w:eastAsia="Times New Roman" w:hAnsi="Arial" w:cs="Arial"/>
          <w:sz w:val="24"/>
          <w:szCs w:val="24"/>
        </w:rPr>
        <w:t xml:space="preserve"> was then concluded, however before this occurred, the Chairman outlined the reasons behind this decision to all in attendance. </w:t>
      </w:r>
      <w:r w:rsidR="00421639">
        <w:rPr>
          <w:rFonts w:ascii="Arial" w:eastAsia="Times New Roman" w:hAnsi="Arial" w:cs="Arial"/>
          <w:sz w:val="24"/>
          <w:szCs w:val="24"/>
        </w:rPr>
        <w:t xml:space="preserve"> </w:t>
      </w:r>
      <w:r w:rsidRPr="00DB6270">
        <w:rPr>
          <w:rFonts w:ascii="Arial" w:eastAsia="Times New Roman" w:hAnsi="Arial" w:cs="Arial"/>
          <w:sz w:val="24"/>
          <w:szCs w:val="24"/>
        </w:rPr>
        <w:t>They are as follows-</w:t>
      </w:r>
    </w:p>
    <w:p w:rsidR="001E61D4" w:rsidRPr="00DB6270" w:rsidRDefault="000E5AE8" w:rsidP="003C1678">
      <w:pPr>
        <w:numPr>
          <w:ilvl w:val="0"/>
          <w:numId w:val="25"/>
        </w:numPr>
        <w:ind w:left="567" w:hanging="567"/>
        <w:jc w:val="both"/>
        <w:rPr>
          <w:rFonts w:ascii="Arial" w:eastAsia="Times New Roman" w:hAnsi="Arial" w:cs="Arial"/>
          <w:sz w:val="24"/>
          <w:szCs w:val="24"/>
        </w:rPr>
      </w:pPr>
      <w:r w:rsidRPr="00DB6270">
        <w:rPr>
          <w:rFonts w:ascii="Arial" w:eastAsia="Times New Roman" w:hAnsi="Arial" w:cs="Arial"/>
          <w:sz w:val="24"/>
          <w:szCs w:val="24"/>
        </w:rPr>
        <w:t xml:space="preserve">Paragraph 8 of the standard conditions of </w:t>
      </w:r>
      <w:proofErr w:type="spellStart"/>
      <w:r w:rsidRPr="00DB6270">
        <w:rPr>
          <w:rFonts w:ascii="Arial" w:eastAsia="Times New Roman" w:hAnsi="Arial" w:cs="Arial"/>
          <w:sz w:val="24"/>
          <w:szCs w:val="24"/>
        </w:rPr>
        <w:t>Betezy</w:t>
      </w:r>
      <w:proofErr w:type="spellEnd"/>
      <w:r w:rsidRPr="00DB6270">
        <w:rPr>
          <w:rFonts w:ascii="Arial" w:eastAsia="Times New Roman" w:hAnsi="Arial" w:cs="Arial"/>
          <w:sz w:val="24"/>
          <w:szCs w:val="24"/>
        </w:rPr>
        <w:t xml:space="preserve"> Pty Ltd Licen</w:t>
      </w:r>
      <w:r w:rsidR="00DB6270">
        <w:rPr>
          <w:rFonts w:ascii="Arial" w:eastAsia="Times New Roman" w:hAnsi="Arial" w:cs="Arial"/>
          <w:sz w:val="24"/>
          <w:szCs w:val="24"/>
        </w:rPr>
        <w:t>c</w:t>
      </w:r>
      <w:r w:rsidRPr="00DB6270">
        <w:rPr>
          <w:rFonts w:ascii="Arial" w:eastAsia="Times New Roman" w:hAnsi="Arial" w:cs="Arial"/>
          <w:sz w:val="24"/>
          <w:szCs w:val="24"/>
        </w:rPr>
        <w:t>e, in part reads:</w:t>
      </w:r>
    </w:p>
    <w:p w:rsidR="001E61D4" w:rsidRPr="00DB6270" w:rsidRDefault="000E5AE8" w:rsidP="00173488">
      <w:pPr>
        <w:ind w:left="720" w:right="565"/>
        <w:jc w:val="both"/>
        <w:rPr>
          <w:rFonts w:ascii="Arial" w:eastAsia="Times New Roman" w:hAnsi="Arial" w:cs="Arial"/>
          <w:sz w:val="24"/>
          <w:szCs w:val="24"/>
        </w:rPr>
      </w:pPr>
      <w:r w:rsidRPr="00DB6270">
        <w:rPr>
          <w:rFonts w:ascii="Arial" w:eastAsia="Times New Roman" w:hAnsi="Arial" w:cs="Arial"/>
          <w:sz w:val="24"/>
          <w:szCs w:val="24"/>
        </w:rPr>
        <w:t>“</w:t>
      </w:r>
      <w:r w:rsidRPr="00DB6270">
        <w:rPr>
          <w:rFonts w:ascii="Arial" w:eastAsia="Times New Roman" w:hAnsi="Arial" w:cs="Arial"/>
          <w:i/>
          <w:sz w:val="24"/>
          <w:szCs w:val="24"/>
        </w:rPr>
        <w:t>The sports bookmaker may accept bets by use of the telephone, internet, facsimile or any other electronic means approved by the Commission</w:t>
      </w:r>
      <w:r w:rsidRPr="00DB6270">
        <w:rPr>
          <w:rFonts w:ascii="Arial" w:eastAsia="Times New Roman" w:hAnsi="Arial" w:cs="Arial"/>
          <w:sz w:val="24"/>
          <w:szCs w:val="24"/>
        </w:rPr>
        <w:t>”.</w:t>
      </w:r>
    </w:p>
    <w:p w:rsidR="00DB6270" w:rsidRDefault="000E5AE8" w:rsidP="003C1678">
      <w:pPr>
        <w:pStyle w:val="ListParagraph"/>
        <w:numPr>
          <w:ilvl w:val="0"/>
          <w:numId w:val="25"/>
        </w:numPr>
        <w:ind w:left="567" w:hanging="567"/>
        <w:contextualSpacing w:val="0"/>
        <w:jc w:val="both"/>
        <w:rPr>
          <w:rFonts w:ascii="Arial" w:eastAsia="Times New Roman" w:hAnsi="Arial" w:cs="Arial"/>
          <w:sz w:val="24"/>
          <w:szCs w:val="24"/>
        </w:rPr>
      </w:pPr>
      <w:r w:rsidRPr="00DB6270">
        <w:rPr>
          <w:rFonts w:ascii="Arial" w:eastAsia="Times New Roman" w:hAnsi="Arial" w:cs="Arial"/>
          <w:sz w:val="24"/>
          <w:szCs w:val="24"/>
        </w:rPr>
        <w:t>The rules of the bookmaker do not provide for text betting.</w:t>
      </w:r>
    </w:p>
    <w:p w:rsidR="00DB6270" w:rsidRDefault="000E5AE8" w:rsidP="003C1678">
      <w:pPr>
        <w:pStyle w:val="ListParagraph"/>
        <w:numPr>
          <w:ilvl w:val="0"/>
          <w:numId w:val="25"/>
        </w:numPr>
        <w:ind w:left="567" w:hanging="567"/>
        <w:contextualSpacing w:val="0"/>
        <w:jc w:val="both"/>
        <w:rPr>
          <w:rFonts w:ascii="Arial" w:eastAsia="Times New Roman" w:hAnsi="Arial" w:cs="Arial"/>
          <w:sz w:val="24"/>
          <w:szCs w:val="24"/>
        </w:rPr>
      </w:pPr>
      <w:r w:rsidRPr="00DB6270">
        <w:rPr>
          <w:rFonts w:ascii="Arial" w:eastAsia="Times New Roman" w:hAnsi="Arial" w:cs="Arial"/>
          <w:sz w:val="24"/>
          <w:szCs w:val="24"/>
        </w:rPr>
        <w:t>There is no history of the bookmaker seeking approval to conduct text betting.</w:t>
      </w:r>
    </w:p>
    <w:p w:rsidR="001E61D4" w:rsidRPr="00DB6270" w:rsidRDefault="000E5AE8" w:rsidP="003C1678">
      <w:pPr>
        <w:pStyle w:val="ListParagraph"/>
        <w:numPr>
          <w:ilvl w:val="0"/>
          <w:numId w:val="25"/>
        </w:numPr>
        <w:ind w:left="567" w:hanging="567"/>
        <w:contextualSpacing w:val="0"/>
        <w:jc w:val="both"/>
        <w:rPr>
          <w:rFonts w:ascii="Arial" w:eastAsia="Times New Roman" w:hAnsi="Arial" w:cs="Arial"/>
          <w:sz w:val="24"/>
          <w:szCs w:val="24"/>
        </w:rPr>
      </w:pPr>
      <w:r w:rsidRPr="00DB6270">
        <w:rPr>
          <w:rFonts w:ascii="Arial" w:eastAsia="Times New Roman" w:hAnsi="Arial" w:cs="Arial"/>
          <w:sz w:val="24"/>
          <w:szCs w:val="24"/>
        </w:rPr>
        <w:t xml:space="preserve">Evidence was provided at the </w:t>
      </w:r>
      <w:r w:rsidR="00D30CDF">
        <w:rPr>
          <w:rFonts w:ascii="Arial" w:eastAsia="Times New Roman" w:hAnsi="Arial" w:cs="Arial"/>
          <w:sz w:val="24"/>
          <w:szCs w:val="24"/>
        </w:rPr>
        <w:t>Hearing</w:t>
      </w:r>
      <w:r w:rsidRPr="00DB6270">
        <w:rPr>
          <w:rFonts w:ascii="Arial" w:eastAsia="Times New Roman" w:hAnsi="Arial" w:cs="Arial"/>
          <w:sz w:val="24"/>
          <w:szCs w:val="24"/>
        </w:rPr>
        <w:t xml:space="preserve"> that no previous text bets had been taken by the bookmaker.</w:t>
      </w:r>
    </w:p>
    <w:p w:rsidR="001E61D4" w:rsidRPr="00DB6270" w:rsidRDefault="000E5AE8" w:rsidP="003C1678">
      <w:pPr>
        <w:pStyle w:val="ListParagraph"/>
        <w:numPr>
          <w:ilvl w:val="0"/>
          <w:numId w:val="25"/>
        </w:numPr>
        <w:ind w:left="567" w:hanging="567"/>
        <w:contextualSpacing w:val="0"/>
        <w:jc w:val="both"/>
        <w:rPr>
          <w:rFonts w:ascii="Arial" w:eastAsia="Times New Roman" w:hAnsi="Arial" w:cs="Arial"/>
          <w:sz w:val="24"/>
          <w:szCs w:val="24"/>
        </w:rPr>
      </w:pPr>
      <w:r w:rsidRPr="00DB6270">
        <w:rPr>
          <w:rFonts w:ascii="Arial" w:eastAsia="Times New Roman" w:hAnsi="Arial" w:cs="Arial"/>
          <w:sz w:val="24"/>
          <w:szCs w:val="24"/>
        </w:rPr>
        <w:t>Mr Daniels as a VIP Manager was not authorised to take bets.</w:t>
      </w:r>
    </w:p>
    <w:p w:rsidR="00421639" w:rsidRDefault="000E5AE8" w:rsidP="003C1678">
      <w:pPr>
        <w:pStyle w:val="ListParagraph"/>
        <w:numPr>
          <w:ilvl w:val="0"/>
          <w:numId w:val="25"/>
        </w:numPr>
        <w:ind w:left="567" w:hanging="567"/>
        <w:contextualSpacing w:val="0"/>
        <w:jc w:val="both"/>
        <w:rPr>
          <w:rFonts w:ascii="Arial" w:eastAsia="Times New Roman" w:hAnsi="Arial" w:cs="Arial"/>
          <w:sz w:val="24"/>
          <w:szCs w:val="24"/>
        </w:rPr>
      </w:pPr>
      <w:r w:rsidRPr="00421639">
        <w:rPr>
          <w:rFonts w:ascii="Arial" w:eastAsia="Times New Roman" w:hAnsi="Arial" w:cs="Arial"/>
          <w:sz w:val="24"/>
          <w:szCs w:val="24"/>
        </w:rPr>
        <w:t>There is no record available to the Commission of the alleged bets.</w:t>
      </w:r>
      <w:r w:rsidR="00421639">
        <w:rPr>
          <w:rFonts w:ascii="Arial" w:eastAsia="Times New Roman" w:hAnsi="Arial" w:cs="Arial"/>
          <w:sz w:val="24"/>
          <w:szCs w:val="24"/>
        </w:rPr>
        <w:t xml:space="preserve"> </w:t>
      </w:r>
    </w:p>
    <w:p w:rsidR="00421639" w:rsidRDefault="000E5AE8" w:rsidP="003C1678">
      <w:pPr>
        <w:pStyle w:val="ListParagraph"/>
        <w:numPr>
          <w:ilvl w:val="0"/>
          <w:numId w:val="25"/>
        </w:numPr>
        <w:ind w:left="567" w:hanging="567"/>
        <w:contextualSpacing w:val="0"/>
        <w:jc w:val="both"/>
        <w:rPr>
          <w:rFonts w:ascii="Arial" w:eastAsia="Times New Roman" w:hAnsi="Arial" w:cs="Arial"/>
          <w:sz w:val="24"/>
          <w:szCs w:val="24"/>
        </w:rPr>
      </w:pPr>
      <w:r w:rsidRPr="00421639">
        <w:rPr>
          <w:rFonts w:ascii="Arial" w:eastAsia="Times New Roman" w:hAnsi="Arial" w:cs="Arial"/>
          <w:sz w:val="24"/>
          <w:szCs w:val="24"/>
        </w:rPr>
        <w:t>Further to the above, paragraph 8 also stipulates that all bets made should be at the bookmakers authorised premises, that betting slips be completed, that audit logs of bets/transactions be kept for independent scrutiny by gambling and licensing staff.</w:t>
      </w:r>
    </w:p>
    <w:p w:rsidR="00421639" w:rsidRDefault="000E5AE8" w:rsidP="003C1678">
      <w:pPr>
        <w:pStyle w:val="ListParagraph"/>
        <w:numPr>
          <w:ilvl w:val="0"/>
          <w:numId w:val="25"/>
        </w:numPr>
        <w:ind w:left="567" w:hanging="567"/>
        <w:contextualSpacing w:val="0"/>
        <w:jc w:val="both"/>
        <w:rPr>
          <w:rFonts w:ascii="Arial" w:eastAsia="Times New Roman" w:hAnsi="Arial" w:cs="Arial"/>
          <w:sz w:val="24"/>
          <w:szCs w:val="24"/>
        </w:rPr>
      </w:pPr>
      <w:r w:rsidRPr="00421639">
        <w:rPr>
          <w:rFonts w:ascii="Arial" w:eastAsia="Times New Roman" w:hAnsi="Arial" w:cs="Arial"/>
          <w:sz w:val="24"/>
          <w:szCs w:val="24"/>
        </w:rPr>
        <w:t>None of the requirements could have been met with regards to the alleged text bets.</w:t>
      </w:r>
    </w:p>
    <w:p w:rsidR="001E61D4" w:rsidRPr="00421639" w:rsidRDefault="000E5AE8" w:rsidP="003C1678">
      <w:pPr>
        <w:pStyle w:val="ListParagraph"/>
        <w:numPr>
          <w:ilvl w:val="0"/>
          <w:numId w:val="25"/>
        </w:numPr>
        <w:ind w:left="567" w:hanging="567"/>
        <w:contextualSpacing w:val="0"/>
        <w:jc w:val="both"/>
        <w:rPr>
          <w:rFonts w:ascii="Arial" w:eastAsia="Times New Roman" w:hAnsi="Arial" w:cs="Arial"/>
          <w:sz w:val="24"/>
          <w:szCs w:val="24"/>
        </w:rPr>
      </w:pPr>
      <w:r w:rsidRPr="00421639">
        <w:rPr>
          <w:rFonts w:ascii="Arial" w:eastAsia="Times New Roman" w:hAnsi="Arial" w:cs="Arial"/>
          <w:sz w:val="24"/>
          <w:szCs w:val="24"/>
        </w:rPr>
        <w:t>For all of the reasons state</w:t>
      </w:r>
      <w:r w:rsidR="00173488">
        <w:rPr>
          <w:rFonts w:ascii="Arial" w:eastAsia="Times New Roman" w:hAnsi="Arial" w:cs="Arial"/>
          <w:sz w:val="24"/>
          <w:szCs w:val="24"/>
        </w:rPr>
        <w:t>d</w:t>
      </w:r>
      <w:r w:rsidRPr="00421639">
        <w:rPr>
          <w:rFonts w:ascii="Arial" w:eastAsia="Times New Roman" w:hAnsi="Arial" w:cs="Arial"/>
          <w:sz w:val="24"/>
          <w:szCs w:val="24"/>
        </w:rPr>
        <w:t xml:space="preserve"> above the Commission, pursuant to </w:t>
      </w:r>
      <w:proofErr w:type="gramStart"/>
      <w:r w:rsidRPr="00421639">
        <w:rPr>
          <w:rFonts w:ascii="Arial" w:eastAsia="Times New Roman" w:hAnsi="Arial" w:cs="Arial"/>
          <w:sz w:val="24"/>
          <w:szCs w:val="24"/>
        </w:rPr>
        <w:t>S85(</w:t>
      </w:r>
      <w:proofErr w:type="gramEnd"/>
      <w:r w:rsidRPr="00421639">
        <w:rPr>
          <w:rFonts w:ascii="Arial" w:eastAsia="Times New Roman" w:hAnsi="Arial" w:cs="Arial"/>
          <w:sz w:val="24"/>
          <w:szCs w:val="24"/>
        </w:rPr>
        <w:t xml:space="preserve">1A) of the </w:t>
      </w:r>
      <w:r w:rsidRPr="00173488">
        <w:rPr>
          <w:rFonts w:ascii="Arial" w:eastAsia="Times New Roman" w:hAnsi="Arial" w:cs="Arial"/>
          <w:i/>
          <w:sz w:val="24"/>
          <w:szCs w:val="24"/>
        </w:rPr>
        <w:t>Racing and Betting Act</w:t>
      </w:r>
      <w:r w:rsidRPr="00421639">
        <w:rPr>
          <w:rFonts w:ascii="Arial" w:eastAsia="Times New Roman" w:hAnsi="Arial" w:cs="Arial"/>
          <w:sz w:val="24"/>
          <w:szCs w:val="24"/>
        </w:rPr>
        <w:t>, determines that the bets (allegedly placed) were not lawful.</w:t>
      </w:r>
    </w:p>
    <w:p w:rsidR="001E61D4" w:rsidRDefault="001E61D4" w:rsidP="003C1678">
      <w:pPr>
        <w:ind w:left="720"/>
        <w:jc w:val="both"/>
        <w:rPr>
          <w:rFonts w:ascii="Arial" w:eastAsia="Times New Roman" w:hAnsi="Arial" w:cs="Arial"/>
          <w:sz w:val="24"/>
          <w:szCs w:val="24"/>
        </w:rPr>
      </w:pPr>
    </w:p>
    <w:p w:rsidR="00855317" w:rsidRDefault="00B32127" w:rsidP="003C1678">
      <w:pPr>
        <w:ind w:left="720"/>
        <w:jc w:val="both"/>
        <w:rPr>
          <w:rFonts w:ascii="Arial" w:eastAsia="Times New Roman" w:hAnsi="Arial" w:cs="Arial"/>
          <w:sz w:val="24"/>
          <w:szCs w:val="24"/>
        </w:rPr>
      </w:pPr>
      <w:bookmarkStart w:id="2" w:name="_GoBack"/>
      <w:bookmarkEnd w:id="2"/>
      <w:r>
        <w:rPr>
          <w:rFonts w:ascii="Arial" w:eastAsia="Times New Roman" w:hAnsi="Arial" w:cs="Arial"/>
          <w:noProof/>
          <w:sz w:val="24"/>
          <w:szCs w:val="24"/>
        </w:rPr>
        <w:drawing>
          <wp:anchor distT="0" distB="0" distL="114300" distR="114300" simplePos="0" relativeHeight="251658240" behindDoc="1" locked="0" layoutInCell="1" allowOverlap="1" wp14:anchorId="5256E020" wp14:editId="69E1132C">
            <wp:simplePos x="0" y="0"/>
            <wp:positionH relativeFrom="column">
              <wp:posOffset>-90805</wp:posOffset>
            </wp:positionH>
            <wp:positionV relativeFrom="paragraph">
              <wp:posOffset>89535</wp:posOffset>
            </wp:positionV>
            <wp:extent cx="2743200" cy="6216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hard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621665"/>
                    </a:xfrm>
                    <a:prstGeom prst="rect">
                      <a:avLst/>
                    </a:prstGeom>
                  </pic:spPr>
                </pic:pic>
              </a:graphicData>
            </a:graphic>
            <wp14:sizeRelH relativeFrom="page">
              <wp14:pctWidth>0</wp14:pctWidth>
            </wp14:sizeRelH>
            <wp14:sizeRelV relativeFrom="page">
              <wp14:pctHeight>0</wp14:pctHeight>
            </wp14:sizeRelV>
          </wp:anchor>
        </w:drawing>
      </w:r>
    </w:p>
    <w:p w:rsidR="00173488" w:rsidRPr="00DB6270" w:rsidRDefault="00173488" w:rsidP="003C1678">
      <w:pPr>
        <w:ind w:left="720"/>
        <w:jc w:val="both"/>
        <w:rPr>
          <w:rFonts w:ascii="Arial" w:eastAsia="Times New Roman" w:hAnsi="Arial" w:cs="Arial"/>
          <w:sz w:val="24"/>
          <w:szCs w:val="24"/>
        </w:rPr>
      </w:pPr>
    </w:p>
    <w:p w:rsidR="00173488" w:rsidRDefault="00502335" w:rsidP="00173488">
      <w:pPr>
        <w:spacing w:after="0"/>
        <w:jc w:val="both"/>
        <w:rPr>
          <w:rFonts w:ascii="Arial" w:eastAsia="Times New Roman" w:hAnsi="Arial" w:cs="Arial"/>
          <w:sz w:val="24"/>
          <w:szCs w:val="24"/>
        </w:rPr>
      </w:pPr>
      <w:r>
        <w:rPr>
          <w:rFonts w:ascii="Arial" w:eastAsia="Times New Roman" w:hAnsi="Arial" w:cs="Arial"/>
          <w:sz w:val="24"/>
          <w:szCs w:val="24"/>
        </w:rPr>
        <w:t>Richard O’Sullivan</w:t>
      </w:r>
    </w:p>
    <w:p w:rsidR="00502335" w:rsidRDefault="00502335" w:rsidP="00173488">
      <w:pPr>
        <w:jc w:val="both"/>
        <w:rPr>
          <w:rFonts w:ascii="Arial" w:eastAsia="Times New Roman" w:hAnsi="Arial" w:cs="Arial"/>
          <w:sz w:val="24"/>
          <w:szCs w:val="24"/>
        </w:rPr>
      </w:pPr>
      <w:r>
        <w:rPr>
          <w:rFonts w:ascii="Arial" w:eastAsia="Times New Roman" w:hAnsi="Arial" w:cs="Arial"/>
          <w:sz w:val="24"/>
          <w:szCs w:val="24"/>
        </w:rPr>
        <w:t>CHAIRMAN</w:t>
      </w:r>
    </w:p>
    <w:p w:rsidR="001E61D4" w:rsidRPr="00DB6270" w:rsidRDefault="00173488" w:rsidP="00173488">
      <w:pPr>
        <w:jc w:val="both"/>
        <w:rPr>
          <w:rFonts w:ascii="Arial" w:eastAsia="Times New Roman" w:hAnsi="Arial" w:cs="Arial"/>
          <w:sz w:val="24"/>
          <w:szCs w:val="24"/>
        </w:rPr>
      </w:pPr>
      <w:r>
        <w:rPr>
          <w:rFonts w:ascii="Arial" w:eastAsia="Times New Roman" w:hAnsi="Arial" w:cs="Arial"/>
          <w:sz w:val="24"/>
          <w:szCs w:val="24"/>
        </w:rPr>
        <w:t>2</w:t>
      </w:r>
      <w:r w:rsidR="00855317">
        <w:rPr>
          <w:rFonts w:ascii="Arial" w:eastAsia="Times New Roman" w:hAnsi="Arial" w:cs="Arial"/>
          <w:sz w:val="24"/>
          <w:szCs w:val="24"/>
        </w:rPr>
        <w:t>2</w:t>
      </w:r>
      <w:r>
        <w:rPr>
          <w:rFonts w:ascii="Arial" w:eastAsia="Times New Roman" w:hAnsi="Arial" w:cs="Arial"/>
          <w:sz w:val="24"/>
          <w:szCs w:val="24"/>
        </w:rPr>
        <w:t xml:space="preserve"> August</w:t>
      </w:r>
      <w:r w:rsidR="000E5AE8" w:rsidRPr="00DB6270">
        <w:rPr>
          <w:rFonts w:ascii="Arial" w:eastAsia="Times New Roman" w:hAnsi="Arial" w:cs="Arial"/>
          <w:sz w:val="24"/>
          <w:szCs w:val="24"/>
        </w:rPr>
        <w:t xml:space="preserve"> 2014</w:t>
      </w:r>
    </w:p>
    <w:sectPr w:rsidR="001E61D4" w:rsidRPr="00DB6270" w:rsidSect="00DB6270">
      <w:headerReference w:type="first" r:id="rId10"/>
      <w:pgSz w:w="11906" w:h="16838"/>
      <w:pgMar w:top="1440"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AE8" w:rsidRDefault="000E5AE8" w:rsidP="000E5AE8">
      <w:pPr>
        <w:spacing w:after="0" w:line="240" w:lineRule="auto"/>
      </w:pPr>
      <w:r>
        <w:separator/>
      </w:r>
    </w:p>
  </w:endnote>
  <w:endnote w:type="continuationSeparator" w:id="0">
    <w:p w:rsidR="000E5AE8" w:rsidRDefault="000E5AE8" w:rsidP="000E5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AE8" w:rsidRDefault="000E5AE8" w:rsidP="000E5AE8">
      <w:pPr>
        <w:spacing w:after="0" w:line="240" w:lineRule="auto"/>
      </w:pPr>
      <w:r>
        <w:separator/>
      </w:r>
    </w:p>
  </w:footnote>
  <w:footnote w:type="continuationSeparator" w:id="0">
    <w:p w:rsidR="000E5AE8" w:rsidRDefault="000E5AE8" w:rsidP="000E5A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AE8" w:rsidRDefault="000E5AE8" w:rsidP="000E5AE8">
    <w:pPr>
      <w:jc w:val="center"/>
    </w:pPr>
    <w:r w:rsidRPr="00C26AA1">
      <w:rPr>
        <w:rFonts w:ascii="Arial" w:hAnsi="Arial"/>
        <w:b/>
        <w:sz w:val="32"/>
      </w:rPr>
      <w:t xml:space="preserve">NORTHERN TERRITORY </w:t>
    </w:r>
    <w:r>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492"/>
    <w:multiLevelType w:val="multilevel"/>
    <w:tmpl w:val="689A7B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D72A8"/>
    <w:multiLevelType w:val="hybridMultilevel"/>
    <w:tmpl w:val="9EDCD2A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FC22F8"/>
    <w:multiLevelType w:val="multilevel"/>
    <w:tmpl w:val="8892EB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A56EE"/>
    <w:multiLevelType w:val="multilevel"/>
    <w:tmpl w:val="6E401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7D1F05"/>
    <w:multiLevelType w:val="multilevel"/>
    <w:tmpl w:val="873459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E47C94"/>
    <w:multiLevelType w:val="multilevel"/>
    <w:tmpl w:val="1C564F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C4588E"/>
    <w:multiLevelType w:val="multilevel"/>
    <w:tmpl w:val="0A1C1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881454"/>
    <w:multiLevelType w:val="multilevel"/>
    <w:tmpl w:val="42B20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1D1BB3"/>
    <w:multiLevelType w:val="multilevel"/>
    <w:tmpl w:val="C7046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0F58C1"/>
    <w:multiLevelType w:val="hybridMultilevel"/>
    <w:tmpl w:val="50DA41F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04B1D50"/>
    <w:multiLevelType w:val="hybridMultilevel"/>
    <w:tmpl w:val="5C66374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5526D24"/>
    <w:multiLevelType w:val="hybridMultilevel"/>
    <w:tmpl w:val="863A017C"/>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09743B0"/>
    <w:multiLevelType w:val="hybridMultilevel"/>
    <w:tmpl w:val="05C49A5A"/>
    <w:lvl w:ilvl="0" w:tplc="0C090011">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nsid w:val="338375FA"/>
    <w:multiLevelType w:val="multilevel"/>
    <w:tmpl w:val="91469B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761659"/>
    <w:multiLevelType w:val="multilevel"/>
    <w:tmpl w:val="011E2A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95539F"/>
    <w:multiLevelType w:val="multilevel"/>
    <w:tmpl w:val="99D2B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631E3C"/>
    <w:multiLevelType w:val="multilevel"/>
    <w:tmpl w:val="5844B2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165F65"/>
    <w:multiLevelType w:val="multilevel"/>
    <w:tmpl w:val="FF8E8A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A81DAF"/>
    <w:multiLevelType w:val="multilevel"/>
    <w:tmpl w:val="18B41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BE3821"/>
    <w:multiLevelType w:val="multilevel"/>
    <w:tmpl w:val="08446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F67B94"/>
    <w:multiLevelType w:val="hybridMultilevel"/>
    <w:tmpl w:val="48AA0680"/>
    <w:lvl w:ilvl="0" w:tplc="0C090011">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1">
    <w:nsid w:val="489427D0"/>
    <w:multiLevelType w:val="multilevel"/>
    <w:tmpl w:val="39C80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0F1638"/>
    <w:multiLevelType w:val="hybridMultilevel"/>
    <w:tmpl w:val="19A64DA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C974BE8"/>
    <w:multiLevelType w:val="multilevel"/>
    <w:tmpl w:val="8BCA5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441A39"/>
    <w:multiLevelType w:val="multilevel"/>
    <w:tmpl w:val="6FCEA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E44143"/>
    <w:multiLevelType w:val="multilevel"/>
    <w:tmpl w:val="196470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E8422B"/>
    <w:multiLevelType w:val="hybridMultilevel"/>
    <w:tmpl w:val="691828B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B3D4CC9"/>
    <w:multiLevelType w:val="hybridMultilevel"/>
    <w:tmpl w:val="1B726C6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C333C68"/>
    <w:multiLevelType w:val="multilevel"/>
    <w:tmpl w:val="24E0F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DED7A86"/>
    <w:multiLevelType w:val="multilevel"/>
    <w:tmpl w:val="800858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5C7FDA"/>
    <w:multiLevelType w:val="multilevel"/>
    <w:tmpl w:val="609498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F02E0D"/>
    <w:multiLevelType w:val="hybridMultilevel"/>
    <w:tmpl w:val="E36C64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E8A4934"/>
    <w:multiLevelType w:val="multilevel"/>
    <w:tmpl w:val="0AEA1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
  </w:num>
  <w:num w:numId="3">
    <w:abstractNumId w:val="3"/>
  </w:num>
  <w:num w:numId="4">
    <w:abstractNumId w:val="28"/>
  </w:num>
  <w:num w:numId="5">
    <w:abstractNumId w:val="32"/>
  </w:num>
  <w:num w:numId="6">
    <w:abstractNumId w:val="5"/>
  </w:num>
  <w:num w:numId="7">
    <w:abstractNumId w:val="15"/>
  </w:num>
  <w:num w:numId="8">
    <w:abstractNumId w:val="24"/>
  </w:num>
  <w:num w:numId="9">
    <w:abstractNumId w:val="2"/>
  </w:num>
  <w:num w:numId="10">
    <w:abstractNumId w:val="29"/>
  </w:num>
  <w:num w:numId="11">
    <w:abstractNumId w:val="19"/>
  </w:num>
  <w:num w:numId="12">
    <w:abstractNumId w:val="13"/>
  </w:num>
  <w:num w:numId="13">
    <w:abstractNumId w:val="16"/>
  </w:num>
  <w:num w:numId="14">
    <w:abstractNumId w:val="6"/>
  </w:num>
  <w:num w:numId="15">
    <w:abstractNumId w:val="14"/>
  </w:num>
  <w:num w:numId="16">
    <w:abstractNumId w:val="30"/>
  </w:num>
  <w:num w:numId="17">
    <w:abstractNumId w:val="8"/>
  </w:num>
  <w:num w:numId="18">
    <w:abstractNumId w:val="23"/>
  </w:num>
  <w:num w:numId="19">
    <w:abstractNumId w:val="0"/>
  </w:num>
  <w:num w:numId="20">
    <w:abstractNumId w:val="7"/>
  </w:num>
  <w:num w:numId="21">
    <w:abstractNumId w:val="17"/>
  </w:num>
  <w:num w:numId="22">
    <w:abstractNumId w:val="21"/>
  </w:num>
  <w:num w:numId="23">
    <w:abstractNumId w:val="25"/>
  </w:num>
  <w:num w:numId="24">
    <w:abstractNumId w:val="31"/>
  </w:num>
  <w:num w:numId="25">
    <w:abstractNumId w:val="1"/>
  </w:num>
  <w:num w:numId="26">
    <w:abstractNumId w:val="10"/>
  </w:num>
  <w:num w:numId="27">
    <w:abstractNumId w:val="27"/>
  </w:num>
  <w:num w:numId="28">
    <w:abstractNumId w:val="26"/>
  </w:num>
  <w:num w:numId="29">
    <w:abstractNumId w:val="20"/>
  </w:num>
  <w:num w:numId="30">
    <w:abstractNumId w:val="22"/>
  </w:num>
  <w:num w:numId="31">
    <w:abstractNumId w:val="9"/>
  </w:num>
  <w:num w:numId="32">
    <w:abstractNumId w:val="1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61D4"/>
    <w:rsid w:val="000E5AE8"/>
    <w:rsid w:val="00173488"/>
    <w:rsid w:val="001E61D4"/>
    <w:rsid w:val="00207D4C"/>
    <w:rsid w:val="002B7FC4"/>
    <w:rsid w:val="003C1678"/>
    <w:rsid w:val="00421639"/>
    <w:rsid w:val="00502335"/>
    <w:rsid w:val="00761512"/>
    <w:rsid w:val="007D58F5"/>
    <w:rsid w:val="00855317"/>
    <w:rsid w:val="00926697"/>
    <w:rsid w:val="00B32127"/>
    <w:rsid w:val="00D30CDF"/>
    <w:rsid w:val="00D61C63"/>
    <w:rsid w:val="00D65582"/>
    <w:rsid w:val="00DB6270"/>
    <w:rsid w:val="00EC5D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0E5AE8"/>
    <w:pPr>
      <w:keepNext/>
      <w:spacing w:before="360" w:after="120" w:line="240" w:lineRule="auto"/>
      <w:jc w:val="both"/>
      <w:outlineLvl w:val="1"/>
    </w:pPr>
    <w:rPr>
      <w:rFonts w:ascii="Arial" w:eastAsia="Times New Roman" w:hAnsi="Arial"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E8"/>
  </w:style>
  <w:style w:type="paragraph" w:styleId="Footer">
    <w:name w:val="footer"/>
    <w:basedOn w:val="Normal"/>
    <w:link w:val="FooterChar"/>
    <w:uiPriority w:val="99"/>
    <w:unhideWhenUsed/>
    <w:rsid w:val="000E5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E8"/>
  </w:style>
  <w:style w:type="paragraph" w:customStyle="1" w:styleId="BottomLine">
    <w:name w:val="Bottom Line"/>
    <w:basedOn w:val="Normal"/>
    <w:rsid w:val="000E5AE8"/>
    <w:pPr>
      <w:pBdr>
        <w:top w:val="single" w:sz="12" w:space="1" w:color="auto"/>
      </w:pBdr>
      <w:spacing w:after="0" w:line="240" w:lineRule="auto"/>
      <w:jc w:val="both"/>
    </w:pPr>
    <w:rPr>
      <w:rFonts w:ascii="Arial" w:eastAsia="Times New Roman" w:hAnsi="Arial" w:cs="Times New Roman"/>
      <w:sz w:val="24"/>
      <w:szCs w:val="20"/>
    </w:rPr>
  </w:style>
  <w:style w:type="character" w:customStyle="1" w:styleId="Heading2Char">
    <w:name w:val="Heading 2 Char"/>
    <w:basedOn w:val="DefaultParagraphFont"/>
    <w:link w:val="Heading2"/>
    <w:rsid w:val="000E5AE8"/>
    <w:rPr>
      <w:rFonts w:ascii="Arial" w:eastAsia="Times New Roman" w:hAnsi="Arial" w:cs="Times New Roman"/>
      <w:b/>
      <w:bCs/>
      <w:iCs/>
      <w:sz w:val="28"/>
      <w:szCs w:val="28"/>
    </w:rPr>
  </w:style>
  <w:style w:type="paragraph" w:styleId="ListParagraph">
    <w:name w:val="List Paragraph"/>
    <w:basedOn w:val="Normal"/>
    <w:uiPriority w:val="34"/>
    <w:qFormat/>
    <w:rsid w:val="00DB6270"/>
    <w:pPr>
      <w:ind w:left="720"/>
      <w:contextualSpacing/>
    </w:pPr>
  </w:style>
  <w:style w:type="paragraph" w:customStyle="1" w:styleId="NewSectionHeading">
    <w:name w:val="New Section Heading"/>
    <w:basedOn w:val="Normal"/>
    <w:next w:val="Normal"/>
    <w:rsid w:val="00207D4C"/>
    <w:pPr>
      <w:keepNext/>
      <w:keepLines/>
      <w:widowControl w:val="0"/>
      <w:spacing w:after="240" w:line="240" w:lineRule="auto"/>
      <w:ind w:left="1100" w:hanging="1100"/>
      <w:outlineLvl w:val="4"/>
    </w:pPr>
    <w:rPr>
      <w:rFonts w:ascii="Helvetica" w:eastAsia="Times New Roman" w:hAnsi="Helvetica" w:cs="Times New Roman"/>
      <w:b/>
      <w:sz w:val="24"/>
      <w:szCs w:val="24"/>
    </w:rPr>
  </w:style>
  <w:style w:type="character" w:customStyle="1" w:styleId="ParagraphChar">
    <w:name w:val="Paragraph Char"/>
    <w:link w:val="Paragraph"/>
    <w:rsid w:val="00207D4C"/>
    <w:rPr>
      <w:rFonts w:ascii="Helvetica" w:hAnsi="Helvetica"/>
      <w:sz w:val="24"/>
      <w:szCs w:val="24"/>
    </w:rPr>
  </w:style>
  <w:style w:type="paragraph" w:customStyle="1" w:styleId="Subsection">
    <w:name w:val="Subsection"/>
    <w:basedOn w:val="Normal"/>
    <w:rsid w:val="00207D4C"/>
    <w:pPr>
      <w:widowControl w:val="0"/>
      <w:tabs>
        <w:tab w:val="right" w:pos="902"/>
      </w:tabs>
      <w:spacing w:after="240" w:line="240" w:lineRule="auto"/>
      <w:ind w:left="1100" w:hanging="1100"/>
      <w:jc w:val="both"/>
    </w:pPr>
    <w:rPr>
      <w:rFonts w:ascii="Helvetica" w:eastAsia="Times New Roman" w:hAnsi="Helvetica" w:cs="Times New Roman"/>
      <w:sz w:val="24"/>
      <w:szCs w:val="24"/>
    </w:rPr>
  </w:style>
  <w:style w:type="paragraph" w:customStyle="1" w:styleId="Paragraph">
    <w:name w:val="Paragraph"/>
    <w:basedOn w:val="Normal"/>
    <w:link w:val="ParagraphChar"/>
    <w:rsid w:val="00207D4C"/>
    <w:pPr>
      <w:widowControl w:val="0"/>
      <w:spacing w:after="240" w:line="240" w:lineRule="auto"/>
      <w:ind w:left="1667" w:hanging="567"/>
      <w:jc w:val="both"/>
    </w:pPr>
    <w:rPr>
      <w:rFonts w:ascii="Helvetica" w:hAnsi="Helvetica"/>
      <w:sz w:val="24"/>
      <w:szCs w:val="24"/>
    </w:rPr>
  </w:style>
  <w:style w:type="character" w:styleId="CommentReference">
    <w:name w:val="annotation reference"/>
    <w:basedOn w:val="DefaultParagraphFont"/>
    <w:uiPriority w:val="99"/>
    <w:semiHidden/>
    <w:unhideWhenUsed/>
    <w:rsid w:val="00173488"/>
    <w:rPr>
      <w:sz w:val="16"/>
      <w:szCs w:val="16"/>
    </w:rPr>
  </w:style>
  <w:style w:type="paragraph" w:styleId="CommentText">
    <w:name w:val="annotation text"/>
    <w:basedOn w:val="Normal"/>
    <w:link w:val="CommentTextChar"/>
    <w:uiPriority w:val="99"/>
    <w:semiHidden/>
    <w:unhideWhenUsed/>
    <w:rsid w:val="00173488"/>
    <w:pPr>
      <w:spacing w:line="240" w:lineRule="auto"/>
    </w:pPr>
    <w:rPr>
      <w:sz w:val="20"/>
      <w:szCs w:val="20"/>
    </w:rPr>
  </w:style>
  <w:style w:type="character" w:customStyle="1" w:styleId="CommentTextChar">
    <w:name w:val="Comment Text Char"/>
    <w:basedOn w:val="DefaultParagraphFont"/>
    <w:link w:val="CommentText"/>
    <w:uiPriority w:val="99"/>
    <w:semiHidden/>
    <w:rsid w:val="00173488"/>
    <w:rPr>
      <w:sz w:val="20"/>
      <w:szCs w:val="20"/>
    </w:rPr>
  </w:style>
  <w:style w:type="paragraph" w:styleId="CommentSubject">
    <w:name w:val="annotation subject"/>
    <w:basedOn w:val="CommentText"/>
    <w:next w:val="CommentText"/>
    <w:link w:val="CommentSubjectChar"/>
    <w:uiPriority w:val="99"/>
    <w:semiHidden/>
    <w:unhideWhenUsed/>
    <w:rsid w:val="00173488"/>
    <w:rPr>
      <w:b/>
      <w:bCs/>
    </w:rPr>
  </w:style>
  <w:style w:type="character" w:customStyle="1" w:styleId="CommentSubjectChar">
    <w:name w:val="Comment Subject Char"/>
    <w:basedOn w:val="CommentTextChar"/>
    <w:link w:val="CommentSubject"/>
    <w:uiPriority w:val="99"/>
    <w:semiHidden/>
    <w:rsid w:val="00173488"/>
    <w:rPr>
      <w:b/>
      <w:bCs/>
      <w:sz w:val="20"/>
      <w:szCs w:val="20"/>
    </w:rPr>
  </w:style>
  <w:style w:type="paragraph" w:styleId="BalloonText">
    <w:name w:val="Balloon Text"/>
    <w:basedOn w:val="Normal"/>
    <w:link w:val="BalloonTextChar"/>
    <w:uiPriority w:val="99"/>
    <w:semiHidden/>
    <w:unhideWhenUsed/>
    <w:rsid w:val="00173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4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6D35202955A56341AEADBE4619D655DA" ma:contentTypeVersion="5" ma:contentTypeDescription="Licensing Commission Decision Document Content Type" ma:contentTypeScope="" ma:versionID="60d43e3f69ec6cdff7991e46c902550b">
  <xsd:schema xmlns:xsd="http://www.w3.org/2001/XMLSchema" xmlns:xs="http://www.w3.org/2001/XMLSchema" xmlns:p="http://schemas.microsoft.com/office/2006/metadata/properties" xmlns:ns2="28e3188d-fccf-4e87-a6b6-2e446be4517c" targetNamespace="http://schemas.microsoft.com/office/2006/metadata/properties" ma:root="true" ma:fieldsID="e7b64e8eea0aae0c1e5c0210af8b9800"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default="Liquor" ma:format="Dropdown" ma:internalName="Decision_x0020_Category" ma:readOnly="false">
      <xsd:simpleType>
        <xsd:restriction base="dms:Choice">
          <xsd:enumeration value="Liquo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2014-08-21T14:30:00+00:00</Hearing_x0020_Date>
    <Decision_x0020_Category xmlns="28e3188d-fccf-4e87-a6b6-2e446be4517c">Liquor</Decision_x0020_Category>
    <_dlc_DocId xmlns="28e3188d-fccf-4e87-a6b6-2e446be4517c">2AXQX2YYQNYC-533-51</_dlc_DocId>
    <_dlc_DocIdUrl xmlns="28e3188d-fccf-4e87-a6b6-2e446be4517c">
      <Url>http://www.dob.nt.gov.au/gambling-licensing/racing-commission/hearings-decisions/_layouts/DocIdRedir.aspx?ID=2AXQX2YYQNYC-533-51</Url>
      <Description>2AXQX2YYQNYC-533-51</Description>
    </_dlc_DocIdUrl>
  </documentManagement>
</p:properties>
</file>

<file path=customXml/itemProps1.xml><?xml version="1.0" encoding="utf-8"?>
<ds:datastoreItem xmlns:ds="http://schemas.openxmlformats.org/officeDocument/2006/customXml" ds:itemID="{4A9307B4-7470-480E-8344-85BE5C9A8857}"/>
</file>

<file path=customXml/itemProps2.xml><?xml version="1.0" encoding="utf-8"?>
<ds:datastoreItem xmlns:ds="http://schemas.openxmlformats.org/officeDocument/2006/customXml" ds:itemID="{F585DEF1-050A-4CFB-BD68-0E77CEC28313}"/>
</file>

<file path=customXml/itemProps3.xml><?xml version="1.0" encoding="utf-8"?>
<ds:datastoreItem xmlns:ds="http://schemas.openxmlformats.org/officeDocument/2006/customXml" ds:itemID="{6C3F0CB1-7F00-403F-B9AB-2B99A3F9B3F7}"/>
</file>

<file path=customXml/itemProps4.xml><?xml version="1.0" encoding="utf-8"?>
<ds:datastoreItem xmlns:ds="http://schemas.openxmlformats.org/officeDocument/2006/customXml" ds:itemID="{7ADCE3CB-306A-426E-ADF9-7DE668AB21D5}"/>
</file>

<file path=customXml/itemProps5.xml><?xml version="1.0" encoding="utf-8"?>
<ds:datastoreItem xmlns:ds="http://schemas.openxmlformats.org/officeDocument/2006/customXml" ds:itemID="{86D6B5D5-B817-419B-820F-86575F62ACB5}"/>
</file>

<file path=docProps/app.xml><?xml version="1.0" encoding="utf-8"?>
<Properties xmlns="http://schemas.openxmlformats.org/officeDocument/2006/extended-properties" xmlns:vt="http://schemas.openxmlformats.org/officeDocument/2006/docPropsVTypes">
  <Template>Normal</Template>
  <TotalTime>18</TotalTime>
  <Pages>6</Pages>
  <Words>1883</Words>
  <Characters>10737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12595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Betezy v E</dc:title>
  <cp:lastModifiedBy>TSmart</cp:lastModifiedBy>
  <cp:revision>4</cp:revision>
  <cp:lastPrinted>2014-08-22T04:21:00Z</cp:lastPrinted>
  <dcterms:created xsi:type="dcterms:W3CDTF">2014-08-26T00:36:00Z</dcterms:created>
  <dcterms:modified xsi:type="dcterms:W3CDTF">2014-08-26T00:54:00Z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0x010100FDB2B31C47A04014B7A7CD35238362CA006D35202955A56341AEADBE4619D655DA</vt:lpwstr>
  </property>
  <property fmtid="{D5CDD505-2E9C-101B-9397-08002B2CF9AE}" pid="3" name="_dlc_DocIdItemGuid">
    <vt:lpwstr>820d474b-aac3-4a33-a0e4-a02edaf4c748</vt:lpwstr>
  </property>
</Properties>
</file>