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E86" w:rsidRPr="00D04B1A" w:rsidRDefault="00CB6E86" w:rsidP="00FA38FA">
      <w:pPr>
        <w:pStyle w:val="Heading1"/>
        <w:spacing w:before="0"/>
        <w:ind w:right="-57"/>
        <w:rPr>
          <w:color w:val="000000"/>
          <w:sz w:val="28"/>
          <w:szCs w:val="28"/>
        </w:rPr>
      </w:pPr>
      <w:r w:rsidRPr="00D04B1A">
        <w:rPr>
          <w:color w:val="000000"/>
          <w:sz w:val="28"/>
          <w:szCs w:val="28"/>
        </w:rPr>
        <w:t>REASONS FOR DECISION</w:t>
      </w:r>
    </w:p>
    <w:p w:rsidR="00CB6E86" w:rsidRPr="003752D0" w:rsidRDefault="005A5D3B" w:rsidP="00D04B1A">
      <w:pPr>
        <w:pStyle w:val="Tabformatting"/>
        <w:ind w:right="-54"/>
        <w:rPr>
          <w:b/>
          <w:color w:val="000000"/>
          <w:sz w:val="24"/>
          <w:szCs w:val="24"/>
        </w:rPr>
      </w:pPr>
      <w:r>
        <w:rPr>
          <w:b/>
          <w:color w:val="000000"/>
          <w:sz w:val="24"/>
          <w:szCs w:val="24"/>
        </w:rPr>
        <w:t>Licensee</w:t>
      </w:r>
      <w:r w:rsidR="00CB6E86" w:rsidRPr="003752D0">
        <w:rPr>
          <w:color w:val="000000"/>
          <w:sz w:val="24"/>
          <w:szCs w:val="24"/>
        </w:rPr>
        <w:t>:</w:t>
      </w:r>
      <w:r w:rsidR="00CB6E86" w:rsidRPr="003752D0">
        <w:rPr>
          <w:color w:val="000000"/>
          <w:sz w:val="24"/>
          <w:szCs w:val="24"/>
        </w:rPr>
        <w:tab/>
      </w:r>
      <w:r w:rsidR="00CB6E86" w:rsidRPr="003752D0">
        <w:rPr>
          <w:b/>
          <w:color w:val="000000"/>
          <w:sz w:val="24"/>
          <w:szCs w:val="24"/>
        </w:rPr>
        <w:t xml:space="preserve">Mr </w:t>
      </w:r>
      <w:r w:rsidR="004126C0">
        <w:rPr>
          <w:b/>
          <w:color w:val="000000"/>
          <w:sz w:val="24"/>
          <w:szCs w:val="24"/>
        </w:rPr>
        <w:t>Terrance James Thomas Grieve</w:t>
      </w:r>
    </w:p>
    <w:p w:rsidR="00CB6E86" w:rsidRPr="003752D0" w:rsidRDefault="00CB6E86" w:rsidP="00D04B1A">
      <w:pPr>
        <w:pStyle w:val="Tabformatting"/>
        <w:ind w:right="-54"/>
        <w:rPr>
          <w:color w:val="000000"/>
          <w:sz w:val="24"/>
          <w:szCs w:val="24"/>
        </w:rPr>
      </w:pPr>
      <w:r w:rsidRPr="003752D0">
        <w:rPr>
          <w:b/>
          <w:color w:val="000000"/>
          <w:sz w:val="24"/>
          <w:szCs w:val="24"/>
        </w:rPr>
        <w:t>Licence Number</w:t>
      </w:r>
      <w:r w:rsidR="004126C0">
        <w:rPr>
          <w:color w:val="000000"/>
          <w:sz w:val="24"/>
          <w:szCs w:val="24"/>
        </w:rPr>
        <w:t>:</w:t>
      </w:r>
      <w:r w:rsidR="004126C0">
        <w:rPr>
          <w:color w:val="000000"/>
          <w:sz w:val="24"/>
          <w:szCs w:val="24"/>
        </w:rPr>
        <w:tab/>
        <w:t>Crowd Controller Number 8552</w:t>
      </w:r>
    </w:p>
    <w:p w:rsidR="00CB6E86" w:rsidRPr="003752D0" w:rsidRDefault="00CB6E86" w:rsidP="00D04B1A">
      <w:pPr>
        <w:pStyle w:val="Tabformatting"/>
        <w:ind w:right="-54"/>
        <w:rPr>
          <w:i/>
          <w:color w:val="000000"/>
          <w:sz w:val="24"/>
          <w:szCs w:val="24"/>
        </w:rPr>
      </w:pPr>
      <w:r w:rsidRPr="003752D0">
        <w:rPr>
          <w:b/>
          <w:color w:val="000000"/>
          <w:sz w:val="24"/>
          <w:szCs w:val="24"/>
        </w:rPr>
        <w:t>Proceedings</w:t>
      </w:r>
      <w:r w:rsidRPr="003752D0">
        <w:rPr>
          <w:color w:val="000000"/>
          <w:sz w:val="24"/>
          <w:szCs w:val="24"/>
        </w:rPr>
        <w:t>:</w:t>
      </w:r>
      <w:r w:rsidRPr="003752D0">
        <w:rPr>
          <w:color w:val="000000"/>
          <w:sz w:val="24"/>
          <w:szCs w:val="24"/>
        </w:rPr>
        <w:tab/>
        <w:t xml:space="preserve">Complaint Pursuant to Section 53A of the </w:t>
      </w:r>
      <w:r w:rsidRPr="003752D0">
        <w:rPr>
          <w:i/>
          <w:color w:val="000000"/>
          <w:sz w:val="24"/>
          <w:szCs w:val="24"/>
        </w:rPr>
        <w:t>Private Security Act</w:t>
      </w:r>
    </w:p>
    <w:p w:rsidR="00CB6E86" w:rsidRPr="003752D0" w:rsidRDefault="00CB6E86" w:rsidP="00D04B1A">
      <w:pPr>
        <w:pStyle w:val="Tabformatting"/>
        <w:spacing w:after="0"/>
        <w:ind w:left="2837" w:right="-54" w:hanging="2837"/>
        <w:rPr>
          <w:color w:val="000000"/>
          <w:sz w:val="24"/>
          <w:szCs w:val="24"/>
        </w:rPr>
      </w:pPr>
      <w:r w:rsidRPr="003752D0">
        <w:rPr>
          <w:b/>
          <w:color w:val="000000"/>
          <w:sz w:val="24"/>
          <w:szCs w:val="24"/>
        </w:rPr>
        <w:t>Members</w:t>
      </w:r>
      <w:r w:rsidRPr="003752D0">
        <w:rPr>
          <w:color w:val="000000"/>
          <w:sz w:val="24"/>
          <w:szCs w:val="24"/>
        </w:rPr>
        <w:t>:</w:t>
      </w:r>
      <w:r w:rsidRPr="003752D0">
        <w:rPr>
          <w:color w:val="000000"/>
          <w:sz w:val="24"/>
          <w:szCs w:val="24"/>
        </w:rPr>
        <w:tab/>
        <w:t>Mr Richard O'Sullivan (Chairman)</w:t>
      </w:r>
    </w:p>
    <w:p w:rsidR="00FA38FA" w:rsidRDefault="00CB6E86" w:rsidP="00FA38FA">
      <w:pPr>
        <w:pStyle w:val="Tabformatting"/>
        <w:spacing w:after="0"/>
        <w:ind w:left="2837" w:right="-54" w:hanging="2837"/>
        <w:rPr>
          <w:color w:val="000000"/>
          <w:sz w:val="24"/>
          <w:szCs w:val="24"/>
        </w:rPr>
      </w:pPr>
      <w:r w:rsidRPr="003752D0">
        <w:rPr>
          <w:color w:val="000000"/>
          <w:sz w:val="24"/>
          <w:szCs w:val="24"/>
        </w:rPr>
        <w:tab/>
      </w:r>
      <w:r w:rsidR="004126C0">
        <w:rPr>
          <w:color w:val="000000"/>
          <w:sz w:val="24"/>
          <w:szCs w:val="24"/>
        </w:rPr>
        <w:t>Mr Philip Timney</w:t>
      </w:r>
      <w:r w:rsidR="00FA38FA">
        <w:rPr>
          <w:color w:val="000000"/>
          <w:sz w:val="24"/>
          <w:szCs w:val="24"/>
        </w:rPr>
        <w:t xml:space="preserve"> (Legal Member)</w:t>
      </w:r>
    </w:p>
    <w:p w:rsidR="00CB6E86" w:rsidRPr="003752D0" w:rsidRDefault="00CB6E86" w:rsidP="00FA38FA">
      <w:pPr>
        <w:pStyle w:val="Tabformatting"/>
        <w:ind w:right="-54" w:firstLine="0"/>
        <w:rPr>
          <w:color w:val="000000"/>
          <w:sz w:val="24"/>
          <w:szCs w:val="24"/>
        </w:rPr>
      </w:pPr>
      <w:r w:rsidRPr="003752D0">
        <w:rPr>
          <w:color w:val="000000"/>
          <w:sz w:val="24"/>
          <w:szCs w:val="24"/>
        </w:rPr>
        <w:t xml:space="preserve">Mr John Brears </w:t>
      </w:r>
    </w:p>
    <w:p w:rsidR="004126C0" w:rsidRDefault="00CB6E86" w:rsidP="004126C0">
      <w:pPr>
        <w:pStyle w:val="Tabformatting"/>
        <w:spacing w:after="0"/>
        <w:ind w:right="-57"/>
        <w:rPr>
          <w:color w:val="000000"/>
          <w:sz w:val="24"/>
          <w:szCs w:val="24"/>
        </w:rPr>
      </w:pPr>
      <w:r w:rsidRPr="003752D0">
        <w:rPr>
          <w:b/>
          <w:color w:val="000000"/>
          <w:sz w:val="24"/>
          <w:szCs w:val="24"/>
        </w:rPr>
        <w:t xml:space="preserve">Date of </w:t>
      </w:r>
      <w:r w:rsidR="001966C4">
        <w:rPr>
          <w:b/>
          <w:color w:val="000000"/>
          <w:sz w:val="24"/>
          <w:szCs w:val="24"/>
        </w:rPr>
        <w:t>Inquiry</w:t>
      </w:r>
      <w:r w:rsidRPr="003752D0">
        <w:rPr>
          <w:color w:val="000000"/>
          <w:sz w:val="24"/>
          <w:szCs w:val="24"/>
        </w:rPr>
        <w:t>:</w:t>
      </w:r>
      <w:r w:rsidRPr="003752D0">
        <w:rPr>
          <w:color w:val="000000"/>
          <w:sz w:val="24"/>
          <w:szCs w:val="24"/>
        </w:rPr>
        <w:tab/>
      </w:r>
      <w:r w:rsidR="004126C0">
        <w:rPr>
          <w:color w:val="000000"/>
          <w:sz w:val="24"/>
          <w:szCs w:val="24"/>
        </w:rPr>
        <w:t>17 April 2014</w:t>
      </w:r>
    </w:p>
    <w:p w:rsidR="00CB6E86" w:rsidRDefault="004126C0" w:rsidP="00FA38FA">
      <w:pPr>
        <w:pStyle w:val="Tabformatting"/>
        <w:spacing w:after="240"/>
        <w:ind w:right="-57"/>
        <w:rPr>
          <w:color w:val="000000"/>
          <w:sz w:val="24"/>
          <w:szCs w:val="24"/>
        </w:rPr>
      </w:pPr>
      <w:r w:rsidRPr="004126C0">
        <w:rPr>
          <w:b/>
          <w:color w:val="000000"/>
          <w:sz w:val="24"/>
          <w:szCs w:val="24"/>
        </w:rPr>
        <w:t>(</w:t>
      </w:r>
      <w:r w:rsidRPr="00FA38FA">
        <w:rPr>
          <w:b/>
          <w:sz w:val="24"/>
        </w:rPr>
        <w:t>On</w:t>
      </w:r>
      <w:r w:rsidRPr="004126C0">
        <w:rPr>
          <w:b/>
          <w:color w:val="000000"/>
          <w:sz w:val="24"/>
          <w:szCs w:val="24"/>
        </w:rPr>
        <w:t xml:space="preserve"> Papers)</w:t>
      </w:r>
      <w:r w:rsidR="00CB6E86" w:rsidRPr="003752D0">
        <w:rPr>
          <w:color w:val="000000"/>
          <w:sz w:val="24"/>
          <w:szCs w:val="24"/>
        </w:rPr>
        <w:tab/>
      </w:r>
    </w:p>
    <w:p w:rsidR="00CB6E86" w:rsidRPr="003752D0" w:rsidRDefault="00CB6E86" w:rsidP="00D04B1A">
      <w:pPr>
        <w:pStyle w:val="BottomLine"/>
        <w:ind w:right="-54"/>
        <w:rPr>
          <w:color w:val="000000"/>
        </w:rPr>
      </w:pPr>
    </w:p>
    <w:p w:rsidR="00CB6E86" w:rsidRPr="003752D0" w:rsidRDefault="00CB6E86" w:rsidP="00FA38FA">
      <w:pPr>
        <w:pStyle w:val="Heading2"/>
        <w:spacing w:before="120" w:after="240"/>
        <w:rPr>
          <w:color w:val="000000"/>
        </w:rPr>
      </w:pPr>
      <w:r w:rsidRPr="00FA38FA">
        <w:rPr>
          <w:rFonts w:eastAsiaTheme="majorEastAsia" w:cstheme="majorBidi"/>
        </w:rPr>
        <w:t>BACKGROUND</w:t>
      </w:r>
    </w:p>
    <w:p w:rsidR="00CB6E86" w:rsidRDefault="00FA38FA" w:rsidP="00FA38FA">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On 5 February 2014 a complaint was lodged </w:t>
      </w:r>
      <w:r w:rsidR="002C2A0A">
        <w:rPr>
          <w:color w:val="000000"/>
          <w:sz w:val="24"/>
          <w:szCs w:val="24"/>
        </w:rPr>
        <w:t xml:space="preserve">by Licensing Inspector Jeff Paull </w:t>
      </w:r>
      <w:r>
        <w:rPr>
          <w:color w:val="000000"/>
          <w:sz w:val="24"/>
          <w:szCs w:val="24"/>
        </w:rPr>
        <w:t xml:space="preserve">against Dual Security Officer and Crowd Controller licensee Mr Terrance Grieve pursuant to Section 53A of the </w:t>
      </w:r>
      <w:r>
        <w:rPr>
          <w:i/>
          <w:color w:val="000000"/>
          <w:sz w:val="24"/>
          <w:szCs w:val="24"/>
        </w:rPr>
        <w:t>Private Security Act</w:t>
      </w:r>
      <w:r>
        <w:rPr>
          <w:color w:val="000000"/>
          <w:sz w:val="24"/>
          <w:szCs w:val="24"/>
        </w:rPr>
        <w:t xml:space="preserve"> (“the Act”).  The complaint alleges that on 13 January 2014 an incident occurred at Monsoons, a licensed tavern on Mitchell Street, Darwin, when Mr Grieve was on duty as a Crowd Controller and contravened Section 19(2)(a) and (c) of the Act through his actions in removing a patron from the licensed premises.  The allegation is that in physically removing patron Mr</w:t>
      </w:r>
      <w:r w:rsidR="00686F87">
        <w:rPr>
          <w:color w:val="000000"/>
          <w:sz w:val="24"/>
          <w:szCs w:val="24"/>
        </w:rPr>
        <w:t> </w:t>
      </w:r>
      <w:r>
        <w:rPr>
          <w:color w:val="000000"/>
          <w:sz w:val="24"/>
          <w:szCs w:val="24"/>
        </w:rPr>
        <w:t>Timur</w:t>
      </w:r>
      <w:r w:rsidR="00686F87">
        <w:rPr>
          <w:color w:val="000000"/>
          <w:sz w:val="24"/>
          <w:szCs w:val="24"/>
        </w:rPr>
        <w:t> </w:t>
      </w:r>
      <w:r>
        <w:rPr>
          <w:color w:val="000000"/>
          <w:sz w:val="24"/>
          <w:szCs w:val="24"/>
        </w:rPr>
        <w:t>Faiz from Monsoons, Mr Grieve used undue force in contravention to clause 3.13 of the Code of Practice for Crowd Controllers (“the Code”).</w:t>
      </w:r>
    </w:p>
    <w:p w:rsidR="00FA38FA" w:rsidRDefault="00FA38FA" w:rsidP="00FA38FA">
      <w:pPr>
        <w:numPr>
          <w:ilvl w:val="0"/>
          <w:numId w:val="2"/>
        </w:numPr>
        <w:autoSpaceDE w:val="0"/>
        <w:autoSpaceDN w:val="0"/>
        <w:adjustRightInd w:val="0"/>
        <w:spacing w:after="120"/>
        <w:ind w:left="567" w:hanging="567"/>
        <w:rPr>
          <w:color w:val="000000"/>
          <w:sz w:val="24"/>
          <w:szCs w:val="24"/>
        </w:rPr>
      </w:pPr>
      <w:r>
        <w:rPr>
          <w:color w:val="000000"/>
          <w:sz w:val="24"/>
          <w:szCs w:val="24"/>
        </w:rPr>
        <w:t>The Act under Section 48 provides for Codes of Practice to apply to a Crowd Controller’s licence and such a Code has been approved by the Minister and Gazetted.  Section</w:t>
      </w:r>
      <w:r w:rsidR="00DC319B">
        <w:rPr>
          <w:color w:val="000000"/>
          <w:sz w:val="24"/>
          <w:szCs w:val="24"/>
        </w:rPr>
        <w:t>s</w:t>
      </w:r>
      <w:r>
        <w:rPr>
          <w:color w:val="000000"/>
          <w:sz w:val="24"/>
          <w:szCs w:val="24"/>
        </w:rPr>
        <w:t xml:space="preserve"> 19(2)(a) and (b) and 19(3) of the Act </w:t>
      </w:r>
      <w:r w:rsidR="00DC319B">
        <w:rPr>
          <w:color w:val="000000"/>
          <w:sz w:val="24"/>
          <w:szCs w:val="24"/>
        </w:rPr>
        <w:t>require</w:t>
      </w:r>
      <w:r>
        <w:rPr>
          <w:color w:val="000000"/>
          <w:sz w:val="24"/>
          <w:szCs w:val="24"/>
        </w:rPr>
        <w:t xml:space="preserve"> licence holders to comply with the Code and provides penalties for contravention.  Clause 3.13 of the Code states:</w:t>
      </w:r>
    </w:p>
    <w:p w:rsidR="00FA38FA" w:rsidRDefault="00FA38FA" w:rsidP="004148D0">
      <w:pPr>
        <w:autoSpaceDE w:val="0"/>
        <w:autoSpaceDN w:val="0"/>
        <w:adjustRightInd w:val="0"/>
        <w:spacing w:after="120"/>
        <w:ind w:left="1134" w:right="226"/>
        <w:rPr>
          <w:i/>
          <w:color w:val="000000"/>
          <w:sz w:val="24"/>
          <w:szCs w:val="24"/>
        </w:rPr>
      </w:pPr>
      <w:r>
        <w:rPr>
          <w:color w:val="000000"/>
          <w:sz w:val="24"/>
          <w:szCs w:val="24"/>
        </w:rPr>
        <w:t>“</w:t>
      </w:r>
      <w:r>
        <w:rPr>
          <w:i/>
          <w:color w:val="000000"/>
          <w:sz w:val="24"/>
          <w:szCs w:val="24"/>
        </w:rPr>
        <w:t>Crowd Controllers shall:</w:t>
      </w:r>
    </w:p>
    <w:p w:rsidR="00FA38FA" w:rsidRPr="00FA38FA" w:rsidRDefault="00FA38FA" w:rsidP="004148D0">
      <w:pPr>
        <w:autoSpaceDE w:val="0"/>
        <w:autoSpaceDN w:val="0"/>
        <w:adjustRightInd w:val="0"/>
        <w:spacing w:after="240"/>
        <w:ind w:left="2127" w:right="226" w:hanging="709"/>
        <w:rPr>
          <w:i/>
          <w:color w:val="000000"/>
          <w:sz w:val="24"/>
          <w:szCs w:val="24"/>
        </w:rPr>
      </w:pPr>
      <w:r>
        <w:rPr>
          <w:i/>
          <w:color w:val="000000"/>
          <w:sz w:val="24"/>
          <w:szCs w:val="24"/>
        </w:rPr>
        <w:t>3.13</w:t>
      </w:r>
      <w:r>
        <w:rPr>
          <w:i/>
          <w:color w:val="000000"/>
          <w:sz w:val="24"/>
          <w:szCs w:val="24"/>
        </w:rPr>
        <w:tab/>
        <w:t>Not use undue force in the course of their duties”</w:t>
      </w:r>
    </w:p>
    <w:p w:rsidR="00CB6E86" w:rsidRDefault="004148D0" w:rsidP="004148D0">
      <w:pPr>
        <w:numPr>
          <w:ilvl w:val="0"/>
          <w:numId w:val="2"/>
        </w:numPr>
        <w:autoSpaceDE w:val="0"/>
        <w:autoSpaceDN w:val="0"/>
        <w:adjustRightInd w:val="0"/>
        <w:spacing w:after="120"/>
        <w:ind w:left="567" w:hanging="567"/>
        <w:rPr>
          <w:color w:val="000000"/>
          <w:sz w:val="24"/>
          <w:szCs w:val="24"/>
        </w:rPr>
      </w:pPr>
      <w:r>
        <w:rPr>
          <w:color w:val="000000"/>
          <w:sz w:val="24"/>
          <w:szCs w:val="24"/>
        </w:rPr>
        <w:t xml:space="preserve">The complaint against Mr Grieve as initially laid down by </w:t>
      </w:r>
      <w:r w:rsidR="002C2A0A">
        <w:rPr>
          <w:color w:val="000000"/>
          <w:sz w:val="24"/>
          <w:szCs w:val="24"/>
        </w:rPr>
        <w:t xml:space="preserve">Inspector Paull and accepted by </w:t>
      </w:r>
      <w:r>
        <w:rPr>
          <w:color w:val="000000"/>
          <w:sz w:val="24"/>
          <w:szCs w:val="24"/>
        </w:rPr>
        <w:t>the Director also included an allegation of a contravention of clause 3.16 of the Code:</w:t>
      </w:r>
    </w:p>
    <w:p w:rsidR="004148D0" w:rsidRDefault="004148D0" w:rsidP="004148D0">
      <w:pPr>
        <w:autoSpaceDE w:val="0"/>
        <w:autoSpaceDN w:val="0"/>
        <w:adjustRightInd w:val="0"/>
        <w:spacing w:after="120"/>
        <w:ind w:left="1134"/>
        <w:rPr>
          <w:i/>
          <w:color w:val="000000"/>
          <w:sz w:val="24"/>
          <w:szCs w:val="24"/>
        </w:rPr>
      </w:pPr>
      <w:r>
        <w:rPr>
          <w:color w:val="000000"/>
          <w:sz w:val="24"/>
          <w:szCs w:val="24"/>
        </w:rPr>
        <w:t>“</w:t>
      </w:r>
      <w:r>
        <w:rPr>
          <w:i/>
          <w:color w:val="000000"/>
          <w:sz w:val="24"/>
          <w:szCs w:val="24"/>
        </w:rPr>
        <w:t>Crowd Controllers shall:</w:t>
      </w:r>
    </w:p>
    <w:p w:rsidR="004148D0" w:rsidRPr="003752D0" w:rsidRDefault="004148D0" w:rsidP="004148D0">
      <w:pPr>
        <w:autoSpaceDE w:val="0"/>
        <w:autoSpaceDN w:val="0"/>
        <w:adjustRightInd w:val="0"/>
        <w:spacing w:after="240"/>
        <w:ind w:left="2127" w:right="226" w:hanging="709"/>
        <w:rPr>
          <w:color w:val="000000"/>
          <w:sz w:val="24"/>
          <w:szCs w:val="24"/>
        </w:rPr>
      </w:pPr>
      <w:r>
        <w:rPr>
          <w:i/>
          <w:color w:val="000000"/>
          <w:sz w:val="24"/>
          <w:szCs w:val="24"/>
        </w:rPr>
        <w:t>3.16</w:t>
      </w:r>
      <w:r>
        <w:rPr>
          <w:i/>
          <w:color w:val="000000"/>
          <w:sz w:val="24"/>
          <w:szCs w:val="24"/>
        </w:rPr>
        <w:tab/>
        <w:t>In the course of their duties use mediation, negotiation, communication and conciliation as the primary methods of dealing with clients.”</w:t>
      </w:r>
    </w:p>
    <w:p w:rsidR="00CB6E86" w:rsidRPr="00FA38FA" w:rsidRDefault="004148D0" w:rsidP="00FA38FA">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From evidence and information provided during investigation of the allegations, including the viewing of CCTV footage, it was established that Mr Grieve did attempt mediation and use negotiation and communication skills in dealing with </w:t>
      </w:r>
      <w:r>
        <w:rPr>
          <w:color w:val="000000"/>
          <w:sz w:val="24"/>
          <w:szCs w:val="24"/>
        </w:rPr>
        <w:lastRenderedPageBreak/>
        <w:t>Mr Faiz.  The Director therefore determined not to pursue an alleged contravention of clause 3.16 of the Code.</w:t>
      </w:r>
    </w:p>
    <w:p w:rsidR="00CB6E86" w:rsidRPr="00FA38FA" w:rsidRDefault="00CB6E86" w:rsidP="00FA38FA">
      <w:pPr>
        <w:pStyle w:val="Heading2"/>
        <w:spacing w:after="240"/>
        <w:rPr>
          <w:rFonts w:eastAsiaTheme="majorEastAsia" w:cstheme="majorBidi"/>
        </w:rPr>
      </w:pPr>
      <w:r w:rsidRPr="00FA38FA">
        <w:rPr>
          <w:rFonts w:eastAsiaTheme="majorEastAsia" w:cstheme="majorBidi"/>
        </w:rPr>
        <w:t>CONSIDERATION OF THE ISSUES</w:t>
      </w:r>
    </w:p>
    <w:p w:rsidR="00CB6E86" w:rsidRPr="00FA38FA" w:rsidRDefault="004148D0" w:rsidP="00FA38FA">
      <w:pPr>
        <w:numPr>
          <w:ilvl w:val="0"/>
          <w:numId w:val="2"/>
        </w:numPr>
        <w:autoSpaceDE w:val="0"/>
        <w:autoSpaceDN w:val="0"/>
        <w:adjustRightInd w:val="0"/>
        <w:spacing w:after="240"/>
        <w:ind w:left="567" w:hanging="567"/>
        <w:rPr>
          <w:color w:val="000000"/>
          <w:sz w:val="24"/>
          <w:szCs w:val="24"/>
        </w:rPr>
      </w:pPr>
      <w:r>
        <w:rPr>
          <w:color w:val="000000"/>
          <w:sz w:val="24"/>
          <w:szCs w:val="24"/>
        </w:rPr>
        <w:t>Commission members conducted a Hearing into the complaint against Mr Grieve on the papers presented and through a viewing of CCTV footage of the incident</w:t>
      </w:r>
      <w:r w:rsidR="00680B8D">
        <w:rPr>
          <w:color w:val="000000"/>
          <w:sz w:val="24"/>
          <w:szCs w:val="24"/>
        </w:rPr>
        <w:t xml:space="preserve"> which </w:t>
      </w:r>
      <w:r w:rsidR="00DC319B">
        <w:rPr>
          <w:color w:val="000000"/>
          <w:sz w:val="24"/>
          <w:szCs w:val="24"/>
        </w:rPr>
        <w:t>occurred</w:t>
      </w:r>
      <w:r>
        <w:rPr>
          <w:color w:val="000000"/>
          <w:sz w:val="24"/>
          <w:szCs w:val="24"/>
        </w:rPr>
        <w:t xml:space="preserve"> in the early hours of 13 January 2014 at Monsoons.</w:t>
      </w:r>
    </w:p>
    <w:p w:rsidR="00CB6E86" w:rsidRDefault="004148D0" w:rsidP="00FA38FA">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From the information provided and footage viewed it is evident that Mr Faiz was at the entrance to Monsoons when another Crowd Controller asked him to leave the premises. </w:t>
      </w:r>
      <w:r w:rsidR="002C2A0A">
        <w:rPr>
          <w:color w:val="000000"/>
          <w:sz w:val="24"/>
          <w:szCs w:val="24"/>
        </w:rPr>
        <w:t xml:space="preserve"> From the footage</w:t>
      </w:r>
      <w:r>
        <w:rPr>
          <w:color w:val="000000"/>
          <w:sz w:val="24"/>
          <w:szCs w:val="24"/>
        </w:rPr>
        <w:t xml:space="preserve"> Mr Faiz </w:t>
      </w:r>
      <w:r w:rsidR="002C2A0A">
        <w:rPr>
          <w:color w:val="000000"/>
          <w:sz w:val="24"/>
          <w:szCs w:val="24"/>
        </w:rPr>
        <w:t>is seen</w:t>
      </w:r>
      <w:r>
        <w:rPr>
          <w:color w:val="000000"/>
          <w:sz w:val="24"/>
          <w:szCs w:val="24"/>
        </w:rPr>
        <w:t xml:space="preserve"> not comply with this request and at this point Crowd Controller Grieve becomes involved.</w:t>
      </w:r>
    </w:p>
    <w:p w:rsidR="004148D0" w:rsidRDefault="004148D0" w:rsidP="00FA38FA">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Mr Faiz becomes agitated and on the evidence provided becomes </w:t>
      </w:r>
      <w:r w:rsidR="00CB5501">
        <w:rPr>
          <w:color w:val="000000"/>
          <w:sz w:val="24"/>
          <w:szCs w:val="24"/>
        </w:rPr>
        <w:t>abusive towards Mr Grieve.  Apparently Mr Faiz was keen to re-enter, rather than leave the premises.  He is seen to remonstrate with Mr Grieve who follows up with what he has described in his written response to the complaint as the issuing of “</w:t>
      </w:r>
      <w:r w:rsidR="00CB5501" w:rsidRPr="00CB5501">
        <w:rPr>
          <w:i/>
          <w:color w:val="000000"/>
          <w:sz w:val="24"/>
          <w:szCs w:val="24"/>
        </w:rPr>
        <w:t>clear verbal dynamic commands with a neutral tone</w:t>
      </w:r>
      <w:r w:rsidR="00CB5501">
        <w:rPr>
          <w:color w:val="000000"/>
          <w:sz w:val="24"/>
          <w:szCs w:val="24"/>
        </w:rPr>
        <w:t>”.</w:t>
      </w:r>
    </w:p>
    <w:p w:rsidR="00CB5501" w:rsidRDefault="00CB5501" w:rsidP="00FA38FA">
      <w:pPr>
        <w:numPr>
          <w:ilvl w:val="0"/>
          <w:numId w:val="2"/>
        </w:numPr>
        <w:autoSpaceDE w:val="0"/>
        <w:autoSpaceDN w:val="0"/>
        <w:adjustRightInd w:val="0"/>
        <w:spacing w:after="240"/>
        <w:ind w:left="567" w:hanging="567"/>
        <w:rPr>
          <w:color w:val="000000"/>
          <w:sz w:val="24"/>
          <w:szCs w:val="24"/>
        </w:rPr>
      </w:pPr>
      <w:r>
        <w:rPr>
          <w:color w:val="000000"/>
          <w:sz w:val="24"/>
          <w:szCs w:val="24"/>
        </w:rPr>
        <w:t>On the CCTV Footage Mr Faiz is seen to move closer to Mr Grieve and uses arm movements and gestures.  At this point Crowd Controller Grieve physically moves Mr Faiz to the street railing positioned in front of Monsoons.  As the incident continued Mr Grieve claims that spittle was sprayed onto his face.  While the Commission in viewing the footage could see Mr Grieve suddenly cease action and rub his arm against his face, it was not able to discern if this was as a result of having spittle over his face.</w:t>
      </w:r>
    </w:p>
    <w:p w:rsidR="00CB5501" w:rsidRDefault="00CB5501" w:rsidP="00423E33">
      <w:pPr>
        <w:numPr>
          <w:ilvl w:val="0"/>
          <w:numId w:val="2"/>
        </w:numPr>
        <w:autoSpaceDE w:val="0"/>
        <w:autoSpaceDN w:val="0"/>
        <w:adjustRightInd w:val="0"/>
        <w:spacing w:after="120"/>
        <w:ind w:left="567" w:hanging="567"/>
        <w:rPr>
          <w:color w:val="000000"/>
          <w:sz w:val="24"/>
          <w:szCs w:val="24"/>
        </w:rPr>
      </w:pPr>
      <w:r>
        <w:rPr>
          <w:color w:val="000000"/>
          <w:sz w:val="24"/>
          <w:szCs w:val="24"/>
        </w:rPr>
        <w:t>As Mr Faiz has made no formal complaint over the matter and has not been able to be contacted for his version of events the Commission can only rely on the version of events at this time, relating to the projection of spittle or mucus, as supplied by Mr Grieve in his response to the complaint of 28 February 2014:</w:t>
      </w:r>
    </w:p>
    <w:p w:rsidR="00CB5501" w:rsidRDefault="00CB5501" w:rsidP="002C2A0A">
      <w:pPr>
        <w:autoSpaceDE w:val="0"/>
        <w:autoSpaceDN w:val="0"/>
        <w:adjustRightInd w:val="0"/>
        <w:spacing w:after="120"/>
        <w:ind w:left="1276" w:right="367" w:hanging="425"/>
        <w:rPr>
          <w:i/>
          <w:color w:val="000000"/>
          <w:sz w:val="24"/>
          <w:szCs w:val="24"/>
        </w:rPr>
      </w:pPr>
      <w:r>
        <w:rPr>
          <w:color w:val="000000"/>
          <w:sz w:val="24"/>
          <w:szCs w:val="24"/>
        </w:rPr>
        <w:t>“</w:t>
      </w:r>
      <w:r>
        <w:rPr>
          <w:color w:val="000000"/>
          <w:sz w:val="24"/>
          <w:szCs w:val="24"/>
        </w:rPr>
        <w:sym w:font="Wingdings" w:char="F09F"/>
      </w:r>
      <w:r>
        <w:rPr>
          <w:color w:val="000000"/>
          <w:sz w:val="24"/>
          <w:szCs w:val="24"/>
        </w:rPr>
        <w:tab/>
      </w:r>
      <w:r>
        <w:rPr>
          <w:i/>
          <w:color w:val="000000"/>
          <w:sz w:val="24"/>
          <w:szCs w:val="24"/>
        </w:rPr>
        <w:t xml:space="preserve">I returned immediately to the front entrance wiping the mucus and spittle of </w:t>
      </w:r>
      <w:r w:rsidRPr="00423E33">
        <w:rPr>
          <w:color w:val="000000"/>
          <w:sz w:val="24"/>
          <w:szCs w:val="24"/>
        </w:rPr>
        <w:t>(sic)</w:t>
      </w:r>
      <w:r>
        <w:rPr>
          <w:i/>
          <w:color w:val="000000"/>
          <w:sz w:val="24"/>
          <w:szCs w:val="24"/>
        </w:rPr>
        <w:t xml:space="preserve"> my face and applying antibacterial sanitiser (which I kept in my pocket) to my face.  Concerned patrons also got up to my aid as well as the return of Controller Halifihi whom I informed what had happened.  He instructed me to initiate First Aid and Bio-Hazard actions to my lips, eyes &amp; face; and then to report the incident to the Duty Manager Jason Shore.</w:t>
      </w:r>
    </w:p>
    <w:p w:rsidR="00CB5501" w:rsidRDefault="00CB5501" w:rsidP="002C2A0A">
      <w:pPr>
        <w:autoSpaceDE w:val="0"/>
        <w:autoSpaceDN w:val="0"/>
        <w:adjustRightInd w:val="0"/>
        <w:spacing w:after="240"/>
        <w:ind w:left="1276" w:right="367" w:hanging="425"/>
        <w:rPr>
          <w:color w:val="000000"/>
          <w:sz w:val="24"/>
          <w:szCs w:val="24"/>
        </w:rPr>
      </w:pPr>
      <w:r>
        <w:rPr>
          <w:color w:val="000000"/>
          <w:sz w:val="24"/>
          <w:szCs w:val="24"/>
        </w:rPr>
        <w:sym w:font="Wingdings" w:char="F09F"/>
      </w:r>
      <w:r>
        <w:rPr>
          <w:color w:val="000000"/>
          <w:sz w:val="24"/>
          <w:szCs w:val="24"/>
        </w:rPr>
        <w:tab/>
      </w:r>
      <w:r w:rsidRPr="00423E33">
        <w:rPr>
          <w:i/>
          <w:color w:val="000000"/>
          <w:sz w:val="24"/>
          <w:szCs w:val="24"/>
        </w:rPr>
        <w:t>I completed my First Aid &amp; Bio-Hazard clean up of my person</w:t>
      </w:r>
      <w:r w:rsidR="00423E33" w:rsidRPr="00423E33">
        <w:rPr>
          <w:i/>
          <w:color w:val="000000"/>
          <w:sz w:val="24"/>
          <w:szCs w:val="24"/>
        </w:rPr>
        <w:t>;</w:t>
      </w:r>
      <w:r w:rsidRPr="00423E33">
        <w:rPr>
          <w:i/>
          <w:color w:val="000000"/>
          <w:sz w:val="24"/>
          <w:szCs w:val="24"/>
        </w:rPr>
        <w:t xml:space="preserve"> and reported the incident in detail to the Duty Manager Jason Short</w:t>
      </w:r>
      <w:r w:rsidR="00423E33">
        <w:rPr>
          <w:i/>
          <w:color w:val="000000"/>
          <w:sz w:val="24"/>
          <w:szCs w:val="24"/>
        </w:rPr>
        <w:t>.</w:t>
      </w:r>
      <w:r w:rsidR="00423E33">
        <w:rPr>
          <w:color w:val="000000"/>
          <w:sz w:val="24"/>
          <w:szCs w:val="24"/>
        </w:rPr>
        <w:t>”</w:t>
      </w:r>
    </w:p>
    <w:p w:rsidR="00423E33" w:rsidRDefault="00423E33" w:rsidP="00423E33">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Immediately following the apparent incident above and spray of mucus onto the face of Mr Grieve, he is seen to grab hold of Mr Faiz and push him onto the railing.  Mr Faiz then is seen to grab a hold on the railing and Crowd Controller Grieve lifts him up over the railing </w:t>
      </w:r>
      <w:r w:rsidR="002C2A0A">
        <w:rPr>
          <w:color w:val="000000"/>
          <w:sz w:val="24"/>
          <w:szCs w:val="24"/>
        </w:rPr>
        <w:t>resulting in him falling to</w:t>
      </w:r>
      <w:r>
        <w:rPr>
          <w:color w:val="000000"/>
          <w:sz w:val="24"/>
          <w:szCs w:val="24"/>
        </w:rPr>
        <w:t xml:space="preserve"> the ground below, which is part of the Mitchell Street roadway.</w:t>
      </w:r>
    </w:p>
    <w:p w:rsidR="00423E33" w:rsidRDefault="00423E33" w:rsidP="00423E33">
      <w:pPr>
        <w:numPr>
          <w:ilvl w:val="0"/>
          <w:numId w:val="2"/>
        </w:numPr>
        <w:autoSpaceDE w:val="0"/>
        <w:autoSpaceDN w:val="0"/>
        <w:adjustRightInd w:val="0"/>
        <w:spacing w:after="240"/>
        <w:ind w:left="567" w:hanging="567"/>
        <w:rPr>
          <w:color w:val="000000"/>
          <w:sz w:val="24"/>
          <w:szCs w:val="24"/>
        </w:rPr>
      </w:pPr>
      <w:r>
        <w:rPr>
          <w:color w:val="000000"/>
          <w:sz w:val="24"/>
          <w:szCs w:val="24"/>
        </w:rPr>
        <w:lastRenderedPageBreak/>
        <w:t>While a degree of provocation towards Mr Grieve has occurred, his actions in forcibly lifting and pushing Mr Faiz over the railing onto the street did pose a serious element of danger to Mr Faiz.</w:t>
      </w:r>
    </w:p>
    <w:p w:rsidR="00423E33" w:rsidRDefault="002C2A0A" w:rsidP="00423E33">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From the footage viewed </w:t>
      </w:r>
      <w:r w:rsidR="00423E33">
        <w:rPr>
          <w:color w:val="000000"/>
          <w:sz w:val="24"/>
          <w:szCs w:val="24"/>
        </w:rPr>
        <w:t xml:space="preserve">Mr Faiz </w:t>
      </w:r>
      <w:r>
        <w:rPr>
          <w:color w:val="000000"/>
          <w:sz w:val="24"/>
          <w:szCs w:val="24"/>
        </w:rPr>
        <w:t>appears</w:t>
      </w:r>
      <w:r w:rsidR="00423E33">
        <w:rPr>
          <w:color w:val="000000"/>
          <w:sz w:val="24"/>
          <w:szCs w:val="24"/>
        </w:rPr>
        <w:t xml:space="preserve"> uninjured from the push over the railing and stands up and continues to remonstrate with Crowd Controller Grieve and then jumps over the railing to further the argument.  The Commission is advised that following this incident that Mr Faiz </w:t>
      </w:r>
      <w:r w:rsidR="00B22743">
        <w:rPr>
          <w:color w:val="000000"/>
          <w:sz w:val="24"/>
          <w:szCs w:val="24"/>
        </w:rPr>
        <w:t>later returns to Monsoons and yells further abuse and threats to Mr Grieve.</w:t>
      </w:r>
    </w:p>
    <w:p w:rsidR="00B22743" w:rsidRDefault="00B22743" w:rsidP="00B22743">
      <w:pPr>
        <w:numPr>
          <w:ilvl w:val="0"/>
          <w:numId w:val="2"/>
        </w:numPr>
        <w:autoSpaceDE w:val="0"/>
        <w:autoSpaceDN w:val="0"/>
        <w:adjustRightInd w:val="0"/>
        <w:spacing w:after="120"/>
        <w:ind w:left="567" w:hanging="567"/>
        <w:rPr>
          <w:color w:val="000000"/>
          <w:sz w:val="24"/>
          <w:szCs w:val="24"/>
        </w:rPr>
      </w:pPr>
      <w:r>
        <w:rPr>
          <w:color w:val="000000"/>
          <w:sz w:val="24"/>
          <w:szCs w:val="24"/>
        </w:rPr>
        <w:t>The Commission is charged with determining the complaint pursuant to Section 53D of the Act</w:t>
      </w:r>
    </w:p>
    <w:p w:rsidR="00B22743" w:rsidRPr="002C2A0A" w:rsidRDefault="00B22743" w:rsidP="002C2A0A">
      <w:pPr>
        <w:pStyle w:val="NewSectionHeading"/>
        <w:spacing w:after="120"/>
        <w:ind w:left="1418" w:right="367" w:hanging="567"/>
        <w:rPr>
          <w:rFonts w:ascii="Arial" w:hAnsi="Arial" w:cs="Arial"/>
          <w:i/>
        </w:rPr>
      </w:pPr>
      <w:bookmarkStart w:id="0" w:name="_Hlk50369071"/>
      <w:bookmarkStart w:id="1" w:name="_Toc361933637"/>
      <w:r w:rsidRPr="002C2A0A">
        <w:rPr>
          <w:rFonts w:ascii="Arial" w:hAnsi="Arial" w:cs="Arial"/>
          <w:i/>
        </w:rPr>
        <w:t>53D</w:t>
      </w:r>
      <w:bookmarkEnd w:id="0"/>
      <w:r w:rsidRPr="002C2A0A">
        <w:rPr>
          <w:rFonts w:ascii="Arial" w:hAnsi="Arial" w:cs="Arial"/>
          <w:i/>
        </w:rPr>
        <w:tab/>
        <w:t>Determination of complaint</w:t>
      </w:r>
      <w:bookmarkEnd w:id="1"/>
    </w:p>
    <w:p w:rsidR="00B22743" w:rsidRPr="002C2A0A" w:rsidRDefault="00B22743" w:rsidP="002C2A0A">
      <w:pPr>
        <w:pStyle w:val="Subsection"/>
        <w:keepNext/>
        <w:spacing w:after="120"/>
        <w:ind w:left="1418" w:right="367" w:hanging="567"/>
        <w:rPr>
          <w:rFonts w:ascii="Arial" w:hAnsi="Arial" w:cs="Arial"/>
          <w:i/>
        </w:rPr>
      </w:pPr>
      <w:r w:rsidRPr="002C2A0A">
        <w:rPr>
          <w:rFonts w:ascii="Arial" w:hAnsi="Arial" w:cs="Arial"/>
          <w:i/>
        </w:rPr>
        <w:tab/>
        <w:t>(1)</w:t>
      </w:r>
      <w:r w:rsidRPr="002C2A0A">
        <w:rPr>
          <w:rFonts w:ascii="Arial" w:hAnsi="Arial" w:cs="Arial"/>
          <w:i/>
        </w:rPr>
        <w:tab/>
        <w:t>On completing its consideration of and investigations into a complaint under section 53A, the licensing authority must make a determination:</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(a)</w:t>
      </w:r>
      <w:r w:rsidRPr="002C2A0A">
        <w:rPr>
          <w:rFonts w:ascii="Arial" w:hAnsi="Arial" w:cs="Arial"/>
          <w:i/>
        </w:rPr>
        <w:tab/>
        <w:t>that, in the licensing authority's opinion, the complaint is of a frivolous, irrelevant or malicious nature, or that the complaint does not set out facts and circumstances that are sufficient grounds on which to base a complaint, and dismiss the complaint;</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(b)</w:t>
      </w:r>
      <w:r w:rsidRPr="002C2A0A">
        <w:rPr>
          <w:rFonts w:ascii="Arial" w:hAnsi="Arial" w:cs="Arial"/>
          <w:i/>
        </w:rPr>
        <w:tab/>
        <w:t>that no further action is warranted;</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(c)</w:t>
      </w:r>
      <w:r w:rsidRPr="002C2A0A">
        <w:rPr>
          <w:rFonts w:ascii="Arial" w:hAnsi="Arial" w:cs="Arial"/>
          <w:i/>
        </w:rPr>
        <w:tab/>
        <w:t>to reprimand the security provider;</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(d)</w:t>
      </w:r>
      <w:r w:rsidRPr="002C2A0A">
        <w:rPr>
          <w:rFonts w:ascii="Arial" w:hAnsi="Arial" w:cs="Arial"/>
          <w:i/>
        </w:rPr>
        <w:tab/>
        <w:t>to fine the security provider an amount not exceeding the prescribed amount;</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(e)</w:t>
      </w:r>
      <w:r w:rsidRPr="002C2A0A">
        <w:rPr>
          <w:rFonts w:ascii="Arial" w:hAnsi="Arial" w:cs="Arial"/>
          <w:i/>
        </w:rPr>
        <w:tab/>
        <w:t>to impose conditions on or vary the conditions of the security provider's licence;</w:t>
      </w:r>
    </w:p>
    <w:p w:rsidR="00B22743" w:rsidRPr="002C2A0A" w:rsidRDefault="00B22743" w:rsidP="002C2A0A">
      <w:pPr>
        <w:pStyle w:val="Paragraph"/>
        <w:spacing w:after="120"/>
        <w:ind w:left="1418" w:right="367"/>
        <w:rPr>
          <w:rFonts w:ascii="Arial" w:hAnsi="Arial" w:cs="Arial"/>
          <w:i/>
        </w:rPr>
      </w:pPr>
      <w:r w:rsidRPr="002C2A0A">
        <w:rPr>
          <w:rFonts w:ascii="Arial" w:hAnsi="Arial" w:cs="Arial"/>
          <w:i/>
        </w:rPr>
        <w:t>(f)</w:t>
      </w:r>
      <w:r w:rsidRPr="002C2A0A">
        <w:rPr>
          <w:rFonts w:ascii="Arial" w:hAnsi="Arial" w:cs="Arial"/>
          <w:i/>
        </w:rPr>
        <w:tab/>
        <w:t>to suspend the security provider's licence; or</w:t>
      </w:r>
    </w:p>
    <w:p w:rsidR="00B22743" w:rsidRPr="002C2A0A" w:rsidRDefault="00B22743" w:rsidP="002C2A0A">
      <w:pPr>
        <w:autoSpaceDE w:val="0"/>
        <w:autoSpaceDN w:val="0"/>
        <w:adjustRightInd w:val="0"/>
        <w:spacing w:after="240"/>
        <w:ind w:left="1418" w:right="367" w:hanging="567"/>
        <w:rPr>
          <w:rFonts w:cs="Arial"/>
          <w:i/>
          <w:sz w:val="24"/>
          <w:szCs w:val="24"/>
        </w:rPr>
      </w:pPr>
      <w:r w:rsidRPr="002C2A0A">
        <w:rPr>
          <w:rFonts w:cs="Arial"/>
          <w:i/>
          <w:sz w:val="24"/>
          <w:szCs w:val="24"/>
        </w:rPr>
        <w:t>(g)</w:t>
      </w:r>
      <w:r w:rsidRPr="002C2A0A">
        <w:rPr>
          <w:rFonts w:cs="Arial"/>
          <w:i/>
          <w:sz w:val="24"/>
          <w:szCs w:val="24"/>
        </w:rPr>
        <w:tab/>
        <w:t>to cancel the security provider's licence.</w:t>
      </w:r>
    </w:p>
    <w:p w:rsidR="00B22743" w:rsidRDefault="00B22743" w:rsidP="00B22743">
      <w:pPr>
        <w:numPr>
          <w:ilvl w:val="0"/>
          <w:numId w:val="2"/>
        </w:numPr>
        <w:autoSpaceDE w:val="0"/>
        <w:autoSpaceDN w:val="0"/>
        <w:adjustRightInd w:val="0"/>
        <w:spacing w:after="240"/>
        <w:ind w:left="567" w:hanging="567"/>
        <w:rPr>
          <w:color w:val="000000"/>
          <w:sz w:val="24"/>
          <w:szCs w:val="24"/>
        </w:rPr>
      </w:pPr>
      <w:r>
        <w:rPr>
          <w:color w:val="000000"/>
          <w:sz w:val="24"/>
          <w:szCs w:val="24"/>
        </w:rPr>
        <w:t>From the evidence the Commission is able to conclude that there was a high degree of provocation from Mr Faiz to Crowd Controller Grieve through his resistance of lawful requests to leave the premises, abuse, aggressive behaviour and projection of spittle onto the Crowd Controller’s face.  Unfortunately the subsequent action of Mr Grieve in pushing Mr Faiz over a boundary railing onto the road did create danger and risk to the well being of Mr Faiz.  Was the force used “undue” in the circumstances?  If so, does the Commission find a contravention of Clause 3.13 of the Code which provides that a Crowd Controller shall “</w:t>
      </w:r>
      <w:r w:rsidRPr="00B22743">
        <w:rPr>
          <w:i/>
          <w:color w:val="000000"/>
          <w:sz w:val="24"/>
          <w:szCs w:val="24"/>
        </w:rPr>
        <w:t>not use undue force in the course of their duties</w:t>
      </w:r>
      <w:r w:rsidR="00680B8D">
        <w:rPr>
          <w:i/>
          <w:color w:val="000000"/>
          <w:sz w:val="24"/>
          <w:szCs w:val="24"/>
        </w:rPr>
        <w:t>.</w:t>
      </w:r>
      <w:r>
        <w:rPr>
          <w:color w:val="000000"/>
          <w:sz w:val="24"/>
          <w:szCs w:val="24"/>
        </w:rPr>
        <w:t>”</w:t>
      </w:r>
      <w:r w:rsidR="00680B8D">
        <w:rPr>
          <w:color w:val="000000"/>
          <w:sz w:val="24"/>
          <w:szCs w:val="24"/>
        </w:rPr>
        <w:t>?</w:t>
      </w:r>
    </w:p>
    <w:p w:rsidR="00B22743" w:rsidRDefault="00B22743" w:rsidP="00B22743">
      <w:pPr>
        <w:numPr>
          <w:ilvl w:val="0"/>
          <w:numId w:val="2"/>
        </w:numPr>
        <w:autoSpaceDE w:val="0"/>
        <w:autoSpaceDN w:val="0"/>
        <w:adjustRightInd w:val="0"/>
        <w:spacing w:after="240"/>
        <w:ind w:left="567" w:hanging="567"/>
        <w:rPr>
          <w:color w:val="000000"/>
          <w:sz w:val="24"/>
          <w:szCs w:val="24"/>
        </w:rPr>
      </w:pPr>
      <w:r>
        <w:rPr>
          <w:color w:val="000000"/>
          <w:sz w:val="24"/>
          <w:szCs w:val="24"/>
        </w:rPr>
        <w:t>Technically the actions of pushing a patron over a railing does in all likelihood constitute a contravention of the Code.  Mitigating circumstances for Crowd Controller Grieve exist because of the prior actions of Mr Faiz.</w:t>
      </w:r>
    </w:p>
    <w:p w:rsidR="00B22743" w:rsidRPr="005628D5" w:rsidRDefault="00B22743" w:rsidP="00B22743">
      <w:pPr>
        <w:numPr>
          <w:ilvl w:val="0"/>
          <w:numId w:val="2"/>
        </w:numPr>
        <w:autoSpaceDE w:val="0"/>
        <w:autoSpaceDN w:val="0"/>
        <w:adjustRightInd w:val="0"/>
        <w:spacing w:after="240"/>
        <w:ind w:left="567" w:hanging="567"/>
        <w:rPr>
          <w:color w:val="000000"/>
          <w:sz w:val="24"/>
          <w:szCs w:val="24"/>
        </w:rPr>
      </w:pPr>
      <w:r>
        <w:rPr>
          <w:color w:val="000000"/>
          <w:sz w:val="24"/>
          <w:szCs w:val="24"/>
        </w:rPr>
        <w:t xml:space="preserve">In evidence before the Commission is the </w:t>
      </w:r>
      <w:r w:rsidR="00221E42">
        <w:rPr>
          <w:color w:val="000000"/>
          <w:sz w:val="24"/>
          <w:szCs w:val="24"/>
        </w:rPr>
        <w:t xml:space="preserve">good </w:t>
      </w:r>
      <w:r>
        <w:rPr>
          <w:color w:val="000000"/>
          <w:sz w:val="24"/>
          <w:szCs w:val="24"/>
        </w:rPr>
        <w:t>regard City Safe Police member</w:t>
      </w:r>
      <w:r w:rsidR="00221E42">
        <w:rPr>
          <w:color w:val="000000"/>
          <w:sz w:val="24"/>
          <w:szCs w:val="24"/>
        </w:rPr>
        <w:t>s</w:t>
      </w:r>
      <w:r>
        <w:rPr>
          <w:color w:val="000000"/>
          <w:sz w:val="24"/>
          <w:szCs w:val="24"/>
        </w:rPr>
        <w:t xml:space="preserve"> have of Mr Grieve as a professional Cr</w:t>
      </w:r>
      <w:r w:rsidR="00680B8D">
        <w:rPr>
          <w:color w:val="000000"/>
          <w:sz w:val="24"/>
          <w:szCs w:val="24"/>
        </w:rPr>
        <w:t>o</w:t>
      </w:r>
      <w:r>
        <w:rPr>
          <w:color w:val="000000"/>
          <w:sz w:val="24"/>
          <w:szCs w:val="24"/>
        </w:rPr>
        <w:t>wd Controller who has often assisted Police with their inquiries in a proficient and courteous manner.  Additionally, Licensing Inspectors who have dealt w</w:t>
      </w:r>
      <w:r w:rsidR="005628D5">
        <w:rPr>
          <w:color w:val="000000"/>
          <w:sz w:val="24"/>
          <w:szCs w:val="24"/>
        </w:rPr>
        <w:t>ith Mr Grieve have found him courteous and prof</w:t>
      </w:r>
      <w:r w:rsidR="00680B8D">
        <w:rPr>
          <w:color w:val="000000"/>
          <w:sz w:val="24"/>
          <w:szCs w:val="24"/>
        </w:rPr>
        <w:t>essional</w:t>
      </w:r>
      <w:r w:rsidR="005628D5">
        <w:rPr>
          <w:color w:val="000000"/>
          <w:sz w:val="24"/>
          <w:szCs w:val="24"/>
        </w:rPr>
        <w:t xml:space="preserve"> in his duties.  Inspector Jeffrey Paull who investigated the </w:t>
      </w:r>
      <w:r w:rsidR="005628D5">
        <w:rPr>
          <w:color w:val="000000"/>
          <w:sz w:val="24"/>
          <w:szCs w:val="24"/>
        </w:rPr>
        <w:lastRenderedPageBreak/>
        <w:t>complaint has also advised that Crowd Controller Grieve has been “</w:t>
      </w:r>
      <w:r w:rsidR="005628D5">
        <w:rPr>
          <w:i/>
          <w:color w:val="000000"/>
          <w:sz w:val="24"/>
          <w:szCs w:val="24"/>
        </w:rPr>
        <w:t>honest and forthright when discussing the matter…where he deployed a serious approach in respect of the allegation against him</w:t>
      </w:r>
      <w:r w:rsidR="005628D5" w:rsidRPr="005628D5">
        <w:rPr>
          <w:color w:val="000000"/>
          <w:sz w:val="24"/>
          <w:szCs w:val="24"/>
        </w:rPr>
        <w:t>”</w:t>
      </w:r>
      <w:r w:rsidR="005628D5">
        <w:rPr>
          <w:i/>
          <w:color w:val="000000"/>
          <w:sz w:val="24"/>
          <w:szCs w:val="24"/>
        </w:rPr>
        <w:t>.</w:t>
      </w:r>
    </w:p>
    <w:p w:rsidR="005628D5" w:rsidRDefault="005628D5" w:rsidP="005628D5">
      <w:pPr>
        <w:numPr>
          <w:ilvl w:val="0"/>
          <w:numId w:val="2"/>
        </w:numPr>
        <w:autoSpaceDE w:val="0"/>
        <w:autoSpaceDN w:val="0"/>
        <w:adjustRightInd w:val="0"/>
        <w:spacing w:after="120"/>
        <w:ind w:left="567" w:hanging="567"/>
        <w:rPr>
          <w:color w:val="000000"/>
          <w:sz w:val="24"/>
          <w:szCs w:val="24"/>
        </w:rPr>
      </w:pPr>
      <w:r>
        <w:rPr>
          <w:color w:val="000000"/>
          <w:sz w:val="24"/>
          <w:szCs w:val="24"/>
        </w:rPr>
        <w:t>The Director of Licensing has recommended that the Commission:</w:t>
      </w:r>
    </w:p>
    <w:p w:rsidR="005628D5" w:rsidRDefault="005628D5" w:rsidP="00833C06">
      <w:pPr>
        <w:autoSpaceDE w:val="0"/>
        <w:autoSpaceDN w:val="0"/>
        <w:adjustRightInd w:val="0"/>
        <w:spacing w:after="120"/>
        <w:ind w:left="1134" w:right="226"/>
        <w:rPr>
          <w:i/>
          <w:color w:val="000000"/>
          <w:sz w:val="24"/>
          <w:szCs w:val="24"/>
        </w:rPr>
      </w:pPr>
      <w:r>
        <w:rPr>
          <w:color w:val="000000"/>
          <w:sz w:val="24"/>
          <w:szCs w:val="24"/>
        </w:rPr>
        <w:t>“</w:t>
      </w:r>
      <w:r>
        <w:rPr>
          <w:i/>
          <w:color w:val="000000"/>
          <w:sz w:val="24"/>
          <w:szCs w:val="24"/>
        </w:rPr>
        <w:t>consider whether a penalty is warranted taking the following into consideration:</w:t>
      </w:r>
    </w:p>
    <w:p w:rsidR="005628D5" w:rsidRDefault="005628D5" w:rsidP="005628D5">
      <w:pPr>
        <w:numPr>
          <w:ilvl w:val="0"/>
          <w:numId w:val="13"/>
        </w:numPr>
        <w:autoSpaceDE w:val="0"/>
        <w:autoSpaceDN w:val="0"/>
        <w:adjustRightInd w:val="0"/>
        <w:spacing w:after="120"/>
        <w:ind w:left="1792" w:hanging="357"/>
        <w:rPr>
          <w:i/>
          <w:color w:val="000000"/>
          <w:sz w:val="24"/>
          <w:szCs w:val="24"/>
        </w:rPr>
      </w:pPr>
      <w:r>
        <w:rPr>
          <w:i/>
          <w:color w:val="000000"/>
          <w:sz w:val="24"/>
          <w:szCs w:val="24"/>
        </w:rPr>
        <w:t>Crowd Controller Grieve’s good record;</w:t>
      </w:r>
    </w:p>
    <w:p w:rsidR="005628D5" w:rsidRDefault="005628D5" w:rsidP="005628D5">
      <w:pPr>
        <w:numPr>
          <w:ilvl w:val="0"/>
          <w:numId w:val="13"/>
        </w:numPr>
        <w:autoSpaceDE w:val="0"/>
        <w:autoSpaceDN w:val="0"/>
        <w:adjustRightInd w:val="0"/>
        <w:spacing w:after="120"/>
        <w:ind w:left="1792" w:hanging="357"/>
        <w:rPr>
          <w:i/>
          <w:color w:val="000000"/>
          <w:sz w:val="24"/>
          <w:szCs w:val="24"/>
        </w:rPr>
      </w:pPr>
      <w:r>
        <w:rPr>
          <w:i/>
          <w:color w:val="000000"/>
          <w:sz w:val="24"/>
          <w:szCs w:val="24"/>
        </w:rPr>
        <w:t>No formal complaint being received from Mr Faiz; and</w:t>
      </w:r>
    </w:p>
    <w:p w:rsidR="005628D5" w:rsidRPr="005628D5" w:rsidRDefault="005628D5" w:rsidP="005628D5">
      <w:pPr>
        <w:numPr>
          <w:ilvl w:val="0"/>
          <w:numId w:val="13"/>
        </w:numPr>
        <w:autoSpaceDE w:val="0"/>
        <w:autoSpaceDN w:val="0"/>
        <w:adjustRightInd w:val="0"/>
        <w:spacing w:after="240"/>
        <w:rPr>
          <w:i/>
          <w:color w:val="000000"/>
          <w:sz w:val="24"/>
          <w:szCs w:val="24"/>
        </w:rPr>
      </w:pPr>
      <w:r>
        <w:rPr>
          <w:i/>
          <w:color w:val="000000"/>
          <w:sz w:val="24"/>
          <w:szCs w:val="24"/>
        </w:rPr>
        <w:t>No known injuries sustained by Mr Faiz.</w:t>
      </w:r>
      <w:r>
        <w:rPr>
          <w:color w:val="000000"/>
          <w:sz w:val="24"/>
          <w:szCs w:val="24"/>
        </w:rPr>
        <w:t>”</w:t>
      </w:r>
    </w:p>
    <w:p w:rsidR="00CB6E86" w:rsidRPr="005628D5" w:rsidRDefault="005628D5" w:rsidP="005628D5">
      <w:pPr>
        <w:numPr>
          <w:ilvl w:val="0"/>
          <w:numId w:val="2"/>
        </w:numPr>
        <w:autoSpaceDE w:val="0"/>
        <w:autoSpaceDN w:val="0"/>
        <w:adjustRightInd w:val="0"/>
        <w:spacing w:after="240"/>
        <w:ind w:left="567" w:right="-57" w:hanging="567"/>
        <w:rPr>
          <w:snapToGrid w:val="0"/>
          <w:color w:val="000000"/>
          <w:lang w:eastAsia="en-US"/>
        </w:rPr>
      </w:pPr>
      <w:r w:rsidRPr="005628D5">
        <w:rPr>
          <w:color w:val="000000"/>
          <w:sz w:val="24"/>
          <w:szCs w:val="24"/>
        </w:rPr>
        <w:t xml:space="preserve">Technically the </w:t>
      </w:r>
      <w:r w:rsidR="00DC319B" w:rsidRPr="005628D5">
        <w:rPr>
          <w:color w:val="000000"/>
          <w:sz w:val="24"/>
          <w:szCs w:val="24"/>
        </w:rPr>
        <w:t>action of pushing Mr Faiz over the border railing is</w:t>
      </w:r>
      <w:r w:rsidRPr="005628D5">
        <w:rPr>
          <w:color w:val="000000"/>
          <w:sz w:val="24"/>
          <w:szCs w:val="24"/>
        </w:rPr>
        <w:t xml:space="preserve"> a contravention of Code clause 3.13.  Taking into account the degree of provocation and the otherwise good record of Crowd Controller Grieve the Commission is persuaded that there is little to be gained from issuing a penalty pursuant to Section 53D of the Act.  It does however warn</w:t>
      </w:r>
      <w:r w:rsidR="00680B8D">
        <w:rPr>
          <w:color w:val="000000"/>
          <w:sz w:val="24"/>
          <w:szCs w:val="24"/>
        </w:rPr>
        <w:t xml:space="preserve"> Mr Grieve specifically and licence holders in general</w:t>
      </w:r>
      <w:r w:rsidRPr="005628D5">
        <w:rPr>
          <w:color w:val="000000"/>
          <w:sz w:val="24"/>
          <w:szCs w:val="24"/>
        </w:rPr>
        <w:t xml:space="preserve"> against physical action or reaction that may cause or result in physical harm to patrons through the actions of licensed Crowd Controllers.</w:t>
      </w:r>
    </w:p>
    <w:p w:rsidR="004126C0" w:rsidRPr="003752D0" w:rsidRDefault="00CB6E86" w:rsidP="00FA38FA">
      <w:pPr>
        <w:pStyle w:val="Heading2"/>
        <w:spacing w:after="240"/>
        <w:rPr>
          <w:snapToGrid w:val="0"/>
          <w:color w:val="000000"/>
          <w:lang w:eastAsia="en-US"/>
        </w:rPr>
      </w:pPr>
      <w:r w:rsidRPr="00FA38FA">
        <w:rPr>
          <w:rFonts w:eastAsiaTheme="majorEastAsia" w:cstheme="majorBidi"/>
        </w:rPr>
        <w:t>DECISION</w:t>
      </w:r>
      <w:r w:rsidR="004126C0" w:rsidRPr="004126C0">
        <w:rPr>
          <w:snapToGrid w:val="0"/>
          <w:color w:val="000000"/>
          <w:lang w:eastAsia="en-US"/>
        </w:rPr>
        <w:t xml:space="preserve"> </w:t>
      </w:r>
    </w:p>
    <w:p w:rsidR="005628D5" w:rsidRDefault="005628D5" w:rsidP="00833C06">
      <w:pPr>
        <w:numPr>
          <w:ilvl w:val="0"/>
          <w:numId w:val="2"/>
        </w:numPr>
        <w:autoSpaceDE w:val="0"/>
        <w:autoSpaceDN w:val="0"/>
        <w:adjustRightInd w:val="0"/>
        <w:spacing w:after="120"/>
        <w:ind w:left="567" w:right="-57" w:hanging="567"/>
        <w:rPr>
          <w:color w:val="000000"/>
          <w:sz w:val="24"/>
          <w:szCs w:val="24"/>
        </w:rPr>
      </w:pPr>
      <w:r>
        <w:rPr>
          <w:color w:val="000000"/>
          <w:sz w:val="24"/>
          <w:szCs w:val="24"/>
        </w:rPr>
        <w:t xml:space="preserve">The actions of Crowd Controller Grieve in pushing patron Faiz over the guard or boundary railing is a technical contravention of clause 3.13 of the Code.  In recognition of: </w:t>
      </w:r>
    </w:p>
    <w:p w:rsidR="005628D5" w:rsidRDefault="005628D5" w:rsidP="00833C06">
      <w:pPr>
        <w:numPr>
          <w:ilvl w:val="1"/>
          <w:numId w:val="2"/>
        </w:numPr>
        <w:autoSpaceDE w:val="0"/>
        <w:autoSpaceDN w:val="0"/>
        <w:adjustRightInd w:val="0"/>
        <w:spacing w:after="120"/>
        <w:ind w:left="1434" w:right="-57" w:hanging="357"/>
        <w:rPr>
          <w:color w:val="000000"/>
          <w:sz w:val="24"/>
          <w:szCs w:val="24"/>
        </w:rPr>
      </w:pPr>
      <w:r>
        <w:rPr>
          <w:color w:val="000000"/>
          <w:sz w:val="24"/>
          <w:szCs w:val="24"/>
        </w:rPr>
        <w:t xml:space="preserve">the high level of provocation towards Crowd Controller Grieve; </w:t>
      </w:r>
    </w:p>
    <w:p w:rsidR="005628D5" w:rsidRDefault="005628D5" w:rsidP="00833C06">
      <w:pPr>
        <w:numPr>
          <w:ilvl w:val="1"/>
          <w:numId w:val="2"/>
        </w:numPr>
        <w:autoSpaceDE w:val="0"/>
        <w:autoSpaceDN w:val="0"/>
        <w:adjustRightInd w:val="0"/>
        <w:spacing w:after="120"/>
        <w:ind w:left="1434" w:right="-57" w:hanging="357"/>
        <w:rPr>
          <w:color w:val="000000"/>
          <w:sz w:val="24"/>
          <w:szCs w:val="24"/>
        </w:rPr>
      </w:pPr>
      <w:r>
        <w:rPr>
          <w:color w:val="000000"/>
          <w:sz w:val="24"/>
          <w:szCs w:val="24"/>
        </w:rPr>
        <w:t>the fact that Mr Faiz sustained no known injuries;</w:t>
      </w:r>
    </w:p>
    <w:p w:rsidR="005628D5" w:rsidRDefault="005628D5" w:rsidP="00833C06">
      <w:pPr>
        <w:numPr>
          <w:ilvl w:val="1"/>
          <w:numId w:val="2"/>
        </w:numPr>
        <w:autoSpaceDE w:val="0"/>
        <w:autoSpaceDN w:val="0"/>
        <w:adjustRightInd w:val="0"/>
        <w:spacing w:after="120"/>
        <w:ind w:left="1434" w:right="-57" w:hanging="357"/>
        <w:rPr>
          <w:color w:val="000000"/>
          <w:sz w:val="24"/>
          <w:szCs w:val="24"/>
        </w:rPr>
      </w:pPr>
      <w:r>
        <w:rPr>
          <w:color w:val="000000"/>
          <w:sz w:val="24"/>
          <w:szCs w:val="24"/>
        </w:rPr>
        <w:t xml:space="preserve">the absence of lodgement of complaint by Faiz; and </w:t>
      </w:r>
    </w:p>
    <w:p w:rsidR="004126C0" w:rsidRDefault="005628D5" w:rsidP="005628D5">
      <w:pPr>
        <w:numPr>
          <w:ilvl w:val="1"/>
          <w:numId w:val="2"/>
        </w:numPr>
        <w:autoSpaceDE w:val="0"/>
        <w:autoSpaceDN w:val="0"/>
        <w:adjustRightInd w:val="0"/>
        <w:spacing w:after="240"/>
        <w:ind w:right="-57"/>
        <w:rPr>
          <w:color w:val="000000"/>
          <w:sz w:val="24"/>
          <w:szCs w:val="24"/>
        </w:rPr>
      </w:pPr>
      <w:r>
        <w:rPr>
          <w:color w:val="000000"/>
          <w:sz w:val="24"/>
          <w:szCs w:val="24"/>
        </w:rPr>
        <w:t>the high opinion of Crowd Controller Grieve by Police and Licensing Inspectors,</w:t>
      </w:r>
    </w:p>
    <w:p w:rsidR="005628D5" w:rsidRDefault="005628D5" w:rsidP="005628D5">
      <w:pPr>
        <w:autoSpaceDE w:val="0"/>
        <w:autoSpaceDN w:val="0"/>
        <w:adjustRightInd w:val="0"/>
        <w:spacing w:after="240"/>
        <w:ind w:left="567" w:right="-57"/>
        <w:rPr>
          <w:color w:val="000000"/>
          <w:sz w:val="24"/>
          <w:szCs w:val="24"/>
        </w:rPr>
      </w:pPr>
      <w:r>
        <w:rPr>
          <w:color w:val="000000"/>
          <w:sz w:val="24"/>
          <w:szCs w:val="24"/>
        </w:rPr>
        <w:t>the Commission determines that pursuant to Section 53D(b) of the Act, no further action is warranted.</w:t>
      </w:r>
    </w:p>
    <w:p w:rsidR="005628D5" w:rsidRPr="00FA38FA" w:rsidRDefault="005628D5" w:rsidP="005628D5">
      <w:pPr>
        <w:numPr>
          <w:ilvl w:val="0"/>
          <w:numId w:val="2"/>
        </w:numPr>
        <w:autoSpaceDE w:val="0"/>
        <w:autoSpaceDN w:val="0"/>
        <w:adjustRightInd w:val="0"/>
        <w:spacing w:after="240"/>
        <w:ind w:left="567" w:right="-57" w:hanging="567"/>
        <w:rPr>
          <w:color w:val="000000"/>
          <w:sz w:val="24"/>
          <w:szCs w:val="24"/>
        </w:rPr>
      </w:pPr>
      <w:r>
        <w:rPr>
          <w:color w:val="000000"/>
          <w:sz w:val="24"/>
          <w:szCs w:val="24"/>
        </w:rPr>
        <w:t xml:space="preserve">The Commission does warn against physical action </w:t>
      </w:r>
      <w:r w:rsidR="00833C06">
        <w:rPr>
          <w:color w:val="000000"/>
          <w:sz w:val="24"/>
          <w:szCs w:val="24"/>
        </w:rPr>
        <w:t>by Crowd Controllers that may cause or result in physical harm to patrons or put their wellbeing at risk</w:t>
      </w:r>
    </w:p>
    <w:p w:rsidR="004126C0" w:rsidRDefault="004126C0" w:rsidP="004126C0">
      <w:pPr>
        <w:pStyle w:val="Heading2"/>
        <w:spacing w:before="0" w:after="0"/>
        <w:ind w:right="-54"/>
        <w:jc w:val="left"/>
        <w:rPr>
          <w:b w:val="0"/>
          <w:color w:val="000000"/>
          <w:sz w:val="24"/>
          <w:szCs w:val="24"/>
        </w:rPr>
      </w:pPr>
    </w:p>
    <w:p w:rsidR="004126C0" w:rsidRDefault="004126C0" w:rsidP="004126C0">
      <w:pPr>
        <w:pStyle w:val="Heading2"/>
        <w:spacing w:before="0" w:after="0"/>
        <w:ind w:right="-54"/>
        <w:jc w:val="left"/>
        <w:rPr>
          <w:b w:val="0"/>
          <w:color w:val="000000"/>
          <w:sz w:val="24"/>
          <w:szCs w:val="24"/>
        </w:rPr>
      </w:pPr>
    </w:p>
    <w:p w:rsidR="004126C0" w:rsidRDefault="004126C0" w:rsidP="004126C0">
      <w:pPr>
        <w:pStyle w:val="Heading2"/>
        <w:spacing w:before="0" w:after="0"/>
        <w:ind w:right="-54"/>
        <w:jc w:val="left"/>
        <w:rPr>
          <w:b w:val="0"/>
          <w:color w:val="000000"/>
          <w:sz w:val="24"/>
          <w:szCs w:val="24"/>
        </w:rPr>
      </w:pPr>
    </w:p>
    <w:p w:rsidR="004126C0" w:rsidRDefault="004126C0" w:rsidP="004126C0">
      <w:pPr>
        <w:pStyle w:val="Heading2"/>
        <w:spacing w:before="0" w:after="0"/>
        <w:ind w:right="-54"/>
        <w:jc w:val="left"/>
        <w:rPr>
          <w:b w:val="0"/>
          <w:color w:val="000000"/>
          <w:sz w:val="24"/>
          <w:szCs w:val="24"/>
        </w:rPr>
      </w:pPr>
    </w:p>
    <w:p w:rsidR="00CB6E86" w:rsidRPr="004126C0" w:rsidRDefault="00CB6E86" w:rsidP="004126C0">
      <w:pPr>
        <w:pStyle w:val="Heading2"/>
        <w:spacing w:before="0" w:after="0"/>
        <w:ind w:right="-54"/>
        <w:jc w:val="left"/>
        <w:rPr>
          <w:b w:val="0"/>
          <w:color w:val="000000"/>
          <w:sz w:val="24"/>
          <w:szCs w:val="24"/>
        </w:rPr>
      </w:pPr>
      <w:r w:rsidRPr="004126C0">
        <w:rPr>
          <w:b w:val="0"/>
          <w:color w:val="000000"/>
          <w:sz w:val="24"/>
          <w:szCs w:val="24"/>
        </w:rPr>
        <w:t>Richard O’Sullivan</w:t>
      </w:r>
      <w:r w:rsidRPr="004126C0">
        <w:rPr>
          <w:b w:val="0"/>
          <w:color w:val="000000"/>
          <w:sz w:val="24"/>
          <w:szCs w:val="24"/>
        </w:rPr>
        <w:br/>
        <w:t>CHAIRMAN</w:t>
      </w:r>
    </w:p>
    <w:p w:rsidR="00833C06" w:rsidRDefault="004126C0" w:rsidP="00D04B1A">
      <w:pPr>
        <w:pStyle w:val="Date"/>
        <w:ind w:right="-54"/>
        <w:rPr>
          <w:color w:val="000000"/>
          <w:szCs w:val="24"/>
        </w:rPr>
      </w:pPr>
      <w:r>
        <w:rPr>
          <w:color w:val="000000"/>
          <w:szCs w:val="24"/>
        </w:rPr>
        <w:t xml:space="preserve"> </w:t>
      </w:r>
    </w:p>
    <w:p w:rsidR="00CB6E86" w:rsidRPr="003752D0" w:rsidRDefault="00B77F07" w:rsidP="00D04B1A">
      <w:pPr>
        <w:pStyle w:val="Date"/>
        <w:ind w:right="-54"/>
        <w:rPr>
          <w:color w:val="000000"/>
          <w:szCs w:val="24"/>
        </w:rPr>
      </w:pPr>
      <w:r>
        <w:rPr>
          <w:color w:val="000000"/>
          <w:szCs w:val="24"/>
        </w:rPr>
        <w:t>17</w:t>
      </w:r>
      <w:bookmarkStart w:id="2" w:name="_GoBack"/>
      <w:bookmarkEnd w:id="2"/>
      <w:r w:rsidR="00833C06">
        <w:rPr>
          <w:color w:val="000000"/>
          <w:szCs w:val="24"/>
        </w:rPr>
        <w:t xml:space="preserve"> </w:t>
      </w:r>
      <w:r w:rsidR="00C06FA0">
        <w:rPr>
          <w:color w:val="000000"/>
          <w:szCs w:val="24"/>
        </w:rPr>
        <w:t>June</w:t>
      </w:r>
      <w:r w:rsidR="004126C0">
        <w:rPr>
          <w:color w:val="000000"/>
          <w:szCs w:val="24"/>
        </w:rPr>
        <w:t xml:space="preserve"> 2014</w:t>
      </w:r>
    </w:p>
    <w:sectPr w:rsidR="00CB6E86" w:rsidRPr="003752D0" w:rsidSect="004148D0">
      <w:headerReference w:type="even" r:id="rId8"/>
      <w:headerReference w:type="default" r:id="rId9"/>
      <w:footerReference w:type="default" r:id="rId10"/>
      <w:headerReference w:type="first" r:id="rId11"/>
      <w:footerReference w:type="first" r:id="rId12"/>
      <w:pgSz w:w="11906" w:h="16838" w:code="9"/>
      <w:pgMar w:top="1440" w:right="1304" w:bottom="1304" w:left="1304" w:header="561"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86" w:rsidRDefault="00CB6E86" w:rsidP="00293A72">
      <w:r>
        <w:separator/>
      </w:r>
    </w:p>
  </w:endnote>
  <w:endnote w:type="continuationSeparator" w:id="0">
    <w:p w:rsidR="00CB6E86" w:rsidRDefault="00CB6E8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Pr="00CC3330" w:rsidRDefault="00CB6E86"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86" w:rsidRDefault="00CB6E86" w:rsidP="00293A72">
      <w:r>
        <w:separator/>
      </w:r>
    </w:p>
  </w:footnote>
  <w:footnote w:type="continuationSeparator" w:id="0">
    <w:p w:rsidR="00CB6E86" w:rsidRDefault="00CB6E86"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D04B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E86" w:rsidRDefault="00CB6E86" w:rsidP="008F6E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D04B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7F07">
      <w:rPr>
        <w:rStyle w:val="PageNumber"/>
        <w:noProof/>
      </w:rPr>
      <w:t>2</w:t>
    </w:r>
    <w:r>
      <w:rPr>
        <w:rStyle w:val="PageNumber"/>
      </w:rPr>
      <w:fldChar w:fldCharType="end"/>
    </w:r>
  </w:p>
  <w:p w:rsidR="00CB6E86" w:rsidRDefault="00CB6E86" w:rsidP="008F6EDF">
    <w:pPr>
      <w:pStyle w:val="Footer"/>
      <w:ind w:right="360"/>
      <w:jc w:val="right"/>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8FA" w:rsidRDefault="00FA38FA" w:rsidP="00FA38FA">
    <w:pPr>
      <w:pStyle w:val="DecisionTitle"/>
      <w:tabs>
        <w:tab w:val="clear" w:pos="9044"/>
      </w:tabs>
    </w:pPr>
    <w:smartTag w:uri="urn:schemas-microsoft-com:office:smarttags" w:element="State">
      <w:smartTag w:uri="urn:schemas-microsoft-com:office:smarttags" w:element="place">
        <w:r w:rsidRPr="00585225">
          <w:rPr>
            <w:sz w:val="32"/>
            <w:szCs w:val="32"/>
          </w:rPr>
          <w:t>NORTHERN TERRITORY</w:t>
        </w:r>
      </w:smartTag>
    </w:smartTag>
    <w:r w:rsidRPr="00585225">
      <w:rPr>
        <w:sz w:val="32"/>
        <w:szCs w:val="32"/>
      </w:rPr>
      <w:t xml:space="preserve">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3."/>
      <w:legacy w:legacy="1" w:legacySpace="0" w:legacyIndent="709"/>
      <w:lvlJc w:val="left"/>
    </w:lvl>
    <w:lvl w:ilvl="3">
      <w:start w:val="1"/>
      <w:numFmt w:val="decimal"/>
      <w:lvlText w:val="%3..%4"/>
      <w:legacy w:legacy="1" w:legacySpace="144" w:legacyIndent="0"/>
      <w:lvlJc w:val="left"/>
    </w:lvl>
    <w:lvl w:ilvl="4">
      <w:start w:val="1"/>
      <w:numFmt w:val="decimal"/>
      <w:lvlText w:val="%3..%4.%5"/>
      <w:legacy w:legacy="1" w:legacySpace="144" w:legacyIndent="0"/>
      <w:lvlJc w:val="left"/>
    </w:lvl>
    <w:lvl w:ilvl="5">
      <w:start w:val="1"/>
      <w:numFmt w:val="decimal"/>
      <w:lvlText w:val="%3..%4.%5.%6"/>
      <w:legacy w:legacy="1" w:legacySpace="144" w:legacyIndent="0"/>
      <w:lvlJc w:val="left"/>
    </w:lvl>
    <w:lvl w:ilvl="6">
      <w:start w:val="1"/>
      <w:numFmt w:val="decimal"/>
      <w:lvlText w:val="%3..%4.%5.%6.%7"/>
      <w:legacy w:legacy="1" w:legacySpace="144" w:legacyIndent="0"/>
      <w:lvlJc w:val="left"/>
    </w:lvl>
    <w:lvl w:ilvl="7">
      <w:start w:val="1"/>
      <w:numFmt w:val="decimal"/>
      <w:lvlText w:val="%3..%4.%5.%6.%7.%8"/>
      <w:legacy w:legacy="1" w:legacySpace="144" w:legacyIndent="0"/>
      <w:lvlJc w:val="left"/>
    </w:lvl>
    <w:lvl w:ilvl="8">
      <w:start w:val="1"/>
      <w:numFmt w:val="decimal"/>
      <w:lvlText w:val="%3..%4.%5.%6.%7.%8.%9"/>
      <w:legacy w:legacy="1" w:legacySpace="144" w:legacyIndent="0"/>
      <w:lvlJc w:val="left"/>
    </w:lvl>
  </w:abstractNum>
  <w:abstractNum w:abstractNumId="1">
    <w:nsid w:val="01F2583A"/>
    <w:multiLevelType w:val="multilevel"/>
    <w:tmpl w:val="D9203D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55F3AF2"/>
    <w:multiLevelType w:val="hybridMultilevel"/>
    <w:tmpl w:val="3244A5A4"/>
    <w:lvl w:ilvl="0" w:tplc="0C090011">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nsid w:val="2E802061"/>
    <w:multiLevelType w:val="hybridMultilevel"/>
    <w:tmpl w:val="DE4C86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8907367"/>
    <w:multiLevelType w:val="multilevel"/>
    <w:tmpl w:val="29CCCA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CD603C6"/>
    <w:multiLevelType w:val="multilevel"/>
    <w:tmpl w:val="E65A95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EB672B4"/>
    <w:multiLevelType w:val="hybridMultilevel"/>
    <w:tmpl w:val="6E342AFE"/>
    <w:lvl w:ilvl="0" w:tplc="0C090011">
      <w:start w:val="1"/>
      <w:numFmt w:val="decimal"/>
      <w:lvlText w:val="%1)"/>
      <w:lvlJc w:val="left"/>
      <w:pPr>
        <w:ind w:left="720" w:hanging="360"/>
      </w:pPr>
      <w:rPr>
        <w:rFonts w:cs="Times New Roman"/>
      </w:rPr>
    </w:lvl>
    <w:lvl w:ilvl="1" w:tplc="E01AC1B4">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556414DD"/>
    <w:multiLevelType w:val="hybridMultilevel"/>
    <w:tmpl w:val="2A02D55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5AFF3D66"/>
    <w:multiLevelType w:val="hybridMultilevel"/>
    <w:tmpl w:val="101EB5F6"/>
    <w:lvl w:ilvl="0" w:tplc="0C090011">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5CA02951"/>
    <w:multiLevelType w:val="hybridMultilevel"/>
    <w:tmpl w:val="27E27BB8"/>
    <w:lvl w:ilvl="0" w:tplc="863E83D6">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1">
    <w:nsid w:val="742B7024"/>
    <w:multiLevelType w:val="hybridMultilevel"/>
    <w:tmpl w:val="6E342AFE"/>
    <w:lvl w:ilvl="0" w:tplc="0C090011">
      <w:start w:val="1"/>
      <w:numFmt w:val="decimal"/>
      <w:lvlText w:val="%1)"/>
      <w:lvlJc w:val="left"/>
      <w:pPr>
        <w:ind w:left="720" w:hanging="360"/>
      </w:pPr>
      <w:rPr>
        <w:rFonts w:cs="Times New Roman"/>
      </w:rPr>
    </w:lvl>
    <w:lvl w:ilvl="1" w:tplc="E01AC1B4">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78552734"/>
    <w:multiLevelType w:val="hybridMultilevel"/>
    <w:tmpl w:val="39A25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4"/>
  </w:num>
  <w:num w:numId="7">
    <w:abstractNumId w:val="7"/>
  </w:num>
  <w:num w:numId="8">
    <w:abstractNumId w:val="3"/>
  </w:num>
  <w:num w:numId="9">
    <w:abstractNumId w:val="12"/>
  </w:num>
  <w:num w:numId="10">
    <w:abstractNumId w:val="8"/>
  </w:num>
  <w:num w:numId="11">
    <w:abstractNumId w:val="0"/>
  </w:num>
  <w:num w:numId="12">
    <w:abstractNumId w:val="11"/>
  </w:num>
  <w:num w:numId="1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CD5"/>
    <w:rsid w:val="00037217"/>
    <w:rsid w:val="00040767"/>
    <w:rsid w:val="000651F6"/>
    <w:rsid w:val="0007259C"/>
    <w:rsid w:val="000A5093"/>
    <w:rsid w:val="00117743"/>
    <w:rsid w:val="00117F5B"/>
    <w:rsid w:val="00140ACF"/>
    <w:rsid w:val="001552A6"/>
    <w:rsid w:val="0015697D"/>
    <w:rsid w:val="001620E9"/>
    <w:rsid w:val="001909B1"/>
    <w:rsid w:val="00194D7F"/>
    <w:rsid w:val="001966C4"/>
    <w:rsid w:val="001A2B7F"/>
    <w:rsid w:val="001E6B2F"/>
    <w:rsid w:val="001F3078"/>
    <w:rsid w:val="00221E42"/>
    <w:rsid w:val="0023625C"/>
    <w:rsid w:val="00293A72"/>
    <w:rsid w:val="002A4E75"/>
    <w:rsid w:val="002A548A"/>
    <w:rsid w:val="002B0DEC"/>
    <w:rsid w:val="002B1BB1"/>
    <w:rsid w:val="002C2A0A"/>
    <w:rsid w:val="002C3419"/>
    <w:rsid w:val="002C3E6C"/>
    <w:rsid w:val="002E784F"/>
    <w:rsid w:val="002F2885"/>
    <w:rsid w:val="00314DFF"/>
    <w:rsid w:val="00315827"/>
    <w:rsid w:val="00336A62"/>
    <w:rsid w:val="00342283"/>
    <w:rsid w:val="00347B47"/>
    <w:rsid w:val="003752D0"/>
    <w:rsid w:val="0038247A"/>
    <w:rsid w:val="0039009B"/>
    <w:rsid w:val="00394AAF"/>
    <w:rsid w:val="003A21D9"/>
    <w:rsid w:val="003B247D"/>
    <w:rsid w:val="003E2063"/>
    <w:rsid w:val="003E317D"/>
    <w:rsid w:val="0040222A"/>
    <w:rsid w:val="004047BC"/>
    <w:rsid w:val="004126C0"/>
    <w:rsid w:val="004148D0"/>
    <w:rsid w:val="00421F0E"/>
    <w:rsid w:val="00423E33"/>
    <w:rsid w:val="00426E25"/>
    <w:rsid w:val="004423E6"/>
    <w:rsid w:val="00451AF3"/>
    <w:rsid w:val="004E2627"/>
    <w:rsid w:val="004E3478"/>
    <w:rsid w:val="00520F2F"/>
    <w:rsid w:val="005628D5"/>
    <w:rsid w:val="005654B8"/>
    <w:rsid w:val="00591B49"/>
    <w:rsid w:val="005A5D3B"/>
    <w:rsid w:val="005A6D6D"/>
    <w:rsid w:val="005B5AC2"/>
    <w:rsid w:val="00646792"/>
    <w:rsid w:val="00650F5B"/>
    <w:rsid w:val="006719EA"/>
    <w:rsid w:val="00680B8D"/>
    <w:rsid w:val="00686F87"/>
    <w:rsid w:val="00701097"/>
    <w:rsid w:val="00722DDB"/>
    <w:rsid w:val="007408F5"/>
    <w:rsid w:val="00753CF3"/>
    <w:rsid w:val="00790337"/>
    <w:rsid w:val="00802CDD"/>
    <w:rsid w:val="008313C4"/>
    <w:rsid w:val="00833C06"/>
    <w:rsid w:val="00836EFA"/>
    <w:rsid w:val="00861DC3"/>
    <w:rsid w:val="0088666E"/>
    <w:rsid w:val="008F6EDF"/>
    <w:rsid w:val="00930D60"/>
    <w:rsid w:val="00930E2A"/>
    <w:rsid w:val="00936A77"/>
    <w:rsid w:val="009616DF"/>
    <w:rsid w:val="00972E25"/>
    <w:rsid w:val="00990386"/>
    <w:rsid w:val="009B1AA4"/>
    <w:rsid w:val="009B5050"/>
    <w:rsid w:val="009C0AD7"/>
    <w:rsid w:val="009D65D7"/>
    <w:rsid w:val="009E1FDA"/>
    <w:rsid w:val="00A16D6E"/>
    <w:rsid w:val="00A365B4"/>
    <w:rsid w:val="00A37DDA"/>
    <w:rsid w:val="00A4665B"/>
    <w:rsid w:val="00A85E2D"/>
    <w:rsid w:val="00AB0636"/>
    <w:rsid w:val="00AB7AB3"/>
    <w:rsid w:val="00AD06A3"/>
    <w:rsid w:val="00AD367C"/>
    <w:rsid w:val="00B150D1"/>
    <w:rsid w:val="00B22743"/>
    <w:rsid w:val="00B61B26"/>
    <w:rsid w:val="00B7552E"/>
    <w:rsid w:val="00B77F07"/>
    <w:rsid w:val="00B8490F"/>
    <w:rsid w:val="00BB0A00"/>
    <w:rsid w:val="00BB2CD5"/>
    <w:rsid w:val="00BC1846"/>
    <w:rsid w:val="00BC4320"/>
    <w:rsid w:val="00BD5118"/>
    <w:rsid w:val="00C04D9C"/>
    <w:rsid w:val="00C06FA0"/>
    <w:rsid w:val="00C12E7B"/>
    <w:rsid w:val="00C1505C"/>
    <w:rsid w:val="00C17D36"/>
    <w:rsid w:val="00C315ED"/>
    <w:rsid w:val="00C62099"/>
    <w:rsid w:val="00C70607"/>
    <w:rsid w:val="00C71AD3"/>
    <w:rsid w:val="00C75E81"/>
    <w:rsid w:val="00C82D5A"/>
    <w:rsid w:val="00C977DE"/>
    <w:rsid w:val="00CB3380"/>
    <w:rsid w:val="00CB5501"/>
    <w:rsid w:val="00CB6E86"/>
    <w:rsid w:val="00CC3330"/>
    <w:rsid w:val="00CD0EB0"/>
    <w:rsid w:val="00CD451C"/>
    <w:rsid w:val="00CD5F41"/>
    <w:rsid w:val="00CF3409"/>
    <w:rsid w:val="00D044AA"/>
    <w:rsid w:val="00D04B1A"/>
    <w:rsid w:val="00D71A40"/>
    <w:rsid w:val="00D71FBA"/>
    <w:rsid w:val="00D93718"/>
    <w:rsid w:val="00D975C0"/>
    <w:rsid w:val="00DC319B"/>
    <w:rsid w:val="00DC5DD9"/>
    <w:rsid w:val="00DF0487"/>
    <w:rsid w:val="00DF0963"/>
    <w:rsid w:val="00E76967"/>
    <w:rsid w:val="00E823AF"/>
    <w:rsid w:val="00EA1A20"/>
    <w:rsid w:val="00EB5BB1"/>
    <w:rsid w:val="00EC7FA9"/>
    <w:rsid w:val="00F41832"/>
    <w:rsid w:val="00FA38FA"/>
    <w:rsid w:val="00FC32C1"/>
    <w:rsid w:val="00FC7B35"/>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A9"/>
    <w:pPr>
      <w:spacing w:after="200"/>
      <w:jc w:val="both"/>
    </w:pPr>
    <w:rPr>
      <w:rFonts w:ascii="Arial" w:eastAsia="Times New Roman" w:hAnsi="Arial"/>
      <w:szCs w:val="20"/>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Calibri"/>
      <w:b/>
      <w:bCs/>
      <w:kern w:val="32"/>
      <w:sz w:val="32"/>
      <w:szCs w:val="32"/>
    </w:rPr>
  </w:style>
  <w:style w:type="paragraph" w:styleId="Heading2">
    <w:name w:val="heading 2"/>
    <w:basedOn w:val="Normal"/>
    <w:next w:val="Normal"/>
    <w:link w:val="Heading2Char"/>
    <w:qFormat/>
    <w:rsid w:val="000A5093"/>
    <w:pPr>
      <w:keepNext/>
      <w:spacing w:before="360" w:after="120"/>
      <w:outlineLvl w:val="1"/>
    </w:pPr>
    <w:rPr>
      <w:rFonts w:eastAsia="Calibri"/>
      <w:b/>
      <w:bCs/>
      <w:iCs/>
      <w:sz w:val="28"/>
      <w:szCs w:val="28"/>
    </w:rPr>
  </w:style>
  <w:style w:type="paragraph" w:styleId="Heading3">
    <w:name w:val="heading 3"/>
    <w:basedOn w:val="Normal"/>
    <w:next w:val="Normal"/>
    <w:link w:val="Heading3Char"/>
    <w:uiPriority w:val="99"/>
    <w:qFormat/>
    <w:rsid w:val="000A5093"/>
    <w:pPr>
      <w:keepNext/>
      <w:spacing w:before="360" w:after="120"/>
      <w:outlineLvl w:val="2"/>
    </w:pPr>
    <w:rPr>
      <w:rFonts w:eastAsia="Calibri"/>
      <w:b/>
      <w:bCs/>
      <w:sz w:val="26"/>
      <w:szCs w:val="26"/>
    </w:rPr>
  </w:style>
  <w:style w:type="paragraph" w:styleId="Heading4">
    <w:name w:val="heading 4"/>
    <w:basedOn w:val="Normal"/>
    <w:next w:val="Normal"/>
    <w:link w:val="Heading4Char"/>
    <w:uiPriority w:val="99"/>
    <w:qFormat/>
    <w:rsid w:val="00930D60"/>
    <w:pPr>
      <w:keepNext/>
      <w:keepLines/>
      <w:spacing w:before="360" w:after="60"/>
      <w:outlineLvl w:val="3"/>
    </w:pPr>
    <w:rPr>
      <w:rFonts w:eastAsia="Calibr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330"/>
    <w:rPr>
      <w:rFonts w:ascii="Arial" w:hAnsi="Arial" w:cs="Times New Roman"/>
      <w:b/>
      <w:kern w:val="32"/>
      <w:sz w:val="32"/>
      <w:lang w:eastAsia="en-AU"/>
    </w:rPr>
  </w:style>
  <w:style w:type="character" w:customStyle="1" w:styleId="Heading2Char">
    <w:name w:val="Heading 2 Char"/>
    <w:basedOn w:val="DefaultParagraphFont"/>
    <w:link w:val="Heading2"/>
    <w:locked/>
    <w:rsid w:val="000A5093"/>
    <w:rPr>
      <w:rFonts w:ascii="Arial" w:hAnsi="Arial" w:cs="Times New Roman"/>
      <w:b/>
      <w:sz w:val="28"/>
      <w:lang w:eastAsia="en-AU"/>
    </w:rPr>
  </w:style>
  <w:style w:type="character" w:customStyle="1" w:styleId="Heading3Char">
    <w:name w:val="Heading 3 Char"/>
    <w:basedOn w:val="DefaultParagraphFont"/>
    <w:link w:val="Heading3"/>
    <w:uiPriority w:val="99"/>
    <w:locked/>
    <w:rsid w:val="000A5093"/>
    <w:rPr>
      <w:rFonts w:ascii="Arial" w:hAnsi="Arial" w:cs="Times New Roman"/>
      <w:b/>
      <w:sz w:val="26"/>
      <w:lang w:eastAsia="en-AU"/>
    </w:rPr>
  </w:style>
  <w:style w:type="character" w:customStyle="1" w:styleId="Heading4Char">
    <w:name w:val="Heading 4 Char"/>
    <w:basedOn w:val="DefaultParagraphFont"/>
    <w:link w:val="Heading4"/>
    <w:uiPriority w:val="99"/>
    <w:locked/>
    <w:rsid w:val="00930D60"/>
    <w:rPr>
      <w:rFonts w:ascii="Arial" w:hAnsi="Arial" w:cs="Times New Roman"/>
      <w:b/>
      <w:sz w:val="22"/>
      <w:lang w:eastAsia="en-AU"/>
    </w:rPr>
  </w:style>
  <w:style w:type="paragraph" w:styleId="NoSpacing">
    <w:name w:val="No Spacing"/>
    <w:uiPriority w:val="99"/>
    <w:qFormat/>
    <w:rsid w:val="00FC32C1"/>
    <w:rPr>
      <w:rFonts w:ascii="Arial" w:hAnsi="Arial"/>
      <w:szCs w:val="20"/>
      <w:lang w:eastAsia="en-US"/>
    </w:rPr>
  </w:style>
  <w:style w:type="paragraph" w:styleId="Title">
    <w:name w:val="Title"/>
    <w:basedOn w:val="Normal"/>
    <w:next w:val="Normal"/>
    <w:link w:val="TitleChar"/>
    <w:uiPriority w:val="99"/>
    <w:qFormat/>
    <w:rsid w:val="005654B8"/>
    <w:pPr>
      <w:spacing w:before="240" w:after="60"/>
      <w:jc w:val="center"/>
      <w:outlineLvl w:val="0"/>
    </w:pPr>
    <w:rPr>
      <w:rFonts w:eastAsia="Calibri"/>
      <w:b/>
      <w:bCs/>
      <w:kern w:val="28"/>
      <w:sz w:val="32"/>
      <w:szCs w:val="32"/>
    </w:rPr>
  </w:style>
  <w:style w:type="character" w:customStyle="1" w:styleId="TitleChar">
    <w:name w:val="Title Char"/>
    <w:basedOn w:val="DefaultParagraphFont"/>
    <w:link w:val="Title"/>
    <w:uiPriority w:val="99"/>
    <w:locked/>
    <w:rsid w:val="005654B8"/>
    <w:rPr>
      <w:rFonts w:ascii="Arial" w:hAnsi="Arial" w:cs="Times New Roman"/>
      <w:b/>
      <w:kern w:val="28"/>
      <w:sz w:val="32"/>
    </w:rPr>
  </w:style>
  <w:style w:type="paragraph" w:styleId="Subtitle">
    <w:name w:val="Subtitle"/>
    <w:basedOn w:val="Normal"/>
    <w:next w:val="Normal"/>
    <w:link w:val="SubtitleChar"/>
    <w:uiPriority w:val="99"/>
    <w:qFormat/>
    <w:rsid w:val="005654B8"/>
    <w:pPr>
      <w:spacing w:after="60"/>
      <w:jc w:val="center"/>
      <w:outlineLvl w:val="1"/>
    </w:pPr>
    <w:rPr>
      <w:rFonts w:eastAsia="Calibri"/>
      <w:sz w:val="24"/>
      <w:szCs w:val="24"/>
    </w:rPr>
  </w:style>
  <w:style w:type="character" w:customStyle="1" w:styleId="SubtitleChar">
    <w:name w:val="Subtitle Char"/>
    <w:basedOn w:val="DefaultParagraphFont"/>
    <w:link w:val="Subtitle"/>
    <w:uiPriority w:val="99"/>
    <w:locked/>
    <w:rsid w:val="005654B8"/>
    <w:rPr>
      <w:rFonts w:ascii="Arial" w:hAnsi="Arial" w:cs="Times New Roman"/>
      <w:sz w:val="24"/>
    </w:rPr>
  </w:style>
  <w:style w:type="paragraph" w:styleId="BlockText">
    <w:name w:val="Block Text"/>
    <w:basedOn w:val="Normal"/>
    <w:uiPriority w:val="99"/>
    <w:semiHidden/>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Header">
    <w:name w:val="header"/>
    <w:basedOn w:val="Normal"/>
    <w:next w:val="Normal"/>
    <w:link w:val="HeaderChar"/>
    <w:uiPriority w:val="99"/>
    <w:rsid w:val="00BB0A00"/>
    <w:pPr>
      <w:tabs>
        <w:tab w:val="center" w:pos="4513"/>
        <w:tab w:val="right" w:pos="9026"/>
      </w:tabs>
      <w:jc w:val="right"/>
    </w:pPr>
    <w:rPr>
      <w:rFonts w:eastAsia="Calibri"/>
      <w:b/>
    </w:rPr>
  </w:style>
  <w:style w:type="character" w:customStyle="1" w:styleId="HeaderChar">
    <w:name w:val="Header Char"/>
    <w:basedOn w:val="DefaultParagraphFont"/>
    <w:link w:val="Header"/>
    <w:uiPriority w:val="99"/>
    <w:locked/>
    <w:rsid w:val="00BB0A00"/>
    <w:rPr>
      <w:rFonts w:ascii="Arial" w:hAnsi="Arial" w:cs="Times New Roman"/>
      <w:b/>
      <w:sz w:val="22"/>
      <w:lang w:eastAsia="en-AU"/>
    </w:rPr>
  </w:style>
  <w:style w:type="paragraph" w:styleId="Footer">
    <w:name w:val="footer"/>
    <w:basedOn w:val="Normal"/>
    <w:next w:val="Normal"/>
    <w:link w:val="FooterChar"/>
    <w:uiPriority w:val="99"/>
    <w:rsid w:val="009D65D7"/>
    <w:pPr>
      <w:tabs>
        <w:tab w:val="right" w:pos="9639"/>
        <w:tab w:val="right" w:pos="14459"/>
      </w:tabs>
      <w:spacing w:after="0"/>
      <w:ind w:left="-567" w:right="-425"/>
    </w:pPr>
    <w:rPr>
      <w:rFonts w:eastAsia="Calibri"/>
      <w:szCs w:val="22"/>
    </w:rPr>
  </w:style>
  <w:style w:type="character" w:customStyle="1" w:styleId="FooterChar">
    <w:name w:val="Footer Char"/>
    <w:basedOn w:val="DefaultParagraphFont"/>
    <w:link w:val="Footer"/>
    <w:uiPriority w:val="99"/>
    <w:locked/>
    <w:rsid w:val="009D65D7"/>
    <w:rPr>
      <w:rFonts w:ascii="Arial" w:hAnsi="Arial" w:cs="Times New Roman"/>
      <w:sz w:val="22"/>
      <w:lang w:eastAsia="en-AU"/>
    </w:rPr>
  </w:style>
  <w:style w:type="character" w:customStyle="1" w:styleId="DecisionTitleChar">
    <w:name w:val="Decision Title Char"/>
    <w:link w:val="DecisionTitle"/>
    <w:uiPriority w:val="99"/>
    <w:locked/>
    <w:rsid w:val="00CC3330"/>
    <w:rPr>
      <w:rFonts w:ascii="Arial" w:hAnsi="Arial"/>
      <w:b/>
      <w:sz w:val="22"/>
      <w:lang w:eastAsia="en-AU"/>
    </w:rPr>
  </w:style>
  <w:style w:type="paragraph" w:customStyle="1" w:styleId="SubTitle0">
    <w:name w:val="Sub Title"/>
    <w:basedOn w:val="Normal"/>
    <w:autoRedefine/>
    <w:uiPriority w:val="99"/>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uiPriority w:val="99"/>
    <w:rsid w:val="00CC3330"/>
    <w:pPr>
      <w:tabs>
        <w:tab w:val="right" w:pos="9044"/>
      </w:tabs>
      <w:jc w:val="center"/>
    </w:pPr>
    <w:rPr>
      <w:rFonts w:eastAsia="Calibri"/>
      <w:b/>
    </w:rPr>
  </w:style>
  <w:style w:type="paragraph" w:styleId="BalloonText">
    <w:name w:val="Balloon Text"/>
    <w:basedOn w:val="Normal"/>
    <w:link w:val="BalloonTextChar"/>
    <w:uiPriority w:val="99"/>
    <w:semiHidden/>
    <w:rsid w:val="00293A72"/>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93A72"/>
    <w:rPr>
      <w:rFonts w:ascii="Tahoma" w:hAnsi="Tahoma" w:cs="Times New Roman"/>
      <w:sz w:val="16"/>
    </w:rPr>
  </w:style>
  <w:style w:type="character" w:styleId="PageNumber">
    <w:name w:val="page number"/>
    <w:basedOn w:val="DefaultParagraphFont"/>
    <w:uiPriority w:val="99"/>
    <w:rsid w:val="00CC3330"/>
    <w:rPr>
      <w:rFonts w:ascii="Arial" w:hAnsi="Arial" w:cs="Times New Roman"/>
      <w:sz w:val="22"/>
    </w:rPr>
  </w:style>
  <w:style w:type="paragraph" w:customStyle="1" w:styleId="Tabformatting">
    <w:name w:val="Tab formatting"/>
    <w:basedOn w:val="Normal"/>
    <w:uiPriority w:val="99"/>
    <w:rsid w:val="00EC7FA9"/>
    <w:pPr>
      <w:ind w:left="2835" w:hanging="2835"/>
      <w:jc w:val="left"/>
    </w:pPr>
  </w:style>
  <w:style w:type="paragraph" w:customStyle="1" w:styleId="BottomLine">
    <w:name w:val="Bottom Line"/>
    <w:basedOn w:val="Normal"/>
    <w:uiPriority w:val="99"/>
    <w:rsid w:val="001620E9"/>
    <w:pPr>
      <w:pBdr>
        <w:top w:val="single" w:sz="12" w:space="1" w:color="auto"/>
      </w:pBdr>
      <w:spacing w:after="0"/>
    </w:pPr>
  </w:style>
  <w:style w:type="paragraph" w:styleId="NormalWeb">
    <w:name w:val="Normal (Web)"/>
    <w:basedOn w:val="Normal"/>
    <w:uiPriority w:val="99"/>
    <w:semiHidden/>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rsid w:val="00CD451C"/>
    <w:pPr>
      <w:spacing w:before="1200"/>
      <w:jc w:val="left"/>
    </w:pPr>
    <w:rPr>
      <w:rFonts w:eastAsia="Calibri"/>
      <w:sz w:val="24"/>
    </w:rPr>
  </w:style>
  <w:style w:type="character" w:customStyle="1" w:styleId="SignatureChar">
    <w:name w:val="Signature Char"/>
    <w:basedOn w:val="DefaultParagraphFont"/>
    <w:link w:val="Signature"/>
    <w:uiPriority w:val="99"/>
    <w:locked/>
    <w:rsid w:val="00CD451C"/>
    <w:rPr>
      <w:rFonts w:ascii="Arial" w:hAnsi="Arial" w:cs="Times New Roman"/>
      <w:sz w:val="24"/>
      <w:lang w:eastAsia="en-AU"/>
    </w:rPr>
  </w:style>
  <w:style w:type="paragraph" w:styleId="Date">
    <w:name w:val="Date"/>
    <w:basedOn w:val="Normal"/>
    <w:next w:val="Normal"/>
    <w:link w:val="DateChar"/>
    <w:uiPriority w:val="99"/>
    <w:rsid w:val="00CD451C"/>
    <w:pPr>
      <w:jc w:val="left"/>
    </w:pPr>
    <w:rPr>
      <w:rFonts w:eastAsia="Calibri"/>
      <w:sz w:val="24"/>
    </w:rPr>
  </w:style>
  <w:style w:type="character" w:customStyle="1" w:styleId="DateChar">
    <w:name w:val="Date Char"/>
    <w:basedOn w:val="DefaultParagraphFont"/>
    <w:link w:val="Date"/>
    <w:uiPriority w:val="99"/>
    <w:locked/>
    <w:rsid w:val="00CD451C"/>
    <w:rPr>
      <w:rFonts w:ascii="Arial" w:hAnsi="Arial" w:cs="Times New Roman"/>
      <w:sz w:val="24"/>
      <w:lang w:eastAsia="en-AU"/>
    </w:rPr>
  </w:style>
  <w:style w:type="table" w:styleId="TableGrid">
    <w:name w:val="Table Grid"/>
    <w:basedOn w:val="TableNormal"/>
    <w:uiPriority w:val="99"/>
    <w:rsid w:val="001569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E3478"/>
    <w:rPr>
      <w:rFonts w:cs="Times New Roman"/>
      <w:sz w:val="16"/>
    </w:rPr>
  </w:style>
  <w:style w:type="paragraph" w:styleId="CommentText">
    <w:name w:val="annotation text"/>
    <w:basedOn w:val="Normal"/>
    <w:link w:val="CommentTextChar"/>
    <w:uiPriority w:val="99"/>
    <w:semiHidden/>
    <w:rsid w:val="004E3478"/>
    <w:rPr>
      <w:rFonts w:eastAsia="Calibri"/>
      <w:sz w:val="20"/>
    </w:rPr>
  </w:style>
  <w:style w:type="character" w:customStyle="1" w:styleId="CommentTextChar">
    <w:name w:val="Comment Text Char"/>
    <w:basedOn w:val="DefaultParagraphFont"/>
    <w:link w:val="CommentText"/>
    <w:uiPriority w:val="99"/>
    <w:semiHidden/>
    <w:locked/>
    <w:rsid w:val="004E3478"/>
    <w:rPr>
      <w:rFonts w:ascii="Arial" w:hAnsi="Arial" w:cs="Times New Roman"/>
      <w:lang w:eastAsia="en-AU"/>
    </w:rPr>
  </w:style>
  <w:style w:type="paragraph" w:styleId="CommentSubject">
    <w:name w:val="annotation subject"/>
    <w:basedOn w:val="CommentText"/>
    <w:next w:val="CommentText"/>
    <w:link w:val="CommentSubjectChar"/>
    <w:uiPriority w:val="99"/>
    <w:semiHidden/>
    <w:rsid w:val="004E3478"/>
    <w:rPr>
      <w:b/>
      <w:bCs/>
    </w:rPr>
  </w:style>
  <w:style w:type="character" w:customStyle="1" w:styleId="CommentSubjectChar">
    <w:name w:val="Comment Subject Char"/>
    <w:basedOn w:val="CommentTextChar"/>
    <w:link w:val="CommentSubject"/>
    <w:uiPriority w:val="99"/>
    <w:semiHidden/>
    <w:locked/>
    <w:rsid w:val="004E3478"/>
    <w:rPr>
      <w:rFonts w:ascii="Arial" w:hAnsi="Arial" w:cs="Times New Roman"/>
      <w:b/>
      <w:lang w:eastAsia="en-AU"/>
    </w:rPr>
  </w:style>
  <w:style w:type="numbering" w:customStyle="1" w:styleId="StyleBulletedSymbolsymbolLeft063cmHanging063cm">
    <w:name w:val="Style Bulleted Symbol (symbol) Left:  0.63 cm Hanging:  0.63 cm"/>
    <w:rsid w:val="004D0892"/>
    <w:pPr>
      <w:numPr>
        <w:numId w:val="1"/>
      </w:numPr>
    </w:pPr>
  </w:style>
  <w:style w:type="paragraph" w:customStyle="1" w:styleId="NewSectionHeading">
    <w:name w:val="New Section Heading"/>
    <w:basedOn w:val="Normal"/>
    <w:next w:val="Normal"/>
    <w:rsid w:val="00B22743"/>
    <w:pPr>
      <w:keepNext/>
      <w:keepLines/>
      <w:widowControl w:val="0"/>
      <w:spacing w:after="240"/>
      <w:ind w:left="1100" w:hanging="1100"/>
      <w:jc w:val="left"/>
      <w:outlineLvl w:val="4"/>
    </w:pPr>
    <w:rPr>
      <w:rFonts w:ascii="Helvetica" w:hAnsi="Helvetica"/>
      <w:b/>
      <w:sz w:val="24"/>
      <w:szCs w:val="24"/>
    </w:rPr>
  </w:style>
  <w:style w:type="paragraph" w:customStyle="1" w:styleId="Subsection">
    <w:name w:val="Subsection"/>
    <w:basedOn w:val="Normal"/>
    <w:rsid w:val="00B22743"/>
    <w:pPr>
      <w:widowControl w:val="0"/>
      <w:tabs>
        <w:tab w:val="right" w:pos="902"/>
      </w:tabs>
      <w:spacing w:after="240"/>
      <w:ind w:left="1100" w:hanging="1100"/>
    </w:pPr>
    <w:rPr>
      <w:rFonts w:ascii="Helvetica" w:hAnsi="Helvetica"/>
      <w:sz w:val="24"/>
      <w:szCs w:val="24"/>
    </w:rPr>
  </w:style>
  <w:style w:type="paragraph" w:customStyle="1" w:styleId="Paragraph">
    <w:name w:val="Paragraph"/>
    <w:basedOn w:val="Normal"/>
    <w:rsid w:val="00B22743"/>
    <w:pPr>
      <w:widowControl w:val="0"/>
      <w:spacing w:after="240"/>
      <w:ind w:left="1667" w:hanging="567"/>
    </w:pPr>
    <w:rPr>
      <w:rFonts w:ascii="Helvetica" w:hAnsi="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BulletedSymbolsymbolLeft063cmHanging063cm"/>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2014-06-16T14:30:00+00:00</Hearing_x0020_Date>
    <Decision_x0020_Category xmlns="28e3188d-fccf-4e87-a6b6-2e446be4517c">Private Security</Decision_x0020_Category>
    <_dlc_DocId xmlns="28e3188d-fccf-4e87-a6b6-2e446be4517c">2AXQX2YYQNYC-455-1326</_dlc_DocId>
    <_dlc_DocIdUrl xmlns="28e3188d-fccf-4e87-a6b6-2e446be4517c">
      <Url>http://www.dob.nt.gov.au/gambling-licensing/licensing-commission/hearings-decisions/_layouts/DocIdRedir.aspx?ID=2AXQX2YYQNYC-455-1326</Url>
      <Description>2AXQX2YYQNYC-455-1326</Description>
    </_dlc_DocIdUrl>
  </documentManagement>
</p:properties>
</file>

<file path=customXml/itemProps1.xml><?xml version="1.0" encoding="utf-8"?>
<ds:datastoreItem xmlns:ds="http://schemas.openxmlformats.org/officeDocument/2006/customXml" ds:itemID="{5FCB860F-5A76-4BDE-BDD2-4E9CF01C374D}"/>
</file>

<file path=customXml/itemProps2.xml><?xml version="1.0" encoding="utf-8"?>
<ds:datastoreItem xmlns:ds="http://schemas.openxmlformats.org/officeDocument/2006/customXml" ds:itemID="{4D16F829-61FF-4C8C-B6B2-BCBE46EAF4DB}"/>
</file>

<file path=customXml/itemProps3.xml><?xml version="1.0" encoding="utf-8"?>
<ds:datastoreItem xmlns:ds="http://schemas.openxmlformats.org/officeDocument/2006/customXml" ds:itemID="{CCFACFD4-0B67-45A0-BAF1-D6D2EA1B898F}"/>
</file>

<file path=customXml/itemProps4.xml><?xml version="1.0" encoding="utf-8"?>
<ds:datastoreItem xmlns:ds="http://schemas.openxmlformats.org/officeDocument/2006/customXml" ds:itemID="{6C513779-5D48-4756-9BEB-4DF6E69CEEC2}"/>
</file>

<file path=docProps/app.xml><?xml version="1.0" encoding="utf-8"?>
<Properties xmlns="http://schemas.openxmlformats.org/officeDocument/2006/extended-properties" xmlns:vt="http://schemas.openxmlformats.org/officeDocument/2006/docPropsVTypes">
  <Template>Normal</Template>
  <TotalTime>8</TotalTime>
  <Pages>4</Pages>
  <Words>1562</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Hocking Gene 53A</vt:lpstr>
    </vt:vector>
  </TitlesOfParts>
  <Company>Northern Territory Government</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Terrance Greive 53A</dc:title>
  <dc:subject/>
  <dc:creator>lszcz</dc:creator>
  <cp:keywords/>
  <dc:description/>
  <cp:lastModifiedBy>TSmart</cp:lastModifiedBy>
  <cp:revision>5</cp:revision>
  <cp:lastPrinted>2014-06-10T01:22:00Z</cp:lastPrinted>
  <dcterms:created xsi:type="dcterms:W3CDTF">2014-06-10T01:27:00Z</dcterms:created>
  <dcterms:modified xsi:type="dcterms:W3CDTF">2014-09-17T01:04:00Z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f46cdbe0-06dd-4cf9-9d8b-99cde5c75282</vt:lpwstr>
  </property>
  <property fmtid="{D5CDD505-2E9C-101B-9397-08002B2CF9AE}" pid="4" name="Hearing Date">
    <vt:lpwstr>2012-12-21T00:00:00Z</vt:lpwstr>
  </property>
  <property fmtid="{D5CDD505-2E9C-101B-9397-08002B2CF9AE}" pid="5" name="Decision Category">
    <vt:lpwstr>Private Security</vt:lpwstr>
  </property>
  <property fmtid="{D5CDD505-2E9C-101B-9397-08002B2CF9AE}" pid="6" name="_dlc_DocId">
    <vt:lpwstr>2AXQX2YYQNYC-455-1258</vt:lpwstr>
  </property>
  <property fmtid="{D5CDD505-2E9C-101B-9397-08002B2CF9AE}" pid="7" name="_dlc_DocIdUrl">
    <vt:lpwstr>http://www.dob.nt.gov.au/gambling-licensing/licensing-commission/hearings-decisions/_layouts/DocIdRedir.aspx?ID=2AXQX2YYQNYC-455-1258, 2AXQX2YYQNYC-455-1258</vt:lpwstr>
  </property>
</Properties>
</file>