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1AC1E032" w:rsidR="00DB64C1" w:rsidRPr="005F725E"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E33338">
        <w:rPr>
          <w:rFonts w:ascii="Arial" w:hAnsi="Arial"/>
          <w:szCs w:val="20"/>
        </w:rPr>
        <w:t>Mr</w:t>
      </w:r>
      <w:r w:rsidR="00153E74" w:rsidRPr="00153E74">
        <w:rPr>
          <w:rFonts w:ascii="Arial" w:hAnsi="Arial"/>
          <w:szCs w:val="20"/>
        </w:rPr>
        <w:t xml:space="preserve"> </w:t>
      </w:r>
      <w:r w:rsidR="00E33338">
        <w:rPr>
          <w:rFonts w:ascii="Arial" w:hAnsi="Arial"/>
          <w:szCs w:val="20"/>
        </w:rPr>
        <w:t>B</w:t>
      </w:r>
    </w:p>
    <w:p w14:paraId="71DEE592" w14:textId="2314CA17" w:rsidR="003B38E2" w:rsidRPr="00153E74"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proofErr w:type="spellStart"/>
      <w:r w:rsidR="00153E74">
        <w:rPr>
          <w:rFonts w:ascii="Arial" w:hAnsi="Arial" w:cs="Arial"/>
          <w:lang w:val="en-GB"/>
        </w:rPr>
        <w:t>Pointsbet</w:t>
      </w:r>
      <w:proofErr w:type="spellEnd"/>
      <w:r w:rsidR="00153E74">
        <w:rPr>
          <w:rFonts w:ascii="Arial" w:hAnsi="Arial" w:cs="Arial"/>
          <w:lang w:val="en-GB"/>
        </w:rPr>
        <w:t xml:space="preserve"> Australia Pty Ltd</w:t>
      </w:r>
    </w:p>
    <w:p w14:paraId="0F1A14B8" w14:textId="694B1B85"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153E74">
        <w:rPr>
          <w:rFonts w:ascii="Arial" w:hAnsi="Arial" w:cs="Arial"/>
        </w:rPr>
        <w:t xml:space="preserve"> 85(4)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8E5F56" w:rsidRPr="005463CA">
        <w:rPr>
          <w:rFonts w:ascii="Arial" w:hAnsi="Arial" w:cs="Arial"/>
        </w:rPr>
        <w:t xml:space="preserve"> </w:t>
      </w:r>
      <w:r w:rsidR="0052226A">
        <w:rPr>
          <w:rFonts w:ascii="Arial" w:hAnsi="Arial" w:cs="Arial"/>
        </w:rPr>
        <w:t>-</w:t>
      </w:r>
      <w:r w:rsidR="000716C2">
        <w:rPr>
          <w:rFonts w:ascii="Arial" w:hAnsi="Arial" w:cs="Arial"/>
        </w:rPr>
        <w:t xml:space="preserve"> </w:t>
      </w:r>
      <w:r w:rsidR="000716C2">
        <w:rPr>
          <w:rFonts w:ascii="Arial" w:hAnsi="Arial" w:cs="Arial"/>
        </w:rPr>
        <w:br/>
      </w:r>
      <w:r w:rsidR="00153E74">
        <w:rPr>
          <w:rFonts w:ascii="Arial" w:hAnsi="Arial" w:cs="Arial"/>
        </w:rPr>
        <w:t>Referral of dispute to NT Raci</w:t>
      </w:r>
      <w:r w:rsidR="0052226A">
        <w:rPr>
          <w:rFonts w:ascii="Arial" w:hAnsi="Arial" w:cs="Arial"/>
        </w:rPr>
        <w:t>ng Commission for determination</w:t>
      </w:r>
    </w:p>
    <w:p w14:paraId="769981ED" w14:textId="50B9C2FA" w:rsidR="003E4F8E" w:rsidRPr="00153E74" w:rsidRDefault="003B38E2" w:rsidP="008E5F56">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153E74" w:rsidRPr="00153E74">
        <w:rPr>
          <w:rFonts w:ascii="Arial" w:hAnsi="Arial" w:cs="Arial"/>
          <w:lang w:val="en-GB"/>
        </w:rPr>
        <w:t>Mr John Boneham</w:t>
      </w:r>
      <w:r w:rsidR="000716C2" w:rsidRPr="00153E74">
        <w:rPr>
          <w:rFonts w:ascii="Arial" w:hAnsi="Arial" w:cs="Arial"/>
          <w:lang w:val="en-GB"/>
        </w:rPr>
        <w:t xml:space="preserve"> (Presiding Member)</w:t>
      </w:r>
    </w:p>
    <w:p w14:paraId="7A1A4BF1" w14:textId="11A99F21" w:rsidR="008E5F56" w:rsidRPr="00153E74" w:rsidRDefault="00DB64C1" w:rsidP="008E5F56">
      <w:pPr>
        <w:ind w:left="2835" w:hanging="2835"/>
        <w:rPr>
          <w:rFonts w:ascii="Arial" w:hAnsi="Arial" w:cs="Arial"/>
        </w:rPr>
      </w:pPr>
      <w:r w:rsidRPr="00153E74">
        <w:rPr>
          <w:rFonts w:ascii="Arial" w:hAnsi="Arial" w:cs="Arial"/>
          <w:b/>
        </w:rPr>
        <w:t>(</w:t>
      </w:r>
      <w:proofErr w:type="gramStart"/>
      <w:r w:rsidRPr="00153E74">
        <w:rPr>
          <w:rFonts w:ascii="Arial" w:hAnsi="Arial" w:cs="Arial"/>
          <w:b/>
        </w:rPr>
        <w:t>on</w:t>
      </w:r>
      <w:proofErr w:type="gramEnd"/>
      <w:r w:rsidRPr="00153E74">
        <w:rPr>
          <w:rFonts w:ascii="Arial" w:hAnsi="Arial" w:cs="Arial"/>
          <w:b/>
        </w:rPr>
        <w:t xml:space="preserve"> papers)</w:t>
      </w:r>
      <w:r w:rsidR="003E4F8E" w:rsidRPr="00153E74">
        <w:rPr>
          <w:rFonts w:ascii="Arial" w:hAnsi="Arial" w:cs="Arial"/>
          <w:b/>
        </w:rPr>
        <w:tab/>
      </w:r>
      <w:r w:rsidR="00153E74" w:rsidRPr="00153E74">
        <w:rPr>
          <w:rFonts w:ascii="Arial" w:hAnsi="Arial" w:cs="Arial"/>
        </w:rPr>
        <w:t>Mr Andrew Maloney</w:t>
      </w:r>
    </w:p>
    <w:p w14:paraId="5DE05DA7" w14:textId="43EC4A59" w:rsidR="003E4F8E" w:rsidRPr="00153E74" w:rsidRDefault="003E4F8E" w:rsidP="008E5F56">
      <w:pPr>
        <w:ind w:left="2835" w:hanging="2835"/>
        <w:rPr>
          <w:rFonts w:ascii="Arial" w:hAnsi="Arial" w:cs="Arial"/>
        </w:rPr>
      </w:pPr>
      <w:r w:rsidRPr="00153E74">
        <w:rPr>
          <w:rFonts w:ascii="Arial" w:hAnsi="Arial" w:cs="Arial"/>
        </w:rPr>
        <w:tab/>
      </w:r>
      <w:r w:rsidR="000716C2" w:rsidRPr="00153E74">
        <w:rPr>
          <w:rFonts w:ascii="Arial" w:hAnsi="Arial" w:cs="Arial"/>
        </w:rPr>
        <w:t>M</w:t>
      </w:r>
      <w:r w:rsidR="00153E74" w:rsidRPr="00153E74">
        <w:rPr>
          <w:rFonts w:ascii="Arial" w:hAnsi="Arial" w:cs="Arial"/>
        </w:rPr>
        <w:t>r David Loy</w:t>
      </w:r>
    </w:p>
    <w:p w14:paraId="0375A850" w14:textId="77777777" w:rsidR="005F725E" w:rsidRPr="00153E74" w:rsidRDefault="00DB64C1" w:rsidP="008E5F56">
      <w:pPr>
        <w:ind w:left="2835" w:hanging="2835"/>
        <w:rPr>
          <w:rFonts w:ascii="Arial" w:hAnsi="Arial" w:cs="Arial"/>
        </w:rPr>
      </w:pPr>
      <w:r w:rsidRPr="00153E74">
        <w:rPr>
          <w:rFonts w:ascii="Arial" w:hAnsi="Arial" w:cs="Arial"/>
          <w:b/>
        </w:rPr>
        <w:tab/>
      </w:r>
    </w:p>
    <w:p w14:paraId="53C6B3F7" w14:textId="71FE484D" w:rsidR="003B38E2" w:rsidRPr="005F725E" w:rsidRDefault="003B38E2" w:rsidP="003B38E2">
      <w:pPr>
        <w:spacing w:after="200"/>
        <w:ind w:left="2835" w:hanging="2835"/>
        <w:rPr>
          <w:rFonts w:ascii="Arial" w:hAnsi="Arial" w:cs="Arial"/>
        </w:rPr>
      </w:pPr>
      <w:r w:rsidRPr="00153E74">
        <w:rPr>
          <w:rFonts w:ascii="Arial" w:hAnsi="Arial" w:cs="Arial"/>
          <w:b/>
        </w:rPr>
        <w:t xml:space="preserve">Date of </w:t>
      </w:r>
      <w:r w:rsidRPr="00153E74">
        <w:rPr>
          <w:rFonts w:ascii="Arial" w:hAnsi="Arial"/>
          <w:b/>
          <w:szCs w:val="20"/>
        </w:rPr>
        <w:t>Decision</w:t>
      </w:r>
      <w:r w:rsidRPr="00153E74">
        <w:rPr>
          <w:rFonts w:ascii="Arial" w:hAnsi="Arial" w:cs="Arial"/>
          <w:b/>
        </w:rPr>
        <w:t>:</w:t>
      </w:r>
      <w:r w:rsidRPr="00153E74">
        <w:rPr>
          <w:rFonts w:ascii="Arial" w:hAnsi="Arial" w:cs="Arial"/>
          <w:b/>
        </w:rPr>
        <w:tab/>
      </w:r>
      <w:r w:rsidR="00CE374D">
        <w:rPr>
          <w:rFonts w:ascii="Arial" w:hAnsi="Arial" w:cs="Arial"/>
        </w:rPr>
        <w:t xml:space="preserve">10 </w:t>
      </w:r>
      <w:r w:rsidR="00153E74" w:rsidRPr="00153E74">
        <w:rPr>
          <w:rFonts w:ascii="Arial" w:hAnsi="Arial" w:cs="Arial"/>
        </w:rPr>
        <w:t>January 2018</w:t>
      </w:r>
    </w:p>
    <w:p w14:paraId="08F2FFB2" w14:textId="77777777" w:rsidR="003B38E2" w:rsidRPr="00A30195" w:rsidRDefault="003B38E2" w:rsidP="003B38E2">
      <w:pPr>
        <w:pStyle w:val="BottomLine"/>
      </w:pPr>
    </w:p>
    <w:p w14:paraId="338CCEC1" w14:textId="77777777" w:rsidR="00153E74" w:rsidRPr="005463CA" w:rsidRDefault="00153E74" w:rsidP="00153E74">
      <w:pPr>
        <w:rPr>
          <w:rFonts w:ascii="Arial" w:hAnsi="Arial" w:cs="Arial"/>
        </w:rPr>
      </w:pPr>
    </w:p>
    <w:p w14:paraId="3BE4A133" w14:textId="77777777" w:rsidR="00153E74" w:rsidRDefault="00153E74" w:rsidP="00153E74">
      <w:pPr>
        <w:rPr>
          <w:rFonts w:ascii="Arial" w:hAnsi="Arial" w:cs="Arial"/>
          <w:b/>
        </w:rPr>
      </w:pPr>
      <w:r w:rsidRPr="005463CA">
        <w:rPr>
          <w:rFonts w:ascii="Arial" w:hAnsi="Arial" w:cs="Arial"/>
          <w:b/>
        </w:rPr>
        <w:t>BACKGROUND</w:t>
      </w:r>
    </w:p>
    <w:p w14:paraId="4D08E842" w14:textId="77777777" w:rsidR="00153E74" w:rsidRDefault="00153E74" w:rsidP="00153E74">
      <w:pPr>
        <w:rPr>
          <w:rFonts w:ascii="Arial" w:hAnsi="Arial" w:cs="Arial"/>
          <w:b/>
        </w:rPr>
      </w:pPr>
    </w:p>
    <w:p w14:paraId="69C317CC" w14:textId="77777777" w:rsidR="00153E74" w:rsidRDefault="00153E74" w:rsidP="00153E74">
      <w:pPr>
        <w:pStyle w:val="ListParagraph"/>
        <w:numPr>
          <w:ilvl w:val="0"/>
          <w:numId w:val="16"/>
        </w:numPr>
        <w:spacing w:line="276" w:lineRule="auto"/>
        <w:contextualSpacing/>
        <w:jc w:val="both"/>
        <w:rPr>
          <w:rFonts w:ascii="Arial" w:hAnsi="Arial" w:cs="Arial"/>
          <w:i/>
        </w:rPr>
      </w:pPr>
      <w:r>
        <w:rPr>
          <w:rFonts w:ascii="Arial" w:hAnsi="Arial" w:cs="Arial"/>
        </w:rPr>
        <w:t>On 20 May 2017, the client lodged a gambling dispute against the bookmaker advising “I placed a bet on the following market, Match 10 points for the Boston Celtics vs Cleveland Cavaliers NBA game on 20 May 2017”.</w:t>
      </w:r>
    </w:p>
    <w:p w14:paraId="7C74D58E" w14:textId="77777777" w:rsidR="00153E74" w:rsidRPr="00D32836" w:rsidRDefault="00153E74" w:rsidP="00153E74">
      <w:pPr>
        <w:ind w:left="360"/>
        <w:jc w:val="both"/>
        <w:rPr>
          <w:rFonts w:ascii="Arial" w:hAnsi="Arial" w:cs="Arial"/>
          <w:i/>
        </w:rPr>
      </w:pPr>
    </w:p>
    <w:p w14:paraId="2931B0BB" w14:textId="6C2A09F1"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 xml:space="preserve">This was a market regarding, at what time into the game the score would reach 10 points in total.  Mr </w:t>
      </w:r>
      <w:r w:rsidR="00E33338">
        <w:rPr>
          <w:rFonts w:ascii="Arial" w:hAnsi="Arial" w:cs="Arial"/>
        </w:rPr>
        <w:t>B</w:t>
      </w:r>
      <w:r>
        <w:rPr>
          <w:rFonts w:ascii="Arial" w:hAnsi="Arial" w:cs="Arial"/>
        </w:rPr>
        <w:t xml:space="preserve"> nominated a time of 147 seconds into the match.</w:t>
      </w:r>
    </w:p>
    <w:p w14:paraId="7255D16B" w14:textId="77777777" w:rsidR="00153E74" w:rsidRPr="00350B75" w:rsidRDefault="00153E74" w:rsidP="00153E74">
      <w:pPr>
        <w:ind w:left="360"/>
        <w:jc w:val="both"/>
        <w:rPr>
          <w:rFonts w:ascii="Arial" w:hAnsi="Arial" w:cs="Arial"/>
        </w:rPr>
      </w:pPr>
    </w:p>
    <w:p w14:paraId="614FEDC1" w14:textId="77777777" w:rsidR="00153E74" w:rsidRPr="002311E9" w:rsidRDefault="00153E74" w:rsidP="00153E74">
      <w:pPr>
        <w:pStyle w:val="ListParagraph"/>
        <w:numPr>
          <w:ilvl w:val="0"/>
          <w:numId w:val="16"/>
        </w:numPr>
        <w:spacing w:line="276" w:lineRule="auto"/>
        <w:contextualSpacing/>
        <w:jc w:val="both"/>
        <w:rPr>
          <w:rFonts w:ascii="Arial" w:hAnsi="Arial" w:cs="Arial"/>
          <w:i/>
        </w:rPr>
      </w:pPr>
      <w:r>
        <w:rPr>
          <w:rFonts w:ascii="Arial" w:hAnsi="Arial" w:cs="Arial"/>
        </w:rPr>
        <w:t>Evidence shows that scoring in the match started slowly and the wager resulted in a losing outcome as the nominated 10 point total was not achieved until the 236 second mark.</w:t>
      </w:r>
    </w:p>
    <w:p w14:paraId="5260F6EE" w14:textId="77777777" w:rsidR="00153E74" w:rsidRPr="002311E9" w:rsidRDefault="00153E74" w:rsidP="00153E74">
      <w:pPr>
        <w:ind w:left="360"/>
        <w:jc w:val="both"/>
        <w:rPr>
          <w:rFonts w:ascii="Arial" w:hAnsi="Arial" w:cs="Arial"/>
          <w:i/>
        </w:rPr>
      </w:pPr>
    </w:p>
    <w:p w14:paraId="6CEDDEED" w14:textId="6E0A5081"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 xml:space="preserve">The wager being a spread bet, provided for large wins from a relatively small wager should Mr </w:t>
      </w:r>
      <w:r w:rsidR="00E33338">
        <w:rPr>
          <w:rFonts w:ascii="Arial" w:hAnsi="Arial" w:cs="Arial"/>
        </w:rPr>
        <w:t>B</w:t>
      </w:r>
      <w:r>
        <w:rPr>
          <w:rFonts w:ascii="Arial" w:hAnsi="Arial" w:cs="Arial"/>
        </w:rPr>
        <w:t xml:space="preserve"> have been successful, conversely however, his losses were significant in that scoring started slowly.</w:t>
      </w:r>
    </w:p>
    <w:p w14:paraId="7C8E1B76" w14:textId="77777777" w:rsidR="00153E74" w:rsidRDefault="00153E74" w:rsidP="00153E74">
      <w:pPr>
        <w:jc w:val="both"/>
        <w:rPr>
          <w:rFonts w:ascii="Arial" w:hAnsi="Arial" w:cs="Arial"/>
        </w:rPr>
      </w:pPr>
    </w:p>
    <w:p w14:paraId="72C07753" w14:textId="711A2272"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 xml:space="preserve">In actual fact Mr </w:t>
      </w:r>
      <w:r w:rsidR="00E33338">
        <w:rPr>
          <w:rFonts w:ascii="Arial" w:hAnsi="Arial" w:cs="Arial"/>
        </w:rPr>
        <w:t>B</w:t>
      </w:r>
      <w:r>
        <w:rPr>
          <w:rFonts w:ascii="Arial" w:hAnsi="Arial" w:cs="Arial"/>
        </w:rPr>
        <w:t>’s total loss was $2,225.00 (</w:t>
      </w:r>
      <w:proofErr w:type="spellStart"/>
      <w:r>
        <w:rPr>
          <w:rFonts w:ascii="Arial" w:hAnsi="Arial" w:cs="Arial"/>
        </w:rPr>
        <w:t>ie</w:t>
      </w:r>
      <w:proofErr w:type="spellEnd"/>
      <w:r>
        <w:rPr>
          <w:rFonts w:ascii="Arial" w:hAnsi="Arial" w:cs="Arial"/>
        </w:rPr>
        <w:t xml:space="preserve"> $25 x 89), being the difference between his nominated mark of 147 seconds and the actual time 10 points were </w:t>
      </w:r>
      <w:proofErr w:type="gramStart"/>
      <w:r>
        <w:rPr>
          <w:rFonts w:ascii="Arial" w:hAnsi="Arial" w:cs="Arial"/>
        </w:rPr>
        <w:t>scored</w:t>
      </w:r>
      <w:proofErr w:type="gramEnd"/>
      <w:r>
        <w:rPr>
          <w:rFonts w:ascii="Arial" w:hAnsi="Arial" w:cs="Arial"/>
        </w:rPr>
        <w:t>, which was 236 seconds.</w:t>
      </w:r>
    </w:p>
    <w:p w14:paraId="5CAE95EC" w14:textId="77777777" w:rsidR="00153E74" w:rsidRDefault="00153E74" w:rsidP="00153E74">
      <w:pPr>
        <w:jc w:val="both"/>
        <w:rPr>
          <w:rFonts w:ascii="Arial" w:hAnsi="Arial" w:cs="Arial"/>
        </w:rPr>
      </w:pPr>
    </w:p>
    <w:p w14:paraId="30BA78CB" w14:textId="77777777"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 xml:space="preserve">The </w:t>
      </w:r>
      <w:proofErr w:type="gramStart"/>
      <w:r>
        <w:rPr>
          <w:rFonts w:ascii="Arial" w:hAnsi="Arial" w:cs="Arial"/>
        </w:rPr>
        <w:t>clients</w:t>
      </w:r>
      <w:proofErr w:type="gramEnd"/>
      <w:r>
        <w:rPr>
          <w:rFonts w:ascii="Arial" w:hAnsi="Arial" w:cs="Arial"/>
        </w:rPr>
        <w:t xml:space="preserve"> dispute is based upon the fact that he claims the wager was only accepted by the bookmaker 20 seconds after the commencement of the match, thereby giving the bookmaker an unfair advantage.</w:t>
      </w:r>
    </w:p>
    <w:p w14:paraId="7CB8D976" w14:textId="77777777" w:rsidR="00153E74" w:rsidRPr="00E93E2A" w:rsidRDefault="00153E74" w:rsidP="00153E74">
      <w:pPr>
        <w:ind w:left="360"/>
        <w:jc w:val="both"/>
        <w:rPr>
          <w:rFonts w:ascii="Arial" w:hAnsi="Arial" w:cs="Arial"/>
        </w:rPr>
      </w:pPr>
    </w:p>
    <w:p w14:paraId="5A7B7C47" w14:textId="77777777"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The bookmaker however disputes that the bet was accepted after commencement and has provided audit log records which indicate lodgement and immediate acceptance of the wager at 10.33.16 seconds AM.</w:t>
      </w:r>
    </w:p>
    <w:p w14:paraId="4E5B85BC" w14:textId="77777777" w:rsidR="00153E74" w:rsidRDefault="00153E74" w:rsidP="00153E74">
      <w:pPr>
        <w:jc w:val="both"/>
        <w:rPr>
          <w:rFonts w:ascii="Arial" w:hAnsi="Arial" w:cs="Arial"/>
        </w:rPr>
      </w:pPr>
    </w:p>
    <w:p w14:paraId="28266440" w14:textId="61F17C2D"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lastRenderedPageBreak/>
        <w:t xml:space="preserve">The bookmaker further contends that Mr </w:t>
      </w:r>
      <w:r w:rsidR="00E33338">
        <w:rPr>
          <w:rFonts w:ascii="Arial" w:hAnsi="Arial" w:cs="Arial"/>
        </w:rPr>
        <w:t>B</w:t>
      </w:r>
      <w:r>
        <w:rPr>
          <w:rFonts w:ascii="Arial" w:hAnsi="Arial" w:cs="Arial"/>
        </w:rPr>
        <w:t xml:space="preserve"> did not contact then until six minutes after start time, seeking to cancel the bet, which he did via email as he was in Vietnam at the time.</w:t>
      </w:r>
    </w:p>
    <w:p w14:paraId="63E0B4C1" w14:textId="77777777" w:rsidR="00153E74" w:rsidRDefault="00153E74" w:rsidP="00153E74">
      <w:pPr>
        <w:ind w:left="360"/>
        <w:jc w:val="both"/>
        <w:rPr>
          <w:rFonts w:ascii="Arial" w:hAnsi="Arial" w:cs="Arial"/>
        </w:rPr>
      </w:pPr>
    </w:p>
    <w:p w14:paraId="3E833139" w14:textId="107D8DDC" w:rsidR="00153E74"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 xml:space="preserve">Countering this allegation Mr </w:t>
      </w:r>
      <w:r w:rsidR="00E33338">
        <w:rPr>
          <w:rFonts w:ascii="Arial" w:hAnsi="Arial" w:cs="Arial"/>
        </w:rPr>
        <w:t>B</w:t>
      </w:r>
      <w:r>
        <w:rPr>
          <w:rFonts w:ascii="Arial" w:hAnsi="Arial" w:cs="Arial"/>
        </w:rPr>
        <w:t xml:space="preserve"> claims that it took him the six minutes to compose the email, still complaining that the wager was only accepted after commencement of the match.</w:t>
      </w:r>
    </w:p>
    <w:p w14:paraId="4A041AC4" w14:textId="77777777" w:rsidR="00153E74" w:rsidRPr="00504FB8" w:rsidRDefault="00153E74" w:rsidP="00153E74">
      <w:pPr>
        <w:pStyle w:val="ListParagraph"/>
        <w:rPr>
          <w:rFonts w:ascii="Arial" w:hAnsi="Arial" w:cs="Arial"/>
        </w:rPr>
      </w:pPr>
    </w:p>
    <w:p w14:paraId="1A83C0D9" w14:textId="77777777" w:rsidR="00153E74" w:rsidRPr="00504FB8" w:rsidRDefault="00153E74" w:rsidP="00153E74">
      <w:pPr>
        <w:jc w:val="both"/>
        <w:rPr>
          <w:rFonts w:ascii="Arial" w:hAnsi="Arial" w:cs="Arial"/>
          <w:b/>
        </w:rPr>
      </w:pPr>
      <w:r w:rsidRPr="00504FB8">
        <w:rPr>
          <w:rFonts w:ascii="Arial" w:hAnsi="Arial" w:cs="Arial"/>
          <w:b/>
        </w:rPr>
        <w:t>CONSIDERATION OF THE ISSUES</w:t>
      </w:r>
    </w:p>
    <w:p w14:paraId="4B8A1109" w14:textId="77777777" w:rsidR="00153E74" w:rsidRPr="00504FB8" w:rsidRDefault="00153E74" w:rsidP="00153E74">
      <w:pPr>
        <w:jc w:val="both"/>
        <w:rPr>
          <w:rFonts w:ascii="Arial" w:hAnsi="Arial" w:cs="Arial"/>
        </w:rPr>
      </w:pPr>
    </w:p>
    <w:p w14:paraId="0ABC55B2" w14:textId="77777777" w:rsidR="00153E74" w:rsidRPr="00350B75" w:rsidRDefault="00153E74" w:rsidP="00153E74">
      <w:pPr>
        <w:pStyle w:val="ListParagraph"/>
        <w:numPr>
          <w:ilvl w:val="0"/>
          <w:numId w:val="16"/>
        </w:numPr>
        <w:spacing w:line="276" w:lineRule="auto"/>
        <w:contextualSpacing/>
        <w:jc w:val="both"/>
        <w:rPr>
          <w:rFonts w:ascii="Arial" w:hAnsi="Arial" w:cs="Arial"/>
        </w:rPr>
      </w:pPr>
      <w:r>
        <w:rPr>
          <w:rFonts w:ascii="Arial" w:hAnsi="Arial" w:cs="Arial"/>
        </w:rPr>
        <w:t>This dispute involves a time critical wager, however, the difficulty in settling this matter is that neither party is able to provide any documentary proof as to the actual starting time of the match.</w:t>
      </w:r>
    </w:p>
    <w:p w14:paraId="763055D1" w14:textId="77777777" w:rsidR="00153E74" w:rsidRDefault="00153E74" w:rsidP="00153E74">
      <w:pPr>
        <w:ind w:left="1843" w:hanging="567"/>
        <w:jc w:val="both"/>
        <w:rPr>
          <w:rFonts w:ascii="Arial" w:hAnsi="Arial" w:cs="Arial"/>
          <w:b/>
        </w:rPr>
      </w:pPr>
    </w:p>
    <w:p w14:paraId="3759300F" w14:textId="77777777" w:rsidR="00153E74" w:rsidRDefault="00153E74" w:rsidP="00153E74">
      <w:pPr>
        <w:pStyle w:val="ListParagraph"/>
        <w:numPr>
          <w:ilvl w:val="0"/>
          <w:numId w:val="17"/>
        </w:numPr>
        <w:spacing w:line="276" w:lineRule="auto"/>
        <w:ind w:left="714" w:hanging="357"/>
        <w:contextualSpacing/>
        <w:jc w:val="both"/>
        <w:rPr>
          <w:rFonts w:ascii="Arial" w:hAnsi="Arial" w:cs="Arial"/>
        </w:rPr>
      </w:pPr>
      <w:r>
        <w:rPr>
          <w:rFonts w:ascii="Arial" w:hAnsi="Arial" w:cs="Arial"/>
        </w:rPr>
        <w:t xml:space="preserve">The Commission has made numerous attempts to source this information but without success. </w:t>
      </w:r>
    </w:p>
    <w:p w14:paraId="7395701C" w14:textId="77777777" w:rsidR="00153E74" w:rsidRPr="00D032B5" w:rsidRDefault="00153E74" w:rsidP="00153E74">
      <w:pPr>
        <w:ind w:left="357"/>
        <w:jc w:val="both"/>
        <w:rPr>
          <w:rFonts w:ascii="Arial" w:hAnsi="Arial" w:cs="Arial"/>
        </w:rPr>
      </w:pPr>
    </w:p>
    <w:p w14:paraId="46FAD902" w14:textId="77777777" w:rsidR="00153E74" w:rsidRDefault="00153E74" w:rsidP="00153E74">
      <w:pPr>
        <w:pStyle w:val="ListParagraph"/>
        <w:numPr>
          <w:ilvl w:val="0"/>
          <w:numId w:val="17"/>
        </w:numPr>
        <w:spacing w:line="276" w:lineRule="auto"/>
        <w:ind w:left="714" w:hanging="357"/>
        <w:contextualSpacing/>
        <w:jc w:val="both"/>
        <w:rPr>
          <w:rFonts w:ascii="Arial" w:hAnsi="Arial" w:cs="Arial"/>
        </w:rPr>
      </w:pPr>
      <w:r>
        <w:rPr>
          <w:rFonts w:ascii="Arial" w:hAnsi="Arial" w:cs="Arial"/>
        </w:rPr>
        <w:t>The bookmaker contacted NBA Fan Relations, who are directly affiliated with the National Basketball Association (NBA) in an effort to confirm the actual starting time of the match.</w:t>
      </w:r>
    </w:p>
    <w:p w14:paraId="2063FEDD" w14:textId="77777777" w:rsidR="00153E74" w:rsidRDefault="00153E74" w:rsidP="00153E74">
      <w:pPr>
        <w:jc w:val="both"/>
        <w:rPr>
          <w:rFonts w:ascii="Arial" w:hAnsi="Arial" w:cs="Arial"/>
        </w:rPr>
      </w:pPr>
    </w:p>
    <w:p w14:paraId="373535A8" w14:textId="77777777" w:rsidR="00153E74" w:rsidRDefault="00153E74" w:rsidP="00153E74">
      <w:pPr>
        <w:pStyle w:val="ListParagraph"/>
        <w:numPr>
          <w:ilvl w:val="0"/>
          <w:numId w:val="17"/>
        </w:numPr>
        <w:spacing w:line="276" w:lineRule="auto"/>
        <w:ind w:left="696" w:hanging="356"/>
        <w:contextualSpacing/>
        <w:jc w:val="both"/>
        <w:rPr>
          <w:rFonts w:ascii="Arial" w:hAnsi="Arial" w:cs="Arial"/>
        </w:rPr>
      </w:pPr>
      <w:r>
        <w:rPr>
          <w:rFonts w:ascii="Arial" w:hAnsi="Arial" w:cs="Arial"/>
        </w:rPr>
        <w:t>They were unable to shed any light on the start time issue simply stating in their email reply that “</w:t>
      </w:r>
      <w:proofErr w:type="gramStart"/>
      <w:r>
        <w:rPr>
          <w:rFonts w:ascii="Arial" w:hAnsi="Arial" w:cs="Arial"/>
        </w:rPr>
        <w:t>Non</w:t>
      </w:r>
      <w:proofErr w:type="gramEnd"/>
      <w:r>
        <w:rPr>
          <w:rFonts w:ascii="Arial" w:hAnsi="Arial" w:cs="Arial"/>
        </w:rPr>
        <w:t xml:space="preserve"> nationally televised games tip off ten minutes after their scheduled game time”.  This information being of no help whatsoever in this matter.</w:t>
      </w:r>
    </w:p>
    <w:p w14:paraId="0F5851EA" w14:textId="77777777" w:rsidR="00153E74" w:rsidRPr="00ED2CCA" w:rsidRDefault="00153E74" w:rsidP="00153E74">
      <w:pPr>
        <w:ind w:left="340"/>
        <w:jc w:val="both"/>
        <w:rPr>
          <w:rFonts w:ascii="Arial" w:hAnsi="Arial" w:cs="Arial"/>
        </w:rPr>
      </w:pPr>
    </w:p>
    <w:p w14:paraId="4A4B365B" w14:textId="77777777" w:rsidR="00153E74" w:rsidRDefault="00153E74" w:rsidP="00153E74">
      <w:pPr>
        <w:pStyle w:val="ListParagraph"/>
        <w:numPr>
          <w:ilvl w:val="0"/>
          <w:numId w:val="17"/>
        </w:numPr>
        <w:spacing w:line="276" w:lineRule="auto"/>
        <w:ind w:left="697" w:hanging="357"/>
        <w:contextualSpacing/>
        <w:jc w:val="both"/>
        <w:rPr>
          <w:rFonts w:ascii="Arial" w:hAnsi="Arial" w:cs="Arial"/>
        </w:rPr>
      </w:pPr>
      <w:r>
        <w:rPr>
          <w:rFonts w:ascii="Arial" w:hAnsi="Arial" w:cs="Arial"/>
        </w:rPr>
        <w:t>On a number of occasions, the bookmaker has assured the Commission that all events are monitored on television as to their starting times and no wagers are accepted after that time.</w:t>
      </w:r>
    </w:p>
    <w:p w14:paraId="42710B50" w14:textId="77777777" w:rsidR="00153E74" w:rsidRPr="00292DEB" w:rsidRDefault="00153E74" w:rsidP="00153E74">
      <w:pPr>
        <w:pStyle w:val="ListParagraph"/>
        <w:rPr>
          <w:rFonts w:ascii="Arial" w:hAnsi="Arial" w:cs="Arial"/>
        </w:rPr>
      </w:pPr>
    </w:p>
    <w:p w14:paraId="05CBD621" w14:textId="77777777" w:rsidR="00153E74" w:rsidRDefault="00153E74" w:rsidP="00153E74">
      <w:pPr>
        <w:pStyle w:val="ListParagraph"/>
        <w:numPr>
          <w:ilvl w:val="0"/>
          <w:numId w:val="17"/>
        </w:numPr>
        <w:spacing w:line="276" w:lineRule="auto"/>
        <w:ind w:left="697" w:hanging="357"/>
        <w:contextualSpacing/>
        <w:jc w:val="both"/>
        <w:rPr>
          <w:rFonts w:ascii="Arial" w:hAnsi="Arial" w:cs="Arial"/>
        </w:rPr>
      </w:pPr>
      <w:r>
        <w:rPr>
          <w:rFonts w:ascii="Arial" w:hAnsi="Arial" w:cs="Arial"/>
        </w:rPr>
        <w:t>However, these assurances are general in nature and provide no specifics around the start time of the match in question.</w:t>
      </w:r>
    </w:p>
    <w:p w14:paraId="77E27033" w14:textId="77777777" w:rsidR="00153E74" w:rsidRPr="00292DEB" w:rsidRDefault="00153E74" w:rsidP="00153E74">
      <w:pPr>
        <w:pStyle w:val="ListParagraph"/>
        <w:rPr>
          <w:rFonts w:ascii="Arial" w:hAnsi="Arial" w:cs="Arial"/>
        </w:rPr>
      </w:pPr>
    </w:p>
    <w:p w14:paraId="44F747EB" w14:textId="77777777" w:rsidR="00153E74" w:rsidRDefault="00153E74" w:rsidP="00153E74">
      <w:pPr>
        <w:pStyle w:val="ListParagraph"/>
        <w:numPr>
          <w:ilvl w:val="0"/>
          <w:numId w:val="17"/>
        </w:numPr>
        <w:spacing w:line="276" w:lineRule="auto"/>
        <w:ind w:left="697" w:hanging="357"/>
        <w:contextualSpacing/>
        <w:jc w:val="both"/>
        <w:rPr>
          <w:rFonts w:ascii="Arial" w:hAnsi="Arial" w:cs="Arial"/>
        </w:rPr>
      </w:pPr>
      <w:r>
        <w:rPr>
          <w:rFonts w:ascii="Arial" w:hAnsi="Arial" w:cs="Arial"/>
        </w:rPr>
        <w:t>We are then left with the critical question, which is, what time did the match actually start?  The answer being that no-one, not even the authority controlling the game (the NBA) is able to provide this information.</w:t>
      </w:r>
    </w:p>
    <w:p w14:paraId="5D8ED1B8" w14:textId="77777777" w:rsidR="00153E74" w:rsidRPr="000E72CF" w:rsidRDefault="00153E74" w:rsidP="00153E74">
      <w:pPr>
        <w:pStyle w:val="ListParagraph"/>
        <w:rPr>
          <w:rFonts w:ascii="Arial" w:hAnsi="Arial" w:cs="Arial"/>
        </w:rPr>
      </w:pPr>
    </w:p>
    <w:p w14:paraId="4B106765" w14:textId="77777777" w:rsidR="00153E74" w:rsidRPr="000E72CF" w:rsidRDefault="00153E74" w:rsidP="00153E74">
      <w:pPr>
        <w:jc w:val="both"/>
        <w:rPr>
          <w:rFonts w:ascii="Arial" w:hAnsi="Arial" w:cs="Arial"/>
          <w:b/>
        </w:rPr>
      </w:pPr>
      <w:r w:rsidRPr="000E72CF">
        <w:rPr>
          <w:rFonts w:ascii="Arial" w:hAnsi="Arial" w:cs="Arial"/>
          <w:b/>
        </w:rPr>
        <w:t>DECISION</w:t>
      </w:r>
    </w:p>
    <w:p w14:paraId="4F5B6894" w14:textId="77777777" w:rsidR="00153E74" w:rsidRPr="000E72CF" w:rsidRDefault="00153E74" w:rsidP="00153E74">
      <w:pPr>
        <w:jc w:val="both"/>
        <w:rPr>
          <w:rFonts w:ascii="Arial" w:hAnsi="Arial" w:cs="Arial"/>
        </w:rPr>
      </w:pPr>
    </w:p>
    <w:p w14:paraId="00C7DC46" w14:textId="77777777" w:rsidR="00153E74" w:rsidRDefault="00153E74" w:rsidP="00153E74">
      <w:pPr>
        <w:pStyle w:val="ListParagraph"/>
        <w:numPr>
          <w:ilvl w:val="0"/>
          <w:numId w:val="17"/>
        </w:numPr>
        <w:spacing w:line="276" w:lineRule="auto"/>
        <w:contextualSpacing/>
        <w:jc w:val="both"/>
        <w:rPr>
          <w:rFonts w:ascii="Arial" w:hAnsi="Arial" w:cs="Arial"/>
        </w:rPr>
      </w:pPr>
      <w:r>
        <w:rPr>
          <w:rFonts w:ascii="Arial" w:hAnsi="Arial" w:cs="Arial"/>
        </w:rPr>
        <w:t>The Commission is then left with the vexing situation of having to rule on a time critical wager, where there is absolutely no proof of the true starting time of the match to which the wager relates.</w:t>
      </w:r>
    </w:p>
    <w:p w14:paraId="0E5A0921" w14:textId="77777777" w:rsidR="00153E74" w:rsidRDefault="00153E74" w:rsidP="00153E74">
      <w:pPr>
        <w:ind w:left="360"/>
        <w:jc w:val="both"/>
        <w:rPr>
          <w:rFonts w:ascii="Arial" w:hAnsi="Arial" w:cs="Arial"/>
        </w:rPr>
      </w:pPr>
    </w:p>
    <w:p w14:paraId="2F1CE419" w14:textId="1726E139" w:rsidR="00153E74" w:rsidRPr="006D0C89" w:rsidRDefault="00153E74" w:rsidP="00153E74">
      <w:pPr>
        <w:pStyle w:val="ListParagraph"/>
        <w:numPr>
          <w:ilvl w:val="0"/>
          <w:numId w:val="17"/>
        </w:numPr>
        <w:spacing w:line="276" w:lineRule="auto"/>
        <w:contextualSpacing/>
        <w:jc w:val="both"/>
        <w:rPr>
          <w:rFonts w:ascii="Arial" w:hAnsi="Arial" w:cs="Arial"/>
        </w:rPr>
      </w:pPr>
      <w:r>
        <w:rPr>
          <w:rFonts w:ascii="Arial" w:hAnsi="Arial" w:cs="Arial"/>
        </w:rPr>
        <w:t xml:space="preserve">Mr </w:t>
      </w:r>
      <w:r w:rsidR="00E33338">
        <w:rPr>
          <w:rFonts w:ascii="Arial" w:hAnsi="Arial" w:cs="Arial"/>
        </w:rPr>
        <w:t>B</w:t>
      </w:r>
      <w:r>
        <w:rPr>
          <w:rFonts w:ascii="Arial" w:hAnsi="Arial" w:cs="Arial"/>
        </w:rPr>
        <w:t xml:space="preserve"> claims the wager was only accepted 20 seconds after the match started, however in countering this claim the bookmaker has assured the Commission that all match starts are monitored by its staff with no wagers being accepted after starting time.</w:t>
      </w:r>
    </w:p>
    <w:p w14:paraId="02675F67" w14:textId="77777777" w:rsidR="00153E74" w:rsidRPr="00485982" w:rsidRDefault="00153E74" w:rsidP="00153E74">
      <w:pPr>
        <w:ind w:left="360"/>
        <w:jc w:val="both"/>
        <w:rPr>
          <w:rFonts w:ascii="Arial" w:hAnsi="Arial" w:cs="Arial"/>
        </w:rPr>
      </w:pPr>
    </w:p>
    <w:p w14:paraId="52C392C0" w14:textId="77777777" w:rsidR="00153E74" w:rsidRDefault="00153E74" w:rsidP="00153E74">
      <w:pPr>
        <w:pStyle w:val="ListParagraph"/>
        <w:numPr>
          <w:ilvl w:val="0"/>
          <w:numId w:val="17"/>
        </w:numPr>
        <w:spacing w:line="276" w:lineRule="auto"/>
        <w:contextualSpacing/>
        <w:jc w:val="both"/>
        <w:rPr>
          <w:rFonts w:ascii="Arial" w:hAnsi="Arial" w:cs="Arial"/>
        </w:rPr>
      </w:pPr>
      <w:r>
        <w:rPr>
          <w:rFonts w:ascii="Arial" w:hAnsi="Arial" w:cs="Arial"/>
        </w:rPr>
        <w:lastRenderedPageBreak/>
        <w:t xml:space="preserve">The bookmaker is the party framing the markets and in our opinion, where the wager relates to a time critical market it then follows that the onus of proof with regards timings rests with the bookmaker, not the punter. </w:t>
      </w:r>
    </w:p>
    <w:p w14:paraId="33E1A4E9" w14:textId="77777777" w:rsidR="00153E74" w:rsidRPr="00485982" w:rsidRDefault="00153E74" w:rsidP="00153E74">
      <w:pPr>
        <w:ind w:left="360"/>
        <w:jc w:val="both"/>
        <w:rPr>
          <w:rFonts w:ascii="Arial" w:hAnsi="Arial" w:cs="Arial"/>
        </w:rPr>
      </w:pPr>
    </w:p>
    <w:p w14:paraId="72804693" w14:textId="77777777" w:rsidR="00153E74" w:rsidRDefault="00153E74" w:rsidP="00153E74">
      <w:pPr>
        <w:pStyle w:val="ListParagraph"/>
        <w:numPr>
          <w:ilvl w:val="0"/>
          <w:numId w:val="17"/>
        </w:numPr>
        <w:spacing w:line="276" w:lineRule="auto"/>
        <w:contextualSpacing/>
        <w:jc w:val="both"/>
        <w:rPr>
          <w:rFonts w:ascii="Arial" w:hAnsi="Arial" w:cs="Arial"/>
        </w:rPr>
      </w:pPr>
      <w:r>
        <w:rPr>
          <w:rFonts w:ascii="Arial" w:hAnsi="Arial" w:cs="Arial"/>
        </w:rPr>
        <w:t>As such and in accordance with Section 85(4) of the Act, on the basis of the information provided in respect of the dispute and for the reasons set out above, the Commission has determined to rule that the wager is unlawful and directs that it be voided.</w:t>
      </w:r>
    </w:p>
    <w:p w14:paraId="7AB4B670" w14:textId="77777777" w:rsidR="00153E74" w:rsidRDefault="00153E74" w:rsidP="00153E74">
      <w:pPr>
        <w:jc w:val="both"/>
        <w:rPr>
          <w:rFonts w:ascii="Arial" w:hAnsi="Arial" w:cs="Arial"/>
        </w:rPr>
      </w:pPr>
    </w:p>
    <w:p w14:paraId="2B4A891C" w14:textId="77777777" w:rsidR="00153E74" w:rsidRDefault="00153E74" w:rsidP="00153E74">
      <w:pPr>
        <w:pStyle w:val="ListParagraph"/>
        <w:numPr>
          <w:ilvl w:val="0"/>
          <w:numId w:val="17"/>
        </w:numPr>
        <w:spacing w:line="276" w:lineRule="auto"/>
        <w:contextualSpacing/>
        <w:jc w:val="both"/>
        <w:rPr>
          <w:rFonts w:ascii="Arial" w:hAnsi="Arial" w:cs="Arial"/>
        </w:rPr>
      </w:pPr>
      <w:r>
        <w:rPr>
          <w:rFonts w:ascii="Arial" w:hAnsi="Arial" w:cs="Arial"/>
        </w:rPr>
        <w:t>Given our findings in this matter we would suggest the bookmaker reviews its procedures and if unable to define and document exact starting times of events considers whether time critical markets (particularly involving spread betting) should be offered at all.</w:t>
      </w:r>
    </w:p>
    <w:p w14:paraId="657AC997" w14:textId="77777777" w:rsidR="00153E74" w:rsidRPr="00CE1E62" w:rsidRDefault="00153E74" w:rsidP="00153E74">
      <w:pPr>
        <w:ind w:left="360"/>
        <w:jc w:val="both"/>
        <w:rPr>
          <w:rFonts w:ascii="Arial" w:hAnsi="Arial" w:cs="Arial"/>
        </w:rPr>
      </w:pPr>
    </w:p>
    <w:p w14:paraId="32949E91" w14:textId="77777777" w:rsidR="00153E74" w:rsidRPr="00BD361C" w:rsidRDefault="00153E74" w:rsidP="00153E74">
      <w:pPr>
        <w:jc w:val="both"/>
        <w:rPr>
          <w:rFonts w:ascii="Arial" w:hAnsi="Arial" w:cs="Arial"/>
        </w:rPr>
      </w:pPr>
    </w:p>
    <w:p w14:paraId="7C8C040F" w14:textId="244A1EA2" w:rsidR="008E5F56" w:rsidRDefault="008E5F56" w:rsidP="00CE374D">
      <w:pPr>
        <w:spacing w:line="360" w:lineRule="auto"/>
        <w:ind w:left="426" w:hanging="426"/>
        <w:jc w:val="both"/>
        <w:rPr>
          <w:rFonts w:ascii="Arial" w:hAnsi="Arial" w:cs="Arial"/>
          <w:b/>
          <w:noProof/>
        </w:rPr>
      </w:pPr>
    </w:p>
    <w:p w14:paraId="4A85EA5E" w14:textId="77777777" w:rsidR="00EB105E" w:rsidRDefault="00EB105E" w:rsidP="00CE374D">
      <w:pPr>
        <w:spacing w:line="360" w:lineRule="auto"/>
        <w:ind w:left="426" w:hanging="426"/>
        <w:jc w:val="both"/>
        <w:rPr>
          <w:rFonts w:ascii="Arial" w:hAnsi="Arial" w:cs="Arial"/>
          <w:b/>
        </w:rPr>
      </w:pPr>
    </w:p>
    <w:p w14:paraId="564C123E" w14:textId="3D5DDD9E" w:rsidR="002C6BB7" w:rsidRPr="00153E74" w:rsidRDefault="00153E74" w:rsidP="008E5F56">
      <w:pPr>
        <w:spacing w:line="240" w:lineRule="atLeast"/>
        <w:ind w:left="426" w:hanging="426"/>
        <w:jc w:val="both"/>
        <w:rPr>
          <w:rFonts w:ascii="Arial" w:hAnsi="Arial" w:cs="Arial"/>
          <w:b/>
        </w:rPr>
      </w:pPr>
      <w:r w:rsidRPr="00153E74">
        <w:rPr>
          <w:rFonts w:ascii="Arial" w:hAnsi="Arial" w:cs="Arial"/>
          <w:b/>
        </w:rPr>
        <w:t>John Boneham</w:t>
      </w:r>
    </w:p>
    <w:p w14:paraId="3F64AB97" w14:textId="550BC90B" w:rsidR="002C6BB7" w:rsidRPr="00153E74" w:rsidRDefault="00A3148D" w:rsidP="008E5F56">
      <w:pPr>
        <w:ind w:left="426" w:hanging="426"/>
        <w:jc w:val="both"/>
        <w:rPr>
          <w:rFonts w:ascii="Arial" w:hAnsi="Arial" w:cs="Arial"/>
        </w:rPr>
      </w:pPr>
      <w:r w:rsidRPr="00153E74">
        <w:rPr>
          <w:rFonts w:ascii="Arial" w:hAnsi="Arial" w:cs="Arial"/>
        </w:rPr>
        <w:t>Presiding Member</w:t>
      </w:r>
    </w:p>
    <w:p w14:paraId="14179C3F" w14:textId="77777777" w:rsidR="008E5F56" w:rsidRPr="00153E74" w:rsidRDefault="008E5F56" w:rsidP="008E5F56">
      <w:pPr>
        <w:spacing w:line="240" w:lineRule="atLeast"/>
        <w:jc w:val="both"/>
        <w:rPr>
          <w:rFonts w:ascii="Arial" w:hAnsi="Arial" w:cs="Arial"/>
        </w:rPr>
      </w:pPr>
      <w:r w:rsidRPr="00153E74">
        <w:rPr>
          <w:rFonts w:ascii="Arial" w:hAnsi="Arial" w:cs="Arial"/>
        </w:rPr>
        <w:t>Racing Commission</w:t>
      </w:r>
    </w:p>
    <w:p w14:paraId="68D1CEF0" w14:textId="77777777" w:rsidR="008E5F56" w:rsidRPr="00153E74" w:rsidRDefault="008E5F56" w:rsidP="008E5F56">
      <w:pPr>
        <w:spacing w:line="240" w:lineRule="atLeast"/>
        <w:ind w:left="426" w:hanging="426"/>
        <w:jc w:val="both"/>
        <w:rPr>
          <w:rFonts w:ascii="Arial" w:hAnsi="Arial" w:cs="Arial"/>
        </w:rPr>
      </w:pPr>
    </w:p>
    <w:p w14:paraId="53FCB3EA" w14:textId="34F61082" w:rsidR="008707D3" w:rsidRPr="008E5F56" w:rsidRDefault="00AE7E39" w:rsidP="008E5F56">
      <w:pPr>
        <w:spacing w:line="240" w:lineRule="atLeast"/>
        <w:ind w:left="426" w:hanging="426"/>
        <w:jc w:val="both"/>
        <w:rPr>
          <w:rFonts w:ascii="Arial" w:hAnsi="Arial" w:cs="Arial"/>
        </w:rPr>
      </w:pPr>
      <w:r>
        <w:rPr>
          <w:rFonts w:ascii="Arial" w:hAnsi="Arial" w:cs="Arial"/>
        </w:rPr>
        <w:t>10</w:t>
      </w:r>
      <w:bookmarkStart w:id="0" w:name="_GoBack"/>
      <w:bookmarkEnd w:id="0"/>
      <w:r w:rsidR="00CE374D">
        <w:rPr>
          <w:rFonts w:ascii="Arial" w:hAnsi="Arial" w:cs="Arial"/>
        </w:rPr>
        <w:t xml:space="preserve"> </w:t>
      </w:r>
      <w:r w:rsidR="00153E74" w:rsidRPr="00153E74">
        <w:rPr>
          <w:rFonts w:ascii="Arial" w:hAnsi="Arial" w:cs="Arial"/>
        </w:rPr>
        <w:t>January 2018</w:t>
      </w:r>
    </w:p>
    <w:sectPr w:rsidR="008707D3" w:rsidRPr="008E5F56" w:rsidSect="00313A54">
      <w:headerReference w:type="even" r:id="rId8"/>
      <w:headerReference w:type="default" r:id="rId9"/>
      <w:headerReference w:type="first" r:id="rId10"/>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AE7E39">
          <w:rPr>
            <w:rFonts w:ascii="Arial" w:hAnsi="Arial" w:cs="Arial"/>
            <w:noProof/>
          </w:rPr>
          <w:t>3</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3"/>
  </w:num>
  <w:num w:numId="7">
    <w:abstractNumId w:val="17"/>
  </w:num>
  <w:num w:numId="8">
    <w:abstractNumId w:val="0"/>
  </w:num>
  <w:num w:numId="9">
    <w:abstractNumId w:val="25"/>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2"/>
  </w:num>
  <w:num w:numId="21">
    <w:abstractNumId w:val="9"/>
  </w:num>
  <w:num w:numId="22">
    <w:abstractNumId w:val="27"/>
  </w:num>
  <w:num w:numId="23">
    <w:abstractNumId w:val="26"/>
  </w:num>
  <w:num w:numId="24">
    <w:abstractNumId w:val="24"/>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53E74"/>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D373A"/>
    <w:rsid w:val="004F33F5"/>
    <w:rsid w:val="00511172"/>
    <w:rsid w:val="00517D0F"/>
    <w:rsid w:val="0052226A"/>
    <w:rsid w:val="005223B7"/>
    <w:rsid w:val="00530C3A"/>
    <w:rsid w:val="00532A8E"/>
    <w:rsid w:val="00550AC8"/>
    <w:rsid w:val="005717A0"/>
    <w:rsid w:val="005A5E6A"/>
    <w:rsid w:val="005C38DC"/>
    <w:rsid w:val="005C403D"/>
    <w:rsid w:val="005D116B"/>
    <w:rsid w:val="005D5F2F"/>
    <w:rsid w:val="005F1D75"/>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9F3F8F"/>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6516"/>
    <w:rsid w:val="00AD0566"/>
    <w:rsid w:val="00AD7B16"/>
    <w:rsid w:val="00AE3ED6"/>
    <w:rsid w:val="00AE7E39"/>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374D"/>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33338"/>
    <w:rsid w:val="00E64F46"/>
    <w:rsid w:val="00E70BF8"/>
    <w:rsid w:val="00E735FB"/>
    <w:rsid w:val="00E95BC9"/>
    <w:rsid w:val="00EA2275"/>
    <w:rsid w:val="00EA606F"/>
    <w:rsid w:val="00EA65EF"/>
    <w:rsid w:val="00EB0E4C"/>
    <w:rsid w:val="00EB105E"/>
    <w:rsid w:val="00ED6AC5"/>
    <w:rsid w:val="00EF3278"/>
    <w:rsid w:val="00EF7574"/>
    <w:rsid w:val="00F0254E"/>
    <w:rsid w:val="00F06E17"/>
    <w:rsid w:val="00F11069"/>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1C2-10D9-42D3-954B-9550CF06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5</cp:revision>
  <cp:lastPrinted>2018-01-10T00:48:00Z</cp:lastPrinted>
  <dcterms:created xsi:type="dcterms:W3CDTF">2018-01-10T00:48:00Z</dcterms:created>
  <dcterms:modified xsi:type="dcterms:W3CDTF">2018-01-10T00:49:00Z</dcterms:modified>
</cp:coreProperties>
</file>