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4C8" w:rsidRPr="00BE48E9" w:rsidRDefault="005B44C8" w:rsidP="00BE48E9">
      <w:pPr>
        <w:pStyle w:val="Heading1"/>
      </w:pPr>
      <w:r w:rsidRPr="00BE48E9">
        <w:t>Decision Notice</w:t>
      </w:r>
    </w:p>
    <w:p w:rsidR="005B44C8" w:rsidRPr="00D530B5" w:rsidRDefault="005B44C8" w:rsidP="005B44C8">
      <w:pPr>
        <w:spacing w:line="240" w:lineRule="auto"/>
        <w:ind w:left="2835" w:hanging="2835"/>
        <w:rPr>
          <w:rFonts w:ascii="Arial" w:eastAsia="Times New Roman" w:hAnsi="Arial" w:cs="Times New Roman"/>
          <w:sz w:val="24"/>
          <w:szCs w:val="24"/>
          <w:lang w:eastAsia="en-AU"/>
        </w:rPr>
      </w:pPr>
      <w:r w:rsidRPr="00D530B5">
        <w:rPr>
          <w:rFonts w:ascii="Arial" w:eastAsia="Times New Roman" w:hAnsi="Arial" w:cs="Times New Roman"/>
          <w:b/>
          <w:sz w:val="24"/>
          <w:szCs w:val="24"/>
          <w:lang w:eastAsia="en-AU"/>
        </w:rPr>
        <w:t>Matter:</w:t>
      </w:r>
      <w:r w:rsidR="00AF2C9F">
        <w:rPr>
          <w:rFonts w:ascii="Arial" w:eastAsia="Times New Roman" w:hAnsi="Arial" w:cs="Times New Roman"/>
          <w:sz w:val="24"/>
          <w:szCs w:val="24"/>
          <w:lang w:eastAsia="en-AU"/>
        </w:rPr>
        <w:tab/>
        <w:t>Grant o</w:t>
      </w:r>
      <w:r w:rsidR="009657CB">
        <w:rPr>
          <w:rFonts w:ascii="Arial" w:eastAsia="Times New Roman" w:hAnsi="Arial" w:cs="Times New Roman"/>
          <w:sz w:val="24"/>
          <w:szCs w:val="24"/>
          <w:lang w:eastAsia="en-AU"/>
        </w:rPr>
        <w:t>f a</w:t>
      </w:r>
      <w:r w:rsidRPr="00D530B5">
        <w:rPr>
          <w:rFonts w:ascii="Arial" w:eastAsia="Times New Roman" w:hAnsi="Arial" w:cs="Times New Roman"/>
          <w:sz w:val="24"/>
          <w:szCs w:val="24"/>
          <w:lang w:eastAsia="en-AU"/>
        </w:rPr>
        <w:t xml:space="preserve"> Liquor Licence</w:t>
      </w:r>
    </w:p>
    <w:p w:rsidR="005B44C8" w:rsidRPr="00D530B5" w:rsidRDefault="005B44C8" w:rsidP="005B44C8">
      <w:pPr>
        <w:spacing w:line="240" w:lineRule="auto"/>
        <w:ind w:left="2835" w:hanging="2835"/>
        <w:rPr>
          <w:rFonts w:ascii="Arial" w:eastAsia="Times New Roman" w:hAnsi="Arial" w:cs="Times New Roman"/>
          <w:sz w:val="24"/>
          <w:szCs w:val="24"/>
          <w:lang w:eastAsia="en-AU"/>
        </w:rPr>
      </w:pPr>
      <w:r w:rsidRPr="00D530B5">
        <w:rPr>
          <w:rFonts w:ascii="Arial" w:eastAsia="Times New Roman" w:hAnsi="Arial" w:cs="Times New Roman"/>
          <w:b/>
          <w:sz w:val="24"/>
          <w:szCs w:val="24"/>
          <w:lang w:eastAsia="en-AU"/>
        </w:rPr>
        <w:t>Proposed Premises</w:t>
      </w:r>
      <w:r w:rsidRPr="00D530B5">
        <w:rPr>
          <w:rFonts w:ascii="Arial" w:eastAsia="Times New Roman" w:hAnsi="Arial" w:cs="Times New Roman"/>
          <w:sz w:val="24"/>
          <w:szCs w:val="24"/>
          <w:lang w:eastAsia="en-AU"/>
        </w:rPr>
        <w:t>:</w:t>
      </w:r>
      <w:r w:rsidRPr="00D530B5">
        <w:rPr>
          <w:rFonts w:ascii="Arial" w:eastAsia="Times New Roman" w:hAnsi="Arial" w:cs="Times New Roman"/>
          <w:sz w:val="24"/>
          <w:szCs w:val="24"/>
          <w:lang w:eastAsia="en-AU"/>
        </w:rPr>
        <w:tab/>
      </w:r>
      <w:r w:rsidR="00AF2C9F">
        <w:rPr>
          <w:rFonts w:ascii="Arial" w:eastAsia="Times New Roman" w:hAnsi="Arial" w:cs="Times New Roman"/>
          <w:sz w:val="24"/>
          <w:szCs w:val="24"/>
          <w:lang w:eastAsia="en-AU"/>
        </w:rPr>
        <w:t>Guzman Y Gomez</w:t>
      </w:r>
      <w:r w:rsidR="00A76ADE">
        <w:rPr>
          <w:rFonts w:ascii="Arial" w:eastAsia="Times New Roman" w:hAnsi="Arial" w:cs="Times New Roman"/>
          <w:sz w:val="24"/>
          <w:szCs w:val="24"/>
          <w:lang w:eastAsia="en-AU"/>
        </w:rPr>
        <w:t xml:space="preserve"> Bakewell</w:t>
      </w:r>
    </w:p>
    <w:p w:rsidR="005B44C8" w:rsidRPr="00D530B5" w:rsidRDefault="005B44C8" w:rsidP="005B44C8">
      <w:pPr>
        <w:spacing w:line="240" w:lineRule="auto"/>
        <w:ind w:left="2835" w:hanging="2835"/>
        <w:rPr>
          <w:rFonts w:ascii="Arial" w:eastAsia="Times New Roman" w:hAnsi="Arial" w:cs="Times New Roman"/>
          <w:sz w:val="24"/>
          <w:szCs w:val="24"/>
          <w:lang w:eastAsia="en-AU"/>
        </w:rPr>
      </w:pPr>
      <w:r w:rsidRPr="00D530B5">
        <w:rPr>
          <w:rFonts w:ascii="Arial" w:eastAsia="Times New Roman" w:hAnsi="Arial" w:cs="Times New Roman"/>
          <w:b/>
          <w:sz w:val="24"/>
          <w:szCs w:val="24"/>
          <w:lang w:eastAsia="en-AU"/>
        </w:rPr>
        <w:t>Applicant</w:t>
      </w:r>
      <w:r w:rsidRPr="00D530B5">
        <w:rPr>
          <w:rFonts w:ascii="Arial" w:eastAsia="Times New Roman" w:hAnsi="Arial" w:cs="Times New Roman"/>
          <w:sz w:val="24"/>
          <w:szCs w:val="24"/>
          <w:lang w:eastAsia="en-AU"/>
        </w:rPr>
        <w:t>:</w:t>
      </w:r>
      <w:r w:rsidRPr="00D530B5">
        <w:rPr>
          <w:rFonts w:ascii="Arial" w:eastAsia="Times New Roman" w:hAnsi="Arial" w:cs="Times New Roman"/>
          <w:sz w:val="24"/>
          <w:szCs w:val="24"/>
          <w:lang w:eastAsia="en-AU"/>
        </w:rPr>
        <w:tab/>
      </w:r>
      <w:r w:rsidR="00AF2C9F">
        <w:rPr>
          <w:rFonts w:ascii="Arial" w:eastAsia="Times New Roman" w:hAnsi="Arial" w:cs="Times New Roman"/>
          <w:sz w:val="24"/>
          <w:szCs w:val="24"/>
          <w:lang w:eastAsia="en-AU"/>
        </w:rPr>
        <w:t>MAP Holdings Group Pty Ltd</w:t>
      </w:r>
    </w:p>
    <w:p w:rsidR="00927D35" w:rsidRPr="00D530B5" w:rsidRDefault="005B44C8" w:rsidP="00927D35">
      <w:pPr>
        <w:spacing w:line="240" w:lineRule="auto"/>
        <w:ind w:left="2835" w:hanging="2835"/>
        <w:rPr>
          <w:rFonts w:ascii="Arial" w:eastAsia="Times New Roman" w:hAnsi="Arial" w:cs="Times New Roman"/>
          <w:sz w:val="24"/>
          <w:szCs w:val="24"/>
          <w:lang w:eastAsia="en-AU"/>
        </w:rPr>
      </w:pPr>
      <w:r w:rsidRPr="00D530B5">
        <w:rPr>
          <w:rFonts w:ascii="Arial" w:eastAsia="Times New Roman" w:hAnsi="Arial" w:cs="Times New Roman"/>
          <w:b/>
          <w:sz w:val="24"/>
          <w:szCs w:val="24"/>
          <w:lang w:eastAsia="en-AU"/>
        </w:rPr>
        <w:t>Proposed Licensee</w:t>
      </w:r>
      <w:r w:rsidRPr="00D530B5">
        <w:rPr>
          <w:rFonts w:ascii="Arial" w:eastAsia="Times New Roman" w:hAnsi="Arial" w:cs="Times New Roman"/>
          <w:sz w:val="24"/>
          <w:szCs w:val="24"/>
          <w:lang w:eastAsia="en-AU"/>
        </w:rPr>
        <w:t>:</w:t>
      </w:r>
      <w:r w:rsidRPr="00D530B5">
        <w:rPr>
          <w:rFonts w:ascii="Arial" w:eastAsia="Times New Roman" w:hAnsi="Arial" w:cs="Times New Roman"/>
          <w:sz w:val="24"/>
          <w:szCs w:val="24"/>
          <w:lang w:eastAsia="en-AU"/>
        </w:rPr>
        <w:tab/>
      </w:r>
      <w:r w:rsidR="00AF2C9F">
        <w:rPr>
          <w:rFonts w:ascii="Arial" w:eastAsia="Times New Roman" w:hAnsi="Arial" w:cs="Times New Roman"/>
          <w:sz w:val="24"/>
          <w:szCs w:val="24"/>
          <w:lang w:eastAsia="en-AU"/>
        </w:rPr>
        <w:t>MAP Holdings Group Pty Ltd</w:t>
      </w:r>
    </w:p>
    <w:p w:rsidR="005B44C8" w:rsidRPr="00D530B5" w:rsidRDefault="005B44C8" w:rsidP="005B44C8">
      <w:pPr>
        <w:spacing w:line="240" w:lineRule="auto"/>
        <w:ind w:left="2835" w:hanging="2835"/>
        <w:rPr>
          <w:rFonts w:ascii="Arial" w:eastAsia="Times New Roman" w:hAnsi="Arial" w:cs="Times New Roman"/>
          <w:sz w:val="24"/>
          <w:szCs w:val="24"/>
          <w:lang w:eastAsia="en-AU"/>
        </w:rPr>
      </w:pPr>
      <w:r w:rsidRPr="00D530B5">
        <w:rPr>
          <w:rFonts w:ascii="Arial" w:eastAsia="Times New Roman" w:hAnsi="Arial" w:cs="Times New Roman"/>
          <w:b/>
          <w:sz w:val="24"/>
          <w:szCs w:val="24"/>
          <w:lang w:eastAsia="en-AU"/>
        </w:rPr>
        <w:t>Objectors</w:t>
      </w:r>
      <w:r w:rsidR="008570F9" w:rsidRPr="00D530B5">
        <w:rPr>
          <w:rFonts w:ascii="Arial" w:eastAsia="Times New Roman" w:hAnsi="Arial" w:cs="Times New Roman"/>
          <w:sz w:val="24"/>
          <w:szCs w:val="24"/>
          <w:lang w:eastAsia="en-AU"/>
        </w:rPr>
        <w:t>:</w:t>
      </w:r>
      <w:r w:rsidR="008570F9" w:rsidRPr="00D530B5">
        <w:rPr>
          <w:rFonts w:ascii="Arial" w:eastAsia="Times New Roman" w:hAnsi="Arial" w:cs="Times New Roman"/>
          <w:sz w:val="24"/>
          <w:szCs w:val="24"/>
          <w:lang w:eastAsia="en-AU"/>
        </w:rPr>
        <w:tab/>
      </w:r>
      <w:r w:rsidR="00AF2C9F">
        <w:rPr>
          <w:rFonts w:ascii="Arial" w:eastAsia="Times New Roman" w:hAnsi="Arial" w:cs="Times New Roman"/>
          <w:sz w:val="24"/>
          <w:szCs w:val="24"/>
          <w:lang w:eastAsia="en-AU"/>
        </w:rPr>
        <w:t>Nil</w:t>
      </w:r>
    </w:p>
    <w:p w:rsidR="005B44C8" w:rsidRPr="00D530B5" w:rsidRDefault="005B44C8" w:rsidP="005B44C8">
      <w:pPr>
        <w:spacing w:line="240" w:lineRule="auto"/>
        <w:ind w:left="2835" w:hanging="2835"/>
        <w:rPr>
          <w:rFonts w:ascii="Arial" w:eastAsia="Times New Roman" w:hAnsi="Arial" w:cs="Times New Roman"/>
          <w:sz w:val="24"/>
          <w:szCs w:val="24"/>
          <w:lang w:eastAsia="en-AU"/>
        </w:rPr>
      </w:pPr>
      <w:r w:rsidRPr="00D530B5">
        <w:rPr>
          <w:rFonts w:ascii="Arial" w:eastAsia="Times New Roman" w:hAnsi="Arial" w:cs="Times New Roman"/>
          <w:b/>
          <w:sz w:val="24"/>
          <w:szCs w:val="24"/>
          <w:lang w:eastAsia="en-AU"/>
        </w:rPr>
        <w:t>Legislation</w:t>
      </w:r>
      <w:r w:rsidRPr="00D530B5">
        <w:rPr>
          <w:rFonts w:ascii="Arial" w:eastAsia="Times New Roman" w:hAnsi="Arial" w:cs="Times New Roman"/>
          <w:sz w:val="24"/>
          <w:szCs w:val="24"/>
          <w:lang w:eastAsia="en-AU"/>
        </w:rPr>
        <w:t>:</w:t>
      </w:r>
      <w:r w:rsidRPr="00D530B5">
        <w:rPr>
          <w:rFonts w:ascii="Arial" w:eastAsia="Times New Roman" w:hAnsi="Arial" w:cs="Times New Roman"/>
          <w:sz w:val="24"/>
          <w:szCs w:val="24"/>
          <w:lang w:eastAsia="en-AU"/>
        </w:rPr>
        <w:tab/>
      </w:r>
      <w:r w:rsidRPr="00D530B5">
        <w:rPr>
          <w:rFonts w:ascii="Arial" w:eastAsia="Times New Roman" w:hAnsi="Arial" w:cs="Times New Roman"/>
          <w:i/>
          <w:sz w:val="24"/>
          <w:szCs w:val="24"/>
          <w:lang w:eastAsia="en-AU"/>
        </w:rPr>
        <w:t>Liquor Act</w:t>
      </w:r>
      <w:r w:rsidRPr="00D530B5">
        <w:rPr>
          <w:rFonts w:ascii="Arial" w:eastAsia="Times New Roman" w:hAnsi="Arial" w:cs="Times New Roman"/>
          <w:sz w:val="24"/>
          <w:szCs w:val="24"/>
          <w:lang w:eastAsia="en-AU"/>
        </w:rPr>
        <w:t xml:space="preserve"> Section 26</w:t>
      </w:r>
    </w:p>
    <w:p w:rsidR="005B44C8" w:rsidRPr="00D530B5" w:rsidRDefault="005B44C8" w:rsidP="005B44C8">
      <w:pPr>
        <w:spacing w:line="240" w:lineRule="auto"/>
        <w:ind w:left="2835" w:hanging="2835"/>
        <w:rPr>
          <w:rFonts w:ascii="Arial" w:eastAsia="Times New Roman" w:hAnsi="Arial" w:cs="Times New Roman"/>
          <w:sz w:val="24"/>
          <w:szCs w:val="24"/>
          <w:lang w:eastAsia="en-AU"/>
        </w:rPr>
      </w:pPr>
      <w:r w:rsidRPr="00D530B5">
        <w:rPr>
          <w:rFonts w:ascii="Arial" w:eastAsia="Times New Roman" w:hAnsi="Arial" w:cs="Times New Roman"/>
          <w:b/>
          <w:sz w:val="24"/>
          <w:szCs w:val="24"/>
          <w:lang w:eastAsia="en-AU"/>
        </w:rPr>
        <w:t>Decision of</w:t>
      </w:r>
      <w:r w:rsidR="008570F9" w:rsidRPr="00D530B5">
        <w:rPr>
          <w:rFonts w:ascii="Arial" w:eastAsia="Times New Roman" w:hAnsi="Arial" w:cs="Times New Roman"/>
          <w:sz w:val="24"/>
          <w:szCs w:val="24"/>
          <w:lang w:eastAsia="en-AU"/>
        </w:rPr>
        <w:t>:</w:t>
      </w:r>
      <w:r w:rsidR="008570F9" w:rsidRPr="00D530B5">
        <w:rPr>
          <w:rFonts w:ascii="Arial" w:eastAsia="Times New Roman" w:hAnsi="Arial" w:cs="Times New Roman"/>
          <w:sz w:val="24"/>
          <w:szCs w:val="24"/>
          <w:lang w:eastAsia="en-AU"/>
        </w:rPr>
        <w:tab/>
      </w:r>
      <w:r w:rsidR="008E2779">
        <w:rPr>
          <w:rFonts w:ascii="Arial" w:eastAsia="Times New Roman" w:hAnsi="Arial" w:cs="Times New Roman"/>
          <w:sz w:val="24"/>
          <w:szCs w:val="24"/>
          <w:lang w:eastAsia="en-AU"/>
        </w:rPr>
        <w:t>A/</w:t>
      </w:r>
      <w:r w:rsidR="009657CB">
        <w:rPr>
          <w:rFonts w:ascii="Arial" w:eastAsia="Times New Roman" w:hAnsi="Arial" w:cs="Times New Roman"/>
          <w:sz w:val="24"/>
          <w:szCs w:val="24"/>
          <w:lang w:eastAsia="en-AU"/>
        </w:rPr>
        <w:t xml:space="preserve">Deputy </w:t>
      </w:r>
      <w:r w:rsidR="002347AC" w:rsidRPr="00D530B5">
        <w:rPr>
          <w:rFonts w:ascii="Arial" w:eastAsia="Times New Roman" w:hAnsi="Arial" w:cs="Times New Roman"/>
          <w:sz w:val="24"/>
          <w:szCs w:val="24"/>
          <w:lang w:eastAsia="en-AU"/>
        </w:rPr>
        <w:t>Director-General</w:t>
      </w:r>
      <w:r w:rsidR="00DA204E" w:rsidRPr="00D530B5">
        <w:rPr>
          <w:rFonts w:ascii="Arial" w:eastAsia="Times New Roman" w:hAnsi="Arial" w:cs="Times New Roman"/>
          <w:sz w:val="24"/>
          <w:szCs w:val="24"/>
          <w:lang w:eastAsia="en-AU"/>
        </w:rPr>
        <w:t xml:space="preserve"> (O</w:t>
      </w:r>
      <w:r w:rsidR="002347AC" w:rsidRPr="00D530B5">
        <w:rPr>
          <w:rFonts w:ascii="Arial" w:eastAsia="Times New Roman" w:hAnsi="Arial" w:cs="Times New Roman"/>
          <w:sz w:val="24"/>
          <w:szCs w:val="24"/>
          <w:lang w:eastAsia="en-AU"/>
        </w:rPr>
        <w:t>perations)</w:t>
      </w:r>
    </w:p>
    <w:p w:rsidR="005B44C8" w:rsidRPr="00D530B5" w:rsidRDefault="005B44C8" w:rsidP="005B44C8">
      <w:pPr>
        <w:spacing w:line="240" w:lineRule="auto"/>
        <w:ind w:left="2835" w:hanging="2835"/>
        <w:rPr>
          <w:rFonts w:ascii="Arial" w:eastAsia="Times New Roman" w:hAnsi="Arial" w:cs="Times New Roman"/>
          <w:sz w:val="24"/>
          <w:szCs w:val="24"/>
          <w:lang w:eastAsia="en-AU"/>
        </w:rPr>
      </w:pPr>
      <w:r w:rsidRPr="00D530B5">
        <w:rPr>
          <w:rFonts w:ascii="Arial" w:eastAsia="Times New Roman" w:hAnsi="Arial" w:cs="Times New Roman"/>
          <w:b/>
          <w:sz w:val="24"/>
          <w:szCs w:val="24"/>
          <w:lang w:eastAsia="en-AU"/>
        </w:rPr>
        <w:t>Date of Decision</w:t>
      </w:r>
      <w:r w:rsidRPr="00D530B5">
        <w:rPr>
          <w:rFonts w:ascii="Arial" w:eastAsia="Times New Roman" w:hAnsi="Arial" w:cs="Times New Roman"/>
          <w:sz w:val="24"/>
          <w:szCs w:val="24"/>
          <w:lang w:eastAsia="en-AU"/>
        </w:rPr>
        <w:t>:</w:t>
      </w:r>
      <w:r w:rsidRPr="00D530B5">
        <w:rPr>
          <w:rFonts w:ascii="Arial" w:eastAsia="Times New Roman" w:hAnsi="Arial" w:cs="Times New Roman"/>
          <w:sz w:val="24"/>
          <w:szCs w:val="24"/>
          <w:lang w:eastAsia="en-AU"/>
        </w:rPr>
        <w:tab/>
      </w:r>
      <w:r w:rsidR="008E2779">
        <w:rPr>
          <w:rFonts w:ascii="Arial" w:eastAsia="Times New Roman" w:hAnsi="Arial" w:cs="Times New Roman"/>
          <w:sz w:val="24"/>
          <w:szCs w:val="24"/>
          <w:lang w:eastAsia="en-AU"/>
        </w:rPr>
        <w:t>5 October</w:t>
      </w:r>
      <w:r w:rsidR="008570F9" w:rsidRPr="00D530B5">
        <w:rPr>
          <w:rFonts w:ascii="Arial" w:eastAsia="Times New Roman" w:hAnsi="Arial" w:cs="Times New Roman"/>
          <w:sz w:val="24"/>
          <w:szCs w:val="24"/>
          <w:lang w:eastAsia="en-AU"/>
        </w:rPr>
        <w:t xml:space="preserve"> 2016</w:t>
      </w:r>
    </w:p>
    <w:p w:rsidR="005B44C8" w:rsidRPr="00D530B5" w:rsidRDefault="005B44C8" w:rsidP="005B44C8">
      <w:pPr>
        <w:pBdr>
          <w:top w:val="single" w:sz="12" w:space="1" w:color="auto"/>
        </w:pBdr>
        <w:spacing w:after="0" w:line="240" w:lineRule="auto"/>
        <w:rPr>
          <w:rFonts w:ascii="Arial" w:eastAsia="Times New Roman" w:hAnsi="Arial" w:cs="Times New Roman"/>
          <w:sz w:val="24"/>
          <w:szCs w:val="24"/>
          <w:lang w:eastAsia="en-AU"/>
        </w:rPr>
      </w:pPr>
    </w:p>
    <w:p w:rsidR="005B44C8" w:rsidRPr="00BE48E9" w:rsidRDefault="005B44C8" w:rsidP="00BE48E9">
      <w:pPr>
        <w:pStyle w:val="Heading2"/>
      </w:pPr>
      <w:r w:rsidRPr="00BE48E9">
        <w:t>Background</w:t>
      </w:r>
    </w:p>
    <w:p w:rsidR="005B44C8" w:rsidRPr="00D530B5" w:rsidRDefault="005B44C8" w:rsidP="00A76ADE">
      <w:pPr>
        <w:pStyle w:val="ListParagraph"/>
        <w:numPr>
          <w:ilvl w:val="0"/>
          <w:numId w:val="8"/>
        </w:numPr>
        <w:jc w:val="both"/>
        <w:rPr>
          <w:rFonts w:ascii="Arial" w:hAnsi="Arial" w:cs="Arial"/>
          <w:sz w:val="24"/>
          <w:szCs w:val="24"/>
        </w:rPr>
      </w:pPr>
      <w:r w:rsidRPr="00D530B5">
        <w:rPr>
          <w:rFonts w:ascii="Arial" w:hAnsi="Arial" w:cs="Arial"/>
          <w:sz w:val="24"/>
          <w:szCs w:val="24"/>
        </w:rPr>
        <w:t xml:space="preserve">Pursuant to section 26 of the </w:t>
      </w:r>
      <w:r w:rsidRPr="00D530B5">
        <w:rPr>
          <w:rFonts w:ascii="Arial" w:hAnsi="Arial" w:cs="Arial"/>
          <w:i/>
          <w:sz w:val="24"/>
          <w:szCs w:val="24"/>
        </w:rPr>
        <w:t>Liquor Act</w:t>
      </w:r>
      <w:r w:rsidR="007731F6" w:rsidRPr="00D530B5">
        <w:rPr>
          <w:rFonts w:ascii="Arial" w:hAnsi="Arial" w:cs="Arial"/>
          <w:sz w:val="24"/>
          <w:szCs w:val="24"/>
        </w:rPr>
        <w:t xml:space="preserve"> (the Act), </w:t>
      </w:r>
      <w:r w:rsidR="00AF2C9F">
        <w:rPr>
          <w:rFonts w:ascii="Arial" w:hAnsi="Arial" w:cs="Arial"/>
          <w:sz w:val="24"/>
          <w:szCs w:val="24"/>
        </w:rPr>
        <w:t xml:space="preserve">MAP Holdings Group Pty Ltd </w:t>
      </w:r>
      <w:r w:rsidRPr="00D530B5">
        <w:rPr>
          <w:rFonts w:ascii="Arial" w:hAnsi="Arial" w:cs="Arial"/>
          <w:sz w:val="24"/>
          <w:szCs w:val="24"/>
        </w:rPr>
        <w:t>applied to the Director-General of Licensing for the grant of a “</w:t>
      </w:r>
      <w:r w:rsidR="00625C8E" w:rsidRPr="00D530B5">
        <w:rPr>
          <w:rFonts w:ascii="Arial" w:hAnsi="Arial" w:cs="Arial"/>
          <w:sz w:val="24"/>
          <w:szCs w:val="24"/>
        </w:rPr>
        <w:t>Restaurant</w:t>
      </w:r>
      <w:r w:rsidRPr="00D530B5">
        <w:rPr>
          <w:rFonts w:ascii="Arial" w:hAnsi="Arial" w:cs="Arial"/>
          <w:sz w:val="24"/>
          <w:szCs w:val="24"/>
        </w:rPr>
        <w:t xml:space="preserve">” </w:t>
      </w:r>
      <w:r w:rsidR="00AF2C9F">
        <w:rPr>
          <w:rFonts w:ascii="Arial" w:hAnsi="Arial" w:cs="Arial"/>
          <w:sz w:val="24"/>
          <w:szCs w:val="24"/>
        </w:rPr>
        <w:t xml:space="preserve">liquor </w:t>
      </w:r>
      <w:r w:rsidRPr="00D530B5">
        <w:rPr>
          <w:rFonts w:ascii="Arial" w:hAnsi="Arial" w:cs="Arial"/>
          <w:sz w:val="24"/>
          <w:szCs w:val="24"/>
        </w:rPr>
        <w:t>licence, for the premises known as “</w:t>
      </w:r>
      <w:r w:rsidR="00AF2C9F">
        <w:rPr>
          <w:rFonts w:ascii="Arial" w:hAnsi="Arial" w:cs="Arial"/>
          <w:sz w:val="24"/>
          <w:szCs w:val="24"/>
        </w:rPr>
        <w:t>Guzman Y Gomez</w:t>
      </w:r>
      <w:r w:rsidR="00A76ADE">
        <w:rPr>
          <w:rFonts w:ascii="Arial" w:hAnsi="Arial" w:cs="Arial"/>
          <w:sz w:val="24"/>
          <w:szCs w:val="24"/>
        </w:rPr>
        <w:t xml:space="preserve"> Bakewell</w:t>
      </w:r>
      <w:r w:rsidR="00AF2C9F">
        <w:rPr>
          <w:rFonts w:ascii="Arial" w:hAnsi="Arial" w:cs="Arial"/>
          <w:sz w:val="24"/>
          <w:szCs w:val="24"/>
        </w:rPr>
        <w:t>”, located at P1, 1 Mannikan Court, Bakewell NT.</w:t>
      </w:r>
    </w:p>
    <w:p w:rsidR="005B44C8" w:rsidRPr="00D530B5" w:rsidRDefault="005B44C8" w:rsidP="00BE48E9">
      <w:pPr>
        <w:pStyle w:val="Heading2"/>
      </w:pPr>
      <w:r w:rsidRPr="00D530B5">
        <w:t>Current Situation</w:t>
      </w:r>
    </w:p>
    <w:p w:rsidR="005B44C8" w:rsidRPr="00D530B5" w:rsidRDefault="005B44C8" w:rsidP="00A76ADE">
      <w:pPr>
        <w:pStyle w:val="ListParagraph"/>
        <w:numPr>
          <w:ilvl w:val="0"/>
          <w:numId w:val="8"/>
        </w:numPr>
        <w:jc w:val="both"/>
        <w:rPr>
          <w:rFonts w:ascii="Arial" w:hAnsi="Arial" w:cs="Arial"/>
          <w:sz w:val="24"/>
          <w:szCs w:val="24"/>
        </w:rPr>
      </w:pPr>
      <w:r w:rsidRPr="00D530B5">
        <w:rPr>
          <w:rFonts w:ascii="Arial" w:hAnsi="Arial" w:cs="Arial"/>
          <w:sz w:val="24"/>
          <w:szCs w:val="24"/>
        </w:rPr>
        <w:t>The applicant provided a submission regarding the relevant criteria referred to in section 6(2) of the Act identifying the operations of the proposed business</w:t>
      </w:r>
      <w:proofErr w:type="gramStart"/>
      <w:r w:rsidRPr="00D530B5">
        <w:rPr>
          <w:rFonts w:ascii="Arial" w:hAnsi="Arial" w:cs="Arial"/>
          <w:sz w:val="24"/>
          <w:szCs w:val="24"/>
        </w:rPr>
        <w:t xml:space="preserve">.  </w:t>
      </w:r>
      <w:proofErr w:type="gramEnd"/>
      <w:r w:rsidRPr="00D530B5">
        <w:rPr>
          <w:rFonts w:ascii="Arial" w:hAnsi="Arial" w:cs="Arial"/>
          <w:sz w:val="24"/>
          <w:szCs w:val="24"/>
        </w:rPr>
        <w:t xml:space="preserve">The applicant submitted the information provided demonstrates the grant of the licence will be in the public interest. </w:t>
      </w:r>
    </w:p>
    <w:p w:rsidR="00123F18" w:rsidRPr="00D530B5" w:rsidRDefault="00123F18" w:rsidP="00A76ADE">
      <w:pPr>
        <w:pStyle w:val="ListParagraph"/>
        <w:jc w:val="both"/>
        <w:rPr>
          <w:rFonts w:ascii="Arial" w:hAnsi="Arial" w:cs="Arial"/>
          <w:sz w:val="24"/>
          <w:szCs w:val="24"/>
        </w:rPr>
      </w:pPr>
    </w:p>
    <w:p w:rsidR="00123F18" w:rsidRDefault="005B44C8" w:rsidP="00A76ADE">
      <w:pPr>
        <w:pStyle w:val="ListParagraph"/>
        <w:numPr>
          <w:ilvl w:val="0"/>
          <w:numId w:val="8"/>
        </w:numPr>
        <w:jc w:val="both"/>
        <w:rPr>
          <w:rFonts w:ascii="Arial" w:hAnsi="Arial" w:cs="Arial"/>
          <w:sz w:val="24"/>
          <w:szCs w:val="24"/>
        </w:rPr>
      </w:pPr>
      <w:r w:rsidRPr="00D530B5">
        <w:rPr>
          <w:rFonts w:ascii="Arial" w:hAnsi="Arial" w:cs="Arial"/>
          <w:sz w:val="24"/>
          <w:szCs w:val="24"/>
        </w:rPr>
        <w:t xml:space="preserve">The </w:t>
      </w:r>
      <w:r w:rsidR="00E74200">
        <w:rPr>
          <w:rFonts w:ascii="Arial" w:hAnsi="Arial" w:cs="Arial"/>
          <w:sz w:val="24"/>
          <w:szCs w:val="24"/>
        </w:rPr>
        <w:t xml:space="preserve">proposed applicant </w:t>
      </w:r>
      <w:r w:rsidRPr="00D530B5">
        <w:rPr>
          <w:rFonts w:ascii="Arial" w:hAnsi="Arial" w:cs="Arial"/>
          <w:sz w:val="24"/>
          <w:szCs w:val="24"/>
        </w:rPr>
        <w:t xml:space="preserve">has provided an affidavit pursuant to section 26A of the Act, identifying the </w:t>
      </w:r>
      <w:r w:rsidR="00E74200">
        <w:rPr>
          <w:rFonts w:ascii="Arial" w:hAnsi="Arial" w:cs="Arial"/>
          <w:sz w:val="24"/>
          <w:szCs w:val="24"/>
        </w:rPr>
        <w:t>director</w:t>
      </w:r>
      <w:r w:rsidR="00E47E80">
        <w:rPr>
          <w:rFonts w:ascii="Arial" w:hAnsi="Arial" w:cs="Arial"/>
          <w:sz w:val="24"/>
          <w:szCs w:val="24"/>
        </w:rPr>
        <w:t>s</w:t>
      </w:r>
      <w:r w:rsidR="00B840EF" w:rsidRPr="00D530B5">
        <w:rPr>
          <w:rFonts w:ascii="Arial" w:hAnsi="Arial" w:cs="Arial"/>
          <w:sz w:val="24"/>
          <w:szCs w:val="24"/>
        </w:rPr>
        <w:t xml:space="preserve"> of the company, being </w:t>
      </w:r>
      <w:r w:rsidR="00E74200">
        <w:rPr>
          <w:rFonts w:ascii="Arial" w:hAnsi="Arial" w:cs="Arial"/>
          <w:sz w:val="24"/>
          <w:szCs w:val="24"/>
        </w:rPr>
        <w:t>Mr Mathew Young,</w:t>
      </w:r>
      <w:r w:rsidR="00625C8E" w:rsidRPr="00D530B5">
        <w:rPr>
          <w:rFonts w:ascii="Arial" w:hAnsi="Arial" w:cs="Arial"/>
          <w:sz w:val="24"/>
          <w:szCs w:val="24"/>
        </w:rPr>
        <w:t xml:space="preserve"> </w:t>
      </w:r>
      <w:r w:rsidR="00E47E80">
        <w:rPr>
          <w:rFonts w:ascii="Arial" w:hAnsi="Arial" w:cs="Arial"/>
          <w:sz w:val="24"/>
          <w:szCs w:val="24"/>
        </w:rPr>
        <w:t xml:space="preserve">and Adam Andrew Aiken </w:t>
      </w:r>
      <w:r w:rsidR="008E2779">
        <w:rPr>
          <w:rFonts w:ascii="Arial" w:hAnsi="Arial" w:cs="Arial"/>
          <w:sz w:val="24"/>
          <w:szCs w:val="24"/>
        </w:rPr>
        <w:t>and the other shareholder being</w:t>
      </w:r>
      <w:r w:rsidR="00E47E80">
        <w:rPr>
          <w:rFonts w:ascii="Arial" w:hAnsi="Arial" w:cs="Arial"/>
          <w:sz w:val="24"/>
          <w:szCs w:val="24"/>
        </w:rPr>
        <w:t xml:space="preserve"> </w:t>
      </w:r>
      <w:proofErr w:type="spellStart"/>
      <w:r w:rsidR="00E74200">
        <w:rPr>
          <w:rFonts w:ascii="Arial" w:hAnsi="Arial" w:cs="Arial"/>
          <w:sz w:val="24"/>
          <w:szCs w:val="24"/>
        </w:rPr>
        <w:t>Envirowise</w:t>
      </w:r>
      <w:proofErr w:type="spellEnd"/>
      <w:r w:rsidR="00E74200">
        <w:rPr>
          <w:rFonts w:ascii="Arial" w:hAnsi="Arial" w:cs="Arial"/>
          <w:sz w:val="24"/>
          <w:szCs w:val="24"/>
        </w:rPr>
        <w:t xml:space="preserve"> Plumbing Pty Ltd, Dingus Investments Pty Ltd, DIR Holdings Pty Ltd, Willarch Pty Ltd and Mr </w:t>
      </w:r>
      <w:proofErr w:type="spellStart"/>
      <w:r w:rsidR="00E74200">
        <w:rPr>
          <w:rFonts w:ascii="Arial" w:hAnsi="Arial" w:cs="Arial"/>
          <w:sz w:val="24"/>
          <w:szCs w:val="24"/>
        </w:rPr>
        <w:t>Clete</w:t>
      </w:r>
      <w:proofErr w:type="spellEnd"/>
      <w:r w:rsidR="00E74200">
        <w:rPr>
          <w:rFonts w:ascii="Arial" w:hAnsi="Arial" w:cs="Arial"/>
          <w:sz w:val="24"/>
          <w:szCs w:val="24"/>
        </w:rPr>
        <w:t xml:space="preserve"> Ryan </w:t>
      </w:r>
      <w:r w:rsidR="008E2779">
        <w:rPr>
          <w:rFonts w:ascii="Arial" w:hAnsi="Arial" w:cs="Arial"/>
          <w:sz w:val="24"/>
          <w:szCs w:val="24"/>
        </w:rPr>
        <w:t>as</w:t>
      </w:r>
      <w:r w:rsidRPr="00D530B5">
        <w:rPr>
          <w:rFonts w:ascii="Arial" w:hAnsi="Arial" w:cs="Arial"/>
          <w:sz w:val="24"/>
          <w:szCs w:val="24"/>
        </w:rPr>
        <w:t xml:space="preserve"> the only person</w:t>
      </w:r>
      <w:r w:rsidR="00B840EF" w:rsidRPr="00D530B5">
        <w:rPr>
          <w:rFonts w:ascii="Arial" w:hAnsi="Arial" w:cs="Arial"/>
          <w:sz w:val="24"/>
          <w:szCs w:val="24"/>
        </w:rPr>
        <w:t>s</w:t>
      </w:r>
      <w:r w:rsidR="00A76ADE">
        <w:rPr>
          <w:rFonts w:ascii="Arial" w:hAnsi="Arial" w:cs="Arial"/>
          <w:sz w:val="24"/>
          <w:szCs w:val="24"/>
        </w:rPr>
        <w:t xml:space="preserve"> or entities</w:t>
      </w:r>
      <w:r w:rsidRPr="00D530B5">
        <w:rPr>
          <w:rFonts w:ascii="Arial" w:hAnsi="Arial" w:cs="Arial"/>
          <w:sz w:val="24"/>
          <w:szCs w:val="24"/>
        </w:rPr>
        <w:t xml:space="preserve"> to have inf</w:t>
      </w:r>
      <w:r w:rsidR="00B840EF" w:rsidRPr="00D530B5">
        <w:rPr>
          <w:rFonts w:ascii="Arial" w:hAnsi="Arial" w:cs="Arial"/>
          <w:sz w:val="24"/>
          <w:szCs w:val="24"/>
        </w:rPr>
        <w:t>luence over</w:t>
      </w:r>
      <w:r w:rsidR="00E74200">
        <w:rPr>
          <w:rFonts w:ascii="Arial" w:hAnsi="Arial" w:cs="Arial"/>
          <w:sz w:val="24"/>
          <w:szCs w:val="24"/>
        </w:rPr>
        <w:t xml:space="preserve"> the liquor licence.</w:t>
      </w:r>
    </w:p>
    <w:p w:rsidR="008E2779" w:rsidRPr="008E2779" w:rsidRDefault="008E2779" w:rsidP="008E2779">
      <w:pPr>
        <w:pStyle w:val="ListParagraph"/>
        <w:rPr>
          <w:rFonts w:ascii="Arial" w:hAnsi="Arial" w:cs="Arial"/>
          <w:sz w:val="24"/>
          <w:szCs w:val="24"/>
        </w:rPr>
      </w:pPr>
    </w:p>
    <w:p w:rsidR="008E2779" w:rsidRDefault="008E2779" w:rsidP="00A76ADE">
      <w:pPr>
        <w:pStyle w:val="ListParagraph"/>
        <w:numPr>
          <w:ilvl w:val="0"/>
          <w:numId w:val="8"/>
        </w:numPr>
        <w:jc w:val="both"/>
        <w:rPr>
          <w:rFonts w:ascii="Arial" w:hAnsi="Arial" w:cs="Arial"/>
          <w:sz w:val="24"/>
          <w:szCs w:val="24"/>
        </w:rPr>
      </w:pPr>
      <w:r>
        <w:rPr>
          <w:rFonts w:ascii="Arial" w:hAnsi="Arial" w:cs="Arial"/>
          <w:sz w:val="24"/>
          <w:szCs w:val="24"/>
        </w:rPr>
        <w:t>For completeness the shareholders of MAP Holdings Pty Ltd are;</w:t>
      </w:r>
    </w:p>
    <w:p w:rsidR="008E2779" w:rsidRPr="008E2779" w:rsidRDefault="008E2779" w:rsidP="008E2779">
      <w:pPr>
        <w:pStyle w:val="ListParagraph"/>
        <w:rPr>
          <w:rFonts w:ascii="Arial" w:hAnsi="Arial" w:cs="Arial"/>
          <w:sz w:val="24"/>
          <w:szCs w:val="24"/>
        </w:rPr>
      </w:pPr>
    </w:p>
    <w:p w:rsidR="008E2779" w:rsidRDefault="008E2779" w:rsidP="008E2779">
      <w:pPr>
        <w:ind w:left="720" w:firstLine="720"/>
        <w:jc w:val="both"/>
        <w:rPr>
          <w:rFonts w:ascii="Arial" w:hAnsi="Arial" w:cs="Arial"/>
          <w:sz w:val="24"/>
          <w:szCs w:val="24"/>
        </w:rPr>
      </w:pPr>
      <w:proofErr w:type="spellStart"/>
      <w:r>
        <w:rPr>
          <w:rFonts w:ascii="Arial" w:hAnsi="Arial" w:cs="Arial"/>
          <w:sz w:val="24"/>
          <w:szCs w:val="24"/>
        </w:rPr>
        <w:t>Envirowise</w:t>
      </w:r>
      <w:proofErr w:type="spellEnd"/>
      <w:r>
        <w:rPr>
          <w:rFonts w:ascii="Arial" w:hAnsi="Arial" w:cs="Arial"/>
          <w:sz w:val="24"/>
          <w:szCs w:val="24"/>
        </w:rPr>
        <w:t xml:space="preserve"> Plumbing Pty Ltd – Mr Adam Aitken</w:t>
      </w:r>
    </w:p>
    <w:p w:rsidR="008E2779" w:rsidRDefault="008E2779" w:rsidP="008E2779">
      <w:pPr>
        <w:ind w:left="720" w:firstLine="720"/>
        <w:jc w:val="both"/>
        <w:rPr>
          <w:rFonts w:ascii="Arial" w:hAnsi="Arial" w:cs="Arial"/>
          <w:sz w:val="24"/>
          <w:szCs w:val="24"/>
        </w:rPr>
      </w:pPr>
      <w:proofErr w:type="spellStart"/>
      <w:r>
        <w:rPr>
          <w:rFonts w:ascii="Arial" w:hAnsi="Arial" w:cs="Arial"/>
          <w:sz w:val="24"/>
          <w:szCs w:val="24"/>
        </w:rPr>
        <w:t>Dingus</w:t>
      </w:r>
      <w:proofErr w:type="spellEnd"/>
      <w:r>
        <w:rPr>
          <w:rFonts w:ascii="Arial" w:hAnsi="Arial" w:cs="Arial"/>
          <w:sz w:val="24"/>
          <w:szCs w:val="24"/>
        </w:rPr>
        <w:t xml:space="preserve"> Investments Pty Ltd – Mr Danny Ryan</w:t>
      </w:r>
    </w:p>
    <w:p w:rsidR="008E2779" w:rsidRDefault="008E2779" w:rsidP="008E2779">
      <w:pPr>
        <w:ind w:left="720" w:firstLine="720"/>
        <w:jc w:val="both"/>
        <w:rPr>
          <w:rFonts w:ascii="Arial" w:hAnsi="Arial" w:cs="Arial"/>
          <w:sz w:val="24"/>
          <w:szCs w:val="24"/>
        </w:rPr>
      </w:pPr>
      <w:proofErr w:type="spellStart"/>
      <w:r>
        <w:rPr>
          <w:rFonts w:ascii="Arial" w:hAnsi="Arial" w:cs="Arial"/>
          <w:sz w:val="24"/>
          <w:szCs w:val="24"/>
        </w:rPr>
        <w:lastRenderedPageBreak/>
        <w:t>DIR</w:t>
      </w:r>
      <w:proofErr w:type="spellEnd"/>
      <w:r>
        <w:rPr>
          <w:rFonts w:ascii="Arial" w:hAnsi="Arial" w:cs="Arial"/>
          <w:sz w:val="24"/>
          <w:szCs w:val="24"/>
        </w:rPr>
        <w:t xml:space="preserve"> Holdings Pty Ltd – Mr Darren Aitken</w:t>
      </w:r>
    </w:p>
    <w:p w:rsidR="008E2779" w:rsidRDefault="008E2779" w:rsidP="008E2779">
      <w:pPr>
        <w:ind w:left="720" w:firstLine="720"/>
        <w:jc w:val="both"/>
        <w:rPr>
          <w:rFonts w:ascii="Arial" w:hAnsi="Arial" w:cs="Arial"/>
          <w:sz w:val="24"/>
          <w:szCs w:val="24"/>
        </w:rPr>
      </w:pPr>
      <w:proofErr w:type="spellStart"/>
      <w:r>
        <w:rPr>
          <w:rFonts w:ascii="Arial" w:hAnsi="Arial" w:cs="Arial"/>
          <w:sz w:val="24"/>
          <w:szCs w:val="24"/>
        </w:rPr>
        <w:t>Willarch</w:t>
      </w:r>
      <w:proofErr w:type="spellEnd"/>
      <w:r>
        <w:rPr>
          <w:rFonts w:ascii="Arial" w:hAnsi="Arial" w:cs="Arial"/>
          <w:sz w:val="24"/>
          <w:szCs w:val="24"/>
        </w:rPr>
        <w:t xml:space="preserve"> Pty Ltd – Mr James Hearn</w:t>
      </w:r>
    </w:p>
    <w:p w:rsidR="008E2779" w:rsidRDefault="008E2779" w:rsidP="008E2779">
      <w:pPr>
        <w:ind w:left="720" w:firstLine="720"/>
        <w:jc w:val="both"/>
        <w:rPr>
          <w:rFonts w:ascii="Arial" w:hAnsi="Arial" w:cs="Arial"/>
          <w:sz w:val="24"/>
          <w:szCs w:val="24"/>
        </w:rPr>
      </w:pPr>
      <w:r>
        <w:rPr>
          <w:rFonts w:ascii="Arial" w:hAnsi="Arial" w:cs="Arial"/>
          <w:sz w:val="24"/>
          <w:szCs w:val="24"/>
        </w:rPr>
        <w:t>Mr Matthew James Young</w:t>
      </w:r>
    </w:p>
    <w:p w:rsidR="008E2779" w:rsidRPr="008E2779" w:rsidRDefault="008E2779" w:rsidP="008E2779">
      <w:pPr>
        <w:ind w:left="720" w:firstLine="720"/>
        <w:jc w:val="both"/>
        <w:rPr>
          <w:rFonts w:ascii="Arial" w:hAnsi="Arial" w:cs="Arial"/>
          <w:sz w:val="24"/>
          <w:szCs w:val="24"/>
        </w:rPr>
      </w:pPr>
      <w:r>
        <w:rPr>
          <w:rFonts w:ascii="Arial" w:hAnsi="Arial" w:cs="Arial"/>
          <w:sz w:val="24"/>
          <w:szCs w:val="24"/>
        </w:rPr>
        <w:t xml:space="preserve">Mr </w:t>
      </w:r>
      <w:proofErr w:type="spellStart"/>
      <w:r>
        <w:rPr>
          <w:rFonts w:ascii="Arial" w:hAnsi="Arial" w:cs="Arial"/>
          <w:sz w:val="24"/>
          <w:szCs w:val="24"/>
        </w:rPr>
        <w:t>Clete</w:t>
      </w:r>
      <w:proofErr w:type="spellEnd"/>
      <w:r>
        <w:rPr>
          <w:rFonts w:ascii="Arial" w:hAnsi="Arial" w:cs="Arial"/>
          <w:sz w:val="24"/>
          <w:szCs w:val="24"/>
        </w:rPr>
        <w:t xml:space="preserve"> Michael Ryan</w:t>
      </w:r>
    </w:p>
    <w:p w:rsidR="00123F18" w:rsidRPr="00D530B5" w:rsidRDefault="00123F18" w:rsidP="00A76ADE">
      <w:pPr>
        <w:pStyle w:val="ListParagraph"/>
        <w:jc w:val="both"/>
        <w:rPr>
          <w:rFonts w:ascii="Arial" w:hAnsi="Arial" w:cs="Arial"/>
          <w:sz w:val="24"/>
          <w:szCs w:val="24"/>
        </w:rPr>
      </w:pPr>
    </w:p>
    <w:p w:rsidR="006C4DB6" w:rsidRDefault="005B44C8" w:rsidP="00A76ADE">
      <w:pPr>
        <w:pStyle w:val="ListParagraph"/>
        <w:numPr>
          <w:ilvl w:val="0"/>
          <w:numId w:val="8"/>
        </w:numPr>
        <w:spacing w:after="0" w:line="240" w:lineRule="auto"/>
        <w:ind w:left="714" w:hanging="357"/>
        <w:jc w:val="both"/>
        <w:rPr>
          <w:rFonts w:ascii="Arial" w:hAnsi="Arial" w:cs="Arial"/>
          <w:sz w:val="24"/>
          <w:szCs w:val="24"/>
        </w:rPr>
      </w:pPr>
      <w:r w:rsidRPr="00D530B5">
        <w:rPr>
          <w:rFonts w:ascii="Arial" w:hAnsi="Arial" w:cs="Arial"/>
          <w:sz w:val="24"/>
          <w:szCs w:val="24"/>
        </w:rPr>
        <w:t xml:space="preserve">The business proposed to be conducted will </w:t>
      </w:r>
      <w:r w:rsidR="00E74200">
        <w:rPr>
          <w:rFonts w:ascii="Arial" w:hAnsi="Arial" w:cs="Arial"/>
          <w:sz w:val="24"/>
          <w:szCs w:val="24"/>
        </w:rPr>
        <w:t>be in the nature of a</w:t>
      </w:r>
      <w:r w:rsidR="00625C8E" w:rsidRPr="00D530B5">
        <w:rPr>
          <w:rFonts w:ascii="Arial" w:hAnsi="Arial" w:cs="Arial"/>
          <w:sz w:val="24"/>
          <w:szCs w:val="24"/>
        </w:rPr>
        <w:t xml:space="preserve"> </w:t>
      </w:r>
      <w:r w:rsidR="00E74200">
        <w:rPr>
          <w:rFonts w:ascii="Arial" w:hAnsi="Arial" w:cs="Arial"/>
          <w:sz w:val="24"/>
          <w:szCs w:val="24"/>
        </w:rPr>
        <w:t xml:space="preserve">Mexican </w:t>
      </w:r>
      <w:r w:rsidR="00625C8E" w:rsidRPr="00D530B5">
        <w:rPr>
          <w:rFonts w:ascii="Arial" w:hAnsi="Arial" w:cs="Arial"/>
          <w:sz w:val="24"/>
          <w:szCs w:val="24"/>
        </w:rPr>
        <w:t>Restaurant where alcohol will be ancillary to a meal</w:t>
      </w:r>
      <w:r w:rsidRPr="00D530B5">
        <w:rPr>
          <w:rFonts w:ascii="Arial" w:hAnsi="Arial" w:cs="Arial"/>
          <w:sz w:val="24"/>
          <w:szCs w:val="24"/>
        </w:rPr>
        <w:t xml:space="preserve">.  </w:t>
      </w:r>
      <w:r w:rsidR="00954127" w:rsidRPr="00D530B5">
        <w:rPr>
          <w:rFonts w:ascii="Arial" w:hAnsi="Arial" w:cs="Arial"/>
          <w:sz w:val="24"/>
          <w:szCs w:val="24"/>
        </w:rPr>
        <w:t>The sale of liquor is proposed to b</w:t>
      </w:r>
      <w:r w:rsidRPr="00D530B5">
        <w:rPr>
          <w:rFonts w:ascii="Arial" w:hAnsi="Arial" w:cs="Arial"/>
          <w:sz w:val="24"/>
          <w:szCs w:val="24"/>
        </w:rPr>
        <w:t>e sold from 1</w:t>
      </w:r>
      <w:r w:rsidR="00625C8E" w:rsidRPr="00D530B5">
        <w:rPr>
          <w:rFonts w:ascii="Arial" w:hAnsi="Arial" w:cs="Arial"/>
          <w:sz w:val="24"/>
          <w:szCs w:val="24"/>
        </w:rPr>
        <w:t>1</w:t>
      </w:r>
      <w:r w:rsidRPr="00D530B5">
        <w:rPr>
          <w:rFonts w:ascii="Arial" w:hAnsi="Arial" w:cs="Arial"/>
          <w:sz w:val="24"/>
          <w:szCs w:val="24"/>
        </w:rPr>
        <w:t>:00 hrs</w:t>
      </w:r>
      <w:r w:rsidR="00442249" w:rsidRPr="00D530B5">
        <w:rPr>
          <w:rFonts w:ascii="Arial" w:hAnsi="Arial" w:cs="Arial"/>
          <w:sz w:val="24"/>
          <w:szCs w:val="24"/>
        </w:rPr>
        <w:t xml:space="preserve"> </w:t>
      </w:r>
      <w:r w:rsidRPr="00D530B5">
        <w:rPr>
          <w:rFonts w:ascii="Arial" w:hAnsi="Arial" w:cs="Arial"/>
          <w:sz w:val="24"/>
          <w:szCs w:val="24"/>
        </w:rPr>
        <w:t>until 2</w:t>
      </w:r>
      <w:r w:rsidR="00625C8E" w:rsidRPr="00D530B5">
        <w:rPr>
          <w:rFonts w:ascii="Arial" w:hAnsi="Arial" w:cs="Arial"/>
          <w:sz w:val="24"/>
          <w:szCs w:val="24"/>
        </w:rPr>
        <w:t>3</w:t>
      </w:r>
      <w:r w:rsidRPr="00D530B5">
        <w:rPr>
          <w:rFonts w:ascii="Arial" w:hAnsi="Arial" w:cs="Arial"/>
          <w:sz w:val="24"/>
          <w:szCs w:val="24"/>
        </w:rPr>
        <w:t>:</w:t>
      </w:r>
      <w:r w:rsidR="00625C8E" w:rsidRPr="00D530B5">
        <w:rPr>
          <w:rFonts w:ascii="Arial" w:hAnsi="Arial" w:cs="Arial"/>
          <w:sz w:val="24"/>
          <w:szCs w:val="24"/>
        </w:rPr>
        <w:t>59</w:t>
      </w:r>
      <w:r w:rsidRPr="00D530B5">
        <w:rPr>
          <w:rFonts w:ascii="Arial" w:hAnsi="Arial" w:cs="Arial"/>
          <w:sz w:val="24"/>
          <w:szCs w:val="24"/>
        </w:rPr>
        <w:t xml:space="preserve"> hrs</w:t>
      </w:r>
      <w:r w:rsidR="00927D35" w:rsidRPr="00D530B5">
        <w:rPr>
          <w:rFonts w:ascii="Arial" w:hAnsi="Arial" w:cs="Arial"/>
          <w:sz w:val="24"/>
          <w:szCs w:val="24"/>
        </w:rPr>
        <w:t xml:space="preserve"> </w:t>
      </w:r>
      <w:r w:rsidR="00C54878" w:rsidRPr="00D530B5">
        <w:rPr>
          <w:rFonts w:ascii="Arial" w:hAnsi="Arial" w:cs="Arial"/>
          <w:sz w:val="24"/>
          <w:szCs w:val="24"/>
        </w:rPr>
        <w:t>seven days a week including Good Friday and Christmas Day.</w:t>
      </w:r>
    </w:p>
    <w:p w:rsidR="00D530B5" w:rsidRPr="00D530B5" w:rsidRDefault="00D530B5" w:rsidP="00D530B5">
      <w:pPr>
        <w:pStyle w:val="ListParagraph"/>
        <w:rPr>
          <w:rFonts w:ascii="Arial" w:hAnsi="Arial" w:cs="Arial"/>
          <w:sz w:val="24"/>
          <w:szCs w:val="24"/>
        </w:rPr>
      </w:pPr>
    </w:p>
    <w:p w:rsidR="00954127" w:rsidRPr="00D530B5" w:rsidRDefault="00105ECE" w:rsidP="007C1006">
      <w:pPr>
        <w:pStyle w:val="ListParagraph"/>
        <w:numPr>
          <w:ilvl w:val="0"/>
          <w:numId w:val="8"/>
        </w:numPr>
        <w:spacing w:after="0" w:line="240" w:lineRule="auto"/>
        <w:ind w:left="714" w:hanging="357"/>
        <w:jc w:val="both"/>
        <w:rPr>
          <w:rFonts w:ascii="Arial" w:hAnsi="Arial" w:cs="Arial"/>
          <w:sz w:val="24"/>
          <w:szCs w:val="24"/>
        </w:rPr>
      </w:pPr>
      <w:r w:rsidRPr="00D530B5">
        <w:rPr>
          <w:rFonts w:ascii="Arial" w:hAnsi="Arial" w:cs="Arial"/>
          <w:sz w:val="24"/>
          <w:szCs w:val="24"/>
        </w:rPr>
        <w:t>The applicant will be the proposed Licensee for the premises.</w:t>
      </w:r>
    </w:p>
    <w:p w:rsidR="00105ECE" w:rsidRPr="00D530B5" w:rsidRDefault="00105ECE" w:rsidP="007C1006">
      <w:pPr>
        <w:pStyle w:val="ListParagraph"/>
        <w:jc w:val="both"/>
        <w:rPr>
          <w:rFonts w:ascii="Arial" w:hAnsi="Arial" w:cs="Arial"/>
          <w:sz w:val="24"/>
          <w:szCs w:val="24"/>
        </w:rPr>
      </w:pPr>
    </w:p>
    <w:p w:rsidR="00105ECE" w:rsidRPr="00D530B5" w:rsidRDefault="00105ECE" w:rsidP="007C1006">
      <w:pPr>
        <w:pStyle w:val="ListParagraph"/>
        <w:numPr>
          <w:ilvl w:val="0"/>
          <w:numId w:val="8"/>
        </w:numPr>
        <w:spacing w:after="0" w:line="240" w:lineRule="auto"/>
        <w:ind w:left="714" w:hanging="357"/>
        <w:jc w:val="both"/>
        <w:rPr>
          <w:rFonts w:ascii="Arial" w:hAnsi="Arial" w:cs="Arial"/>
          <w:sz w:val="24"/>
          <w:szCs w:val="24"/>
        </w:rPr>
      </w:pPr>
      <w:r w:rsidRPr="00D530B5">
        <w:rPr>
          <w:rFonts w:ascii="Arial" w:hAnsi="Arial" w:cs="Arial"/>
          <w:sz w:val="24"/>
          <w:szCs w:val="24"/>
        </w:rPr>
        <w:t>The trading name “</w:t>
      </w:r>
      <w:r w:rsidR="002077CB">
        <w:rPr>
          <w:rFonts w:ascii="Arial" w:hAnsi="Arial" w:cs="Arial"/>
          <w:sz w:val="24"/>
          <w:szCs w:val="24"/>
        </w:rPr>
        <w:t>Guzman Y Gomez</w:t>
      </w:r>
      <w:r w:rsidR="00A76ADE">
        <w:rPr>
          <w:rFonts w:ascii="Arial" w:hAnsi="Arial" w:cs="Arial"/>
          <w:sz w:val="24"/>
          <w:szCs w:val="24"/>
        </w:rPr>
        <w:t xml:space="preserve"> Bakewell</w:t>
      </w:r>
      <w:r w:rsidRPr="00D530B5">
        <w:rPr>
          <w:rFonts w:ascii="Arial" w:hAnsi="Arial" w:cs="Arial"/>
          <w:sz w:val="24"/>
          <w:szCs w:val="24"/>
        </w:rPr>
        <w:t>” is a registered business name</w:t>
      </w:r>
      <w:r w:rsidR="00D530B5">
        <w:rPr>
          <w:rFonts w:ascii="Arial" w:hAnsi="Arial" w:cs="Arial"/>
          <w:sz w:val="24"/>
          <w:szCs w:val="24"/>
        </w:rPr>
        <w:t xml:space="preserve"> held by the applicant</w:t>
      </w:r>
      <w:r w:rsidRPr="00D530B5">
        <w:rPr>
          <w:rFonts w:ascii="Arial" w:hAnsi="Arial" w:cs="Arial"/>
          <w:sz w:val="24"/>
          <w:szCs w:val="24"/>
        </w:rPr>
        <w:t>.</w:t>
      </w:r>
    </w:p>
    <w:p w:rsidR="00105ECE" w:rsidRPr="00D530B5" w:rsidRDefault="00105ECE" w:rsidP="007C1006">
      <w:pPr>
        <w:pStyle w:val="ListParagraph"/>
        <w:jc w:val="both"/>
        <w:rPr>
          <w:rFonts w:ascii="Arial" w:hAnsi="Arial" w:cs="Arial"/>
          <w:sz w:val="24"/>
          <w:szCs w:val="24"/>
        </w:rPr>
      </w:pPr>
    </w:p>
    <w:p w:rsidR="00105ECE" w:rsidRPr="00D530B5" w:rsidRDefault="00105ECE" w:rsidP="007C1006">
      <w:pPr>
        <w:pStyle w:val="ListParagraph"/>
        <w:numPr>
          <w:ilvl w:val="0"/>
          <w:numId w:val="8"/>
        </w:numPr>
        <w:spacing w:after="0" w:line="240" w:lineRule="auto"/>
        <w:ind w:left="714" w:hanging="357"/>
        <w:jc w:val="both"/>
        <w:rPr>
          <w:rFonts w:ascii="Arial" w:hAnsi="Arial" w:cs="Arial"/>
          <w:sz w:val="24"/>
          <w:szCs w:val="24"/>
        </w:rPr>
      </w:pPr>
      <w:r w:rsidRPr="00D530B5">
        <w:rPr>
          <w:rFonts w:ascii="Arial" w:hAnsi="Arial" w:cs="Arial"/>
          <w:sz w:val="24"/>
          <w:szCs w:val="24"/>
        </w:rPr>
        <w:t xml:space="preserve">Mr </w:t>
      </w:r>
      <w:r w:rsidR="002077CB">
        <w:rPr>
          <w:rFonts w:ascii="Arial" w:hAnsi="Arial" w:cs="Arial"/>
          <w:sz w:val="24"/>
          <w:szCs w:val="24"/>
        </w:rPr>
        <w:t xml:space="preserve">Mathew Young </w:t>
      </w:r>
      <w:r w:rsidRPr="00D530B5">
        <w:rPr>
          <w:rFonts w:ascii="Arial" w:hAnsi="Arial" w:cs="Arial"/>
          <w:sz w:val="24"/>
          <w:szCs w:val="24"/>
        </w:rPr>
        <w:t xml:space="preserve">will be </w:t>
      </w:r>
      <w:r w:rsidR="002077CB">
        <w:rPr>
          <w:rFonts w:ascii="Arial" w:hAnsi="Arial" w:cs="Arial"/>
          <w:sz w:val="24"/>
          <w:szCs w:val="24"/>
        </w:rPr>
        <w:t>nominee</w:t>
      </w:r>
      <w:r w:rsidR="004E6814" w:rsidRPr="00D530B5">
        <w:rPr>
          <w:rFonts w:ascii="Arial" w:hAnsi="Arial" w:cs="Arial"/>
          <w:sz w:val="24"/>
          <w:szCs w:val="24"/>
        </w:rPr>
        <w:t>;</w:t>
      </w:r>
      <w:r w:rsidR="002077CB">
        <w:rPr>
          <w:rFonts w:ascii="Arial" w:hAnsi="Arial" w:cs="Arial"/>
          <w:sz w:val="24"/>
          <w:szCs w:val="24"/>
        </w:rPr>
        <w:t xml:space="preserve"> he has</w:t>
      </w:r>
      <w:r w:rsidRPr="00D530B5">
        <w:rPr>
          <w:rFonts w:ascii="Arial" w:hAnsi="Arial" w:cs="Arial"/>
          <w:sz w:val="24"/>
          <w:szCs w:val="24"/>
        </w:rPr>
        <w:t xml:space="preserve"> </w:t>
      </w:r>
      <w:r w:rsidR="004E6814" w:rsidRPr="00D530B5">
        <w:rPr>
          <w:rFonts w:ascii="Arial" w:hAnsi="Arial" w:cs="Arial"/>
          <w:sz w:val="24"/>
          <w:szCs w:val="24"/>
        </w:rPr>
        <w:t>supplied</w:t>
      </w:r>
      <w:r w:rsidRPr="00D530B5">
        <w:rPr>
          <w:rFonts w:ascii="Arial" w:hAnsi="Arial" w:cs="Arial"/>
          <w:sz w:val="24"/>
          <w:szCs w:val="24"/>
        </w:rPr>
        <w:t xml:space="preserve"> the Director-General </w:t>
      </w:r>
      <w:r w:rsidR="00D530B5">
        <w:rPr>
          <w:rFonts w:ascii="Arial" w:hAnsi="Arial" w:cs="Arial"/>
          <w:sz w:val="24"/>
          <w:szCs w:val="24"/>
        </w:rPr>
        <w:t xml:space="preserve">with </w:t>
      </w:r>
      <w:r w:rsidRPr="00D530B5">
        <w:rPr>
          <w:rFonts w:ascii="Arial" w:hAnsi="Arial" w:cs="Arial"/>
          <w:sz w:val="24"/>
          <w:szCs w:val="24"/>
        </w:rPr>
        <w:t xml:space="preserve">Responsible Service of Alcohol </w:t>
      </w:r>
      <w:r w:rsidR="00D530B5">
        <w:rPr>
          <w:rFonts w:ascii="Arial" w:hAnsi="Arial" w:cs="Arial"/>
          <w:sz w:val="24"/>
          <w:szCs w:val="24"/>
        </w:rPr>
        <w:t>c</w:t>
      </w:r>
      <w:r w:rsidRPr="00D530B5">
        <w:rPr>
          <w:rFonts w:ascii="Arial" w:hAnsi="Arial" w:cs="Arial"/>
          <w:sz w:val="24"/>
          <w:szCs w:val="24"/>
        </w:rPr>
        <w:t xml:space="preserve">ertificates, photo identification, </w:t>
      </w:r>
      <w:r w:rsidR="00D530B5">
        <w:rPr>
          <w:rFonts w:ascii="Arial" w:hAnsi="Arial" w:cs="Arial"/>
          <w:sz w:val="24"/>
          <w:szCs w:val="24"/>
        </w:rPr>
        <w:t>r</w:t>
      </w:r>
      <w:r w:rsidR="00A76ADE">
        <w:rPr>
          <w:rFonts w:ascii="Arial" w:hAnsi="Arial" w:cs="Arial"/>
          <w:sz w:val="24"/>
          <w:szCs w:val="24"/>
        </w:rPr>
        <w:t>eferee reports attesting to</w:t>
      </w:r>
      <w:r w:rsidRPr="00D530B5">
        <w:rPr>
          <w:rFonts w:ascii="Arial" w:hAnsi="Arial" w:cs="Arial"/>
          <w:sz w:val="24"/>
          <w:szCs w:val="24"/>
        </w:rPr>
        <w:t xml:space="preserve"> good character and work ethics and undertaken </w:t>
      </w:r>
      <w:r w:rsidR="00D530B5">
        <w:rPr>
          <w:rFonts w:ascii="Arial" w:hAnsi="Arial" w:cs="Arial"/>
          <w:sz w:val="24"/>
          <w:szCs w:val="24"/>
        </w:rPr>
        <w:t>the ne</w:t>
      </w:r>
      <w:r w:rsidR="00A76ADE">
        <w:rPr>
          <w:rFonts w:ascii="Arial" w:hAnsi="Arial" w:cs="Arial"/>
          <w:sz w:val="24"/>
          <w:szCs w:val="24"/>
        </w:rPr>
        <w:t xml:space="preserve">cessary criminal history checks of all relevant directors of MAP Holdings Group Pty Ltd. </w:t>
      </w:r>
      <w:r w:rsidR="00D530B5">
        <w:rPr>
          <w:rFonts w:ascii="Arial" w:hAnsi="Arial" w:cs="Arial"/>
          <w:sz w:val="24"/>
          <w:szCs w:val="24"/>
        </w:rPr>
        <w:t xml:space="preserve">  No matters arise from the probity examination of the applicant that would prevent them being granted a liquor licence.</w:t>
      </w:r>
    </w:p>
    <w:p w:rsidR="004E6814" w:rsidRPr="00D530B5" w:rsidRDefault="004E6814" w:rsidP="007C1006">
      <w:pPr>
        <w:pStyle w:val="ListParagraph"/>
        <w:jc w:val="both"/>
        <w:rPr>
          <w:rFonts w:ascii="Arial" w:hAnsi="Arial" w:cs="Arial"/>
          <w:sz w:val="24"/>
          <w:szCs w:val="24"/>
        </w:rPr>
      </w:pPr>
    </w:p>
    <w:p w:rsidR="004E6814" w:rsidRPr="00D530B5" w:rsidRDefault="004E6814" w:rsidP="007C1006">
      <w:pPr>
        <w:pStyle w:val="ListParagraph"/>
        <w:numPr>
          <w:ilvl w:val="0"/>
          <w:numId w:val="8"/>
        </w:numPr>
        <w:spacing w:after="0" w:line="240" w:lineRule="auto"/>
        <w:ind w:left="714" w:hanging="357"/>
        <w:jc w:val="both"/>
        <w:rPr>
          <w:rFonts w:ascii="Arial" w:hAnsi="Arial" w:cs="Arial"/>
          <w:sz w:val="24"/>
          <w:szCs w:val="24"/>
        </w:rPr>
      </w:pPr>
      <w:r w:rsidRPr="00D530B5">
        <w:rPr>
          <w:rFonts w:ascii="Arial" w:hAnsi="Arial" w:cs="Arial"/>
          <w:sz w:val="24"/>
          <w:szCs w:val="24"/>
        </w:rPr>
        <w:t xml:space="preserve">The application was advertised in the Northern Territory News in the correct format on Wednesday, </w:t>
      </w:r>
      <w:r w:rsidR="002077CB">
        <w:rPr>
          <w:rFonts w:ascii="Arial" w:hAnsi="Arial" w:cs="Arial"/>
          <w:sz w:val="24"/>
          <w:szCs w:val="24"/>
        </w:rPr>
        <w:t xml:space="preserve">24 August </w:t>
      </w:r>
      <w:r w:rsidRPr="00D530B5">
        <w:rPr>
          <w:rFonts w:ascii="Arial" w:hAnsi="Arial" w:cs="Arial"/>
          <w:sz w:val="24"/>
          <w:szCs w:val="24"/>
        </w:rPr>
        <w:t xml:space="preserve">2016 and Friday, </w:t>
      </w:r>
      <w:r w:rsidR="002077CB">
        <w:rPr>
          <w:rFonts w:ascii="Arial" w:hAnsi="Arial" w:cs="Arial"/>
          <w:sz w:val="24"/>
          <w:szCs w:val="24"/>
        </w:rPr>
        <w:t xml:space="preserve">26 August </w:t>
      </w:r>
      <w:r w:rsidR="00A76ADE">
        <w:rPr>
          <w:rFonts w:ascii="Arial" w:hAnsi="Arial" w:cs="Arial"/>
          <w:sz w:val="24"/>
          <w:szCs w:val="24"/>
        </w:rPr>
        <w:t>2016.  A Green advertising sign</w:t>
      </w:r>
      <w:r w:rsidRPr="00D530B5">
        <w:rPr>
          <w:rFonts w:ascii="Arial" w:hAnsi="Arial" w:cs="Arial"/>
          <w:sz w:val="24"/>
          <w:szCs w:val="24"/>
        </w:rPr>
        <w:t xml:space="preserve"> was displayed at the proposed premises for the required period.</w:t>
      </w:r>
    </w:p>
    <w:p w:rsidR="004E6814" w:rsidRPr="00D530B5" w:rsidRDefault="004E6814" w:rsidP="007C1006">
      <w:pPr>
        <w:pStyle w:val="ListParagraph"/>
        <w:jc w:val="both"/>
        <w:rPr>
          <w:rFonts w:ascii="Arial" w:hAnsi="Arial" w:cs="Arial"/>
          <w:sz w:val="24"/>
          <w:szCs w:val="24"/>
        </w:rPr>
      </w:pPr>
    </w:p>
    <w:p w:rsidR="004E6814" w:rsidRPr="00D530B5" w:rsidRDefault="002077CB" w:rsidP="007C1006">
      <w:pPr>
        <w:pStyle w:val="ListParagraph"/>
        <w:numPr>
          <w:ilvl w:val="0"/>
          <w:numId w:val="8"/>
        </w:numPr>
        <w:spacing w:after="0" w:line="240" w:lineRule="auto"/>
        <w:ind w:left="714" w:hanging="357"/>
        <w:jc w:val="both"/>
        <w:rPr>
          <w:rFonts w:ascii="Arial" w:hAnsi="Arial" w:cs="Arial"/>
          <w:sz w:val="24"/>
          <w:szCs w:val="24"/>
        </w:rPr>
      </w:pPr>
      <w:r>
        <w:rPr>
          <w:rFonts w:ascii="Arial" w:hAnsi="Arial" w:cs="Arial"/>
          <w:sz w:val="24"/>
          <w:szCs w:val="24"/>
        </w:rPr>
        <w:t>No objections were</w:t>
      </w:r>
      <w:r w:rsidR="004E6814" w:rsidRPr="00D530B5">
        <w:rPr>
          <w:rFonts w:ascii="Arial" w:hAnsi="Arial" w:cs="Arial"/>
          <w:sz w:val="24"/>
          <w:szCs w:val="24"/>
        </w:rPr>
        <w:t xml:space="preserve"> received in relation </w:t>
      </w:r>
      <w:r>
        <w:rPr>
          <w:rFonts w:ascii="Arial" w:hAnsi="Arial" w:cs="Arial"/>
          <w:sz w:val="24"/>
          <w:szCs w:val="24"/>
        </w:rPr>
        <w:t>to this application.</w:t>
      </w:r>
    </w:p>
    <w:p w:rsidR="004E6814" w:rsidRPr="00D530B5" w:rsidRDefault="004E6814" w:rsidP="007C1006">
      <w:pPr>
        <w:pStyle w:val="ListParagraph"/>
        <w:jc w:val="both"/>
        <w:rPr>
          <w:rFonts w:ascii="Arial" w:hAnsi="Arial" w:cs="Arial"/>
          <w:sz w:val="24"/>
          <w:szCs w:val="24"/>
        </w:rPr>
      </w:pPr>
    </w:p>
    <w:p w:rsidR="009657CB" w:rsidRPr="007C1006" w:rsidRDefault="00463873" w:rsidP="007C1006">
      <w:pPr>
        <w:pStyle w:val="ListParagraph"/>
        <w:numPr>
          <w:ilvl w:val="0"/>
          <w:numId w:val="8"/>
        </w:numPr>
        <w:jc w:val="both"/>
        <w:rPr>
          <w:rFonts w:ascii="Arial" w:hAnsi="Arial" w:cs="Arial"/>
          <w:sz w:val="24"/>
          <w:szCs w:val="24"/>
        </w:rPr>
      </w:pPr>
      <w:r w:rsidRPr="007C1006">
        <w:rPr>
          <w:rFonts w:ascii="Arial" w:hAnsi="Arial" w:cs="Arial"/>
          <w:sz w:val="24"/>
          <w:szCs w:val="24"/>
        </w:rPr>
        <w:t xml:space="preserve">The Northern Territory Fire and Rescue Service </w:t>
      </w:r>
      <w:r w:rsidR="007C1006">
        <w:rPr>
          <w:rFonts w:ascii="Arial" w:hAnsi="Arial" w:cs="Arial"/>
          <w:sz w:val="24"/>
          <w:szCs w:val="24"/>
        </w:rPr>
        <w:t xml:space="preserve">have not inspected the premises to determine fire compliance for a liquor licensed premises.  They have not, as yet, issued maximum patron number confirmation. </w:t>
      </w:r>
    </w:p>
    <w:p w:rsidR="005F592A" w:rsidRPr="00BE48E9" w:rsidRDefault="005F592A" w:rsidP="00BE48E9">
      <w:pPr>
        <w:pStyle w:val="Heading3"/>
      </w:pPr>
      <w:r w:rsidRPr="00BE48E9">
        <w:t>Assessment of matter</w:t>
      </w:r>
    </w:p>
    <w:p w:rsidR="00F645FF" w:rsidRPr="00D530B5" w:rsidRDefault="005B44C8" w:rsidP="007C1006">
      <w:pPr>
        <w:pStyle w:val="ListParagraph"/>
        <w:numPr>
          <w:ilvl w:val="0"/>
          <w:numId w:val="8"/>
        </w:numPr>
        <w:jc w:val="both"/>
        <w:rPr>
          <w:rFonts w:ascii="Arial" w:hAnsi="Arial" w:cs="Arial"/>
          <w:sz w:val="24"/>
          <w:szCs w:val="24"/>
        </w:rPr>
      </w:pPr>
      <w:r w:rsidRPr="00D530B5">
        <w:rPr>
          <w:rFonts w:ascii="Arial" w:hAnsi="Arial" w:cs="Arial"/>
          <w:sz w:val="24"/>
          <w:szCs w:val="24"/>
        </w:rPr>
        <w:t xml:space="preserve">I have reviewed all the available material submitted in relation to the application and also note that there have been no public objections to the granting of this licence. </w:t>
      </w:r>
    </w:p>
    <w:p w:rsidR="00463873" w:rsidRPr="00D530B5" w:rsidRDefault="00463873" w:rsidP="007C1006">
      <w:pPr>
        <w:pStyle w:val="ListParagraph"/>
        <w:jc w:val="both"/>
        <w:rPr>
          <w:rFonts w:ascii="Arial" w:hAnsi="Arial" w:cs="Arial"/>
          <w:sz w:val="24"/>
          <w:szCs w:val="24"/>
        </w:rPr>
      </w:pPr>
    </w:p>
    <w:p w:rsidR="00BE48E9" w:rsidRPr="00BE48E9" w:rsidRDefault="005B44C8" w:rsidP="00BE48E9">
      <w:pPr>
        <w:pStyle w:val="ListParagraph"/>
        <w:numPr>
          <w:ilvl w:val="0"/>
          <w:numId w:val="8"/>
        </w:numPr>
        <w:spacing w:before="120"/>
        <w:ind w:left="714" w:hanging="357"/>
        <w:jc w:val="both"/>
        <w:rPr>
          <w:rFonts w:ascii="Arial" w:hAnsi="Arial" w:cs="Arial"/>
          <w:sz w:val="24"/>
          <w:szCs w:val="24"/>
        </w:rPr>
      </w:pPr>
      <w:r w:rsidRPr="00BE48E9">
        <w:rPr>
          <w:rFonts w:ascii="Arial" w:hAnsi="Arial" w:cs="Arial"/>
          <w:sz w:val="24"/>
          <w:szCs w:val="24"/>
        </w:rPr>
        <w:t>The granting of this licence presents minimal risks</w:t>
      </w:r>
      <w:r w:rsidR="00F645FF" w:rsidRPr="00BE48E9">
        <w:rPr>
          <w:rFonts w:ascii="Arial" w:hAnsi="Arial" w:cs="Arial"/>
          <w:sz w:val="24"/>
          <w:szCs w:val="24"/>
        </w:rPr>
        <w:t xml:space="preserve"> given the nature of the operation proposed at the premises</w:t>
      </w:r>
      <w:r w:rsidR="00740FEA" w:rsidRPr="00BE48E9">
        <w:rPr>
          <w:rFonts w:ascii="Arial" w:hAnsi="Arial" w:cs="Arial"/>
          <w:sz w:val="24"/>
          <w:szCs w:val="24"/>
        </w:rPr>
        <w:t>.</w:t>
      </w:r>
      <w:r w:rsidR="00EE690D" w:rsidRPr="00BE48E9">
        <w:rPr>
          <w:rFonts w:ascii="Arial" w:hAnsi="Arial" w:cs="Arial"/>
          <w:sz w:val="24"/>
          <w:szCs w:val="24"/>
        </w:rPr>
        <w:t xml:space="preserve"> </w:t>
      </w:r>
      <w:r w:rsidRPr="00BE48E9">
        <w:rPr>
          <w:rFonts w:ascii="Arial" w:hAnsi="Arial" w:cs="Arial"/>
          <w:sz w:val="24"/>
          <w:szCs w:val="24"/>
        </w:rPr>
        <w:t xml:space="preserve">The applicant has provided sufficient evidence regarding this application to meet the requirements </w:t>
      </w:r>
      <w:r w:rsidR="00F645FF" w:rsidRPr="00BE48E9">
        <w:rPr>
          <w:rFonts w:ascii="Arial" w:hAnsi="Arial" w:cs="Arial"/>
          <w:sz w:val="24"/>
          <w:szCs w:val="24"/>
        </w:rPr>
        <w:t>prescribed</w:t>
      </w:r>
      <w:r w:rsidRPr="00BE48E9">
        <w:rPr>
          <w:rFonts w:ascii="Arial" w:hAnsi="Arial" w:cs="Arial"/>
          <w:sz w:val="24"/>
          <w:szCs w:val="24"/>
        </w:rPr>
        <w:t xml:space="preserve"> in the Act.</w:t>
      </w:r>
      <w:bookmarkStart w:id="0" w:name="_GoBack"/>
      <w:bookmarkEnd w:id="0"/>
    </w:p>
    <w:p w:rsidR="005B44C8" w:rsidRPr="00D530B5" w:rsidRDefault="00BE48E9" w:rsidP="00BE48E9">
      <w:pPr>
        <w:pStyle w:val="Heading3"/>
      </w:pPr>
      <w:r>
        <w:t>Consideration Criteria</w:t>
      </w:r>
    </w:p>
    <w:p w:rsidR="00C01A3F" w:rsidRPr="00D530B5" w:rsidRDefault="005B44C8" w:rsidP="007C1006">
      <w:pPr>
        <w:pStyle w:val="ListParagraph"/>
        <w:numPr>
          <w:ilvl w:val="0"/>
          <w:numId w:val="8"/>
        </w:numPr>
        <w:jc w:val="both"/>
        <w:rPr>
          <w:rFonts w:ascii="Arial" w:hAnsi="Arial" w:cs="Arial"/>
          <w:sz w:val="24"/>
          <w:szCs w:val="24"/>
        </w:rPr>
      </w:pPr>
      <w:r w:rsidRPr="00D530B5">
        <w:rPr>
          <w:rFonts w:ascii="Arial" w:hAnsi="Arial" w:cs="Arial"/>
          <w:sz w:val="24"/>
          <w:szCs w:val="24"/>
        </w:rPr>
        <w:t xml:space="preserve">All relevant criteria have been considered in this application as outlined in the previous section of this notice, including Sections 6(2), 26, 26A and 28 of the </w:t>
      </w:r>
      <w:r w:rsidR="00F645FF" w:rsidRPr="00D530B5">
        <w:rPr>
          <w:rFonts w:ascii="Arial" w:hAnsi="Arial" w:cs="Arial"/>
          <w:sz w:val="24"/>
          <w:szCs w:val="24"/>
        </w:rPr>
        <w:t>Act</w:t>
      </w:r>
      <w:proofErr w:type="gramStart"/>
      <w:r w:rsidR="00F645FF" w:rsidRPr="00D530B5">
        <w:rPr>
          <w:rFonts w:ascii="Arial" w:hAnsi="Arial" w:cs="Arial"/>
          <w:sz w:val="24"/>
          <w:szCs w:val="24"/>
        </w:rPr>
        <w:t xml:space="preserve">.  </w:t>
      </w:r>
      <w:proofErr w:type="gramEnd"/>
      <w:r w:rsidR="00F645FF" w:rsidRPr="00D530B5">
        <w:rPr>
          <w:rFonts w:ascii="Arial" w:hAnsi="Arial" w:cs="Arial"/>
          <w:sz w:val="24"/>
          <w:szCs w:val="24"/>
        </w:rPr>
        <w:lastRenderedPageBreak/>
        <w:t>No issues arise from these considerations that would prevent the approval of this application.</w:t>
      </w:r>
    </w:p>
    <w:p w:rsidR="005B44C8" w:rsidRPr="00D530B5" w:rsidRDefault="005B44C8" w:rsidP="00BE48E9">
      <w:pPr>
        <w:pStyle w:val="Heading2"/>
      </w:pPr>
      <w:r w:rsidRPr="00D530B5">
        <w:t>Summary</w:t>
      </w:r>
    </w:p>
    <w:p w:rsidR="000E14BD" w:rsidRPr="00D530B5" w:rsidRDefault="005B44C8" w:rsidP="007C1006">
      <w:pPr>
        <w:pStyle w:val="ListParagraph"/>
        <w:numPr>
          <w:ilvl w:val="0"/>
          <w:numId w:val="8"/>
        </w:numPr>
        <w:jc w:val="both"/>
        <w:rPr>
          <w:rFonts w:ascii="Arial" w:hAnsi="Arial" w:cs="Arial"/>
          <w:sz w:val="24"/>
          <w:szCs w:val="24"/>
        </w:rPr>
      </w:pPr>
      <w:r w:rsidRPr="00D530B5">
        <w:rPr>
          <w:rFonts w:ascii="Arial" w:hAnsi="Arial" w:cs="Arial"/>
          <w:sz w:val="24"/>
          <w:szCs w:val="24"/>
        </w:rPr>
        <w:t>The applicant has made a full and thorough application</w:t>
      </w:r>
      <w:r w:rsidR="00F645FF" w:rsidRPr="00D530B5">
        <w:rPr>
          <w:rFonts w:ascii="Arial" w:hAnsi="Arial" w:cs="Arial"/>
          <w:sz w:val="24"/>
          <w:szCs w:val="24"/>
        </w:rPr>
        <w:t xml:space="preserve"> </w:t>
      </w:r>
      <w:r w:rsidRPr="00D530B5">
        <w:rPr>
          <w:rFonts w:ascii="Arial" w:hAnsi="Arial" w:cs="Arial"/>
          <w:sz w:val="24"/>
          <w:szCs w:val="24"/>
        </w:rPr>
        <w:t>demonstrat</w:t>
      </w:r>
      <w:r w:rsidR="00F645FF" w:rsidRPr="00D530B5">
        <w:rPr>
          <w:rFonts w:ascii="Arial" w:hAnsi="Arial" w:cs="Arial"/>
          <w:sz w:val="24"/>
          <w:szCs w:val="24"/>
        </w:rPr>
        <w:t xml:space="preserve">ing </w:t>
      </w:r>
      <w:r w:rsidRPr="00D530B5">
        <w:rPr>
          <w:rFonts w:ascii="Arial" w:hAnsi="Arial" w:cs="Arial"/>
          <w:sz w:val="24"/>
          <w:szCs w:val="24"/>
        </w:rPr>
        <w:t>the grant of a liquor licence w</w:t>
      </w:r>
      <w:r w:rsidR="0049541E">
        <w:rPr>
          <w:rFonts w:ascii="Arial" w:hAnsi="Arial" w:cs="Arial"/>
          <w:sz w:val="24"/>
          <w:szCs w:val="24"/>
        </w:rPr>
        <w:t>ill be in the public interest.</w:t>
      </w:r>
    </w:p>
    <w:p w:rsidR="005B44C8" w:rsidRPr="00D530B5" w:rsidRDefault="000E14BD" w:rsidP="007C1006">
      <w:pPr>
        <w:pStyle w:val="ListParagraph"/>
        <w:numPr>
          <w:ilvl w:val="0"/>
          <w:numId w:val="8"/>
        </w:numPr>
        <w:jc w:val="both"/>
        <w:rPr>
          <w:rFonts w:ascii="Arial" w:hAnsi="Arial" w:cs="Arial"/>
          <w:sz w:val="24"/>
          <w:szCs w:val="24"/>
        </w:rPr>
      </w:pPr>
      <w:r w:rsidRPr="00D530B5">
        <w:rPr>
          <w:rFonts w:ascii="Arial" w:hAnsi="Arial" w:cs="Arial"/>
          <w:sz w:val="24"/>
          <w:szCs w:val="24"/>
        </w:rPr>
        <w:t>The premises are</w:t>
      </w:r>
      <w:r w:rsidR="005B44C8" w:rsidRPr="00D530B5">
        <w:rPr>
          <w:rFonts w:ascii="Arial" w:hAnsi="Arial" w:cs="Arial"/>
          <w:sz w:val="24"/>
          <w:szCs w:val="24"/>
        </w:rPr>
        <w:t xml:space="preserve"> suitable for </w:t>
      </w:r>
      <w:r w:rsidRPr="00D530B5">
        <w:rPr>
          <w:rFonts w:ascii="Arial" w:hAnsi="Arial" w:cs="Arial"/>
          <w:sz w:val="24"/>
          <w:szCs w:val="24"/>
        </w:rPr>
        <w:t xml:space="preserve">the category of </w:t>
      </w:r>
      <w:r w:rsidR="005B44C8" w:rsidRPr="00D530B5">
        <w:rPr>
          <w:rFonts w:ascii="Arial" w:hAnsi="Arial" w:cs="Arial"/>
          <w:sz w:val="24"/>
          <w:szCs w:val="24"/>
        </w:rPr>
        <w:t xml:space="preserve">liquor licence </w:t>
      </w:r>
      <w:r w:rsidRPr="00D530B5">
        <w:rPr>
          <w:rFonts w:ascii="Arial" w:hAnsi="Arial" w:cs="Arial"/>
          <w:sz w:val="24"/>
          <w:szCs w:val="24"/>
        </w:rPr>
        <w:t>requested</w:t>
      </w:r>
      <w:proofErr w:type="gramStart"/>
      <w:r w:rsidR="005B44C8" w:rsidRPr="00D530B5">
        <w:rPr>
          <w:rFonts w:ascii="Arial" w:hAnsi="Arial" w:cs="Arial"/>
          <w:sz w:val="24"/>
          <w:szCs w:val="24"/>
        </w:rPr>
        <w:t xml:space="preserve">.  </w:t>
      </w:r>
      <w:proofErr w:type="gramEnd"/>
      <w:r w:rsidR="005B44C8" w:rsidRPr="00D530B5">
        <w:rPr>
          <w:rFonts w:ascii="Arial" w:hAnsi="Arial" w:cs="Arial"/>
          <w:sz w:val="24"/>
          <w:szCs w:val="24"/>
        </w:rPr>
        <w:t>There appear</w:t>
      </w:r>
      <w:r w:rsidR="00F645FF" w:rsidRPr="00D530B5">
        <w:rPr>
          <w:rFonts w:ascii="Arial" w:hAnsi="Arial" w:cs="Arial"/>
          <w:sz w:val="24"/>
          <w:szCs w:val="24"/>
        </w:rPr>
        <w:t xml:space="preserve">s no valid reason </w:t>
      </w:r>
      <w:r w:rsidR="005B44C8" w:rsidRPr="00D530B5">
        <w:rPr>
          <w:rFonts w:ascii="Arial" w:hAnsi="Arial" w:cs="Arial"/>
          <w:sz w:val="24"/>
          <w:szCs w:val="24"/>
        </w:rPr>
        <w:t>to re</w:t>
      </w:r>
      <w:r w:rsidR="00F645FF" w:rsidRPr="00D530B5">
        <w:rPr>
          <w:rFonts w:ascii="Arial" w:hAnsi="Arial" w:cs="Arial"/>
          <w:sz w:val="24"/>
          <w:szCs w:val="24"/>
        </w:rPr>
        <w:t>fuse</w:t>
      </w:r>
      <w:r w:rsidR="0049541E">
        <w:rPr>
          <w:rFonts w:ascii="Arial" w:hAnsi="Arial" w:cs="Arial"/>
          <w:sz w:val="24"/>
          <w:szCs w:val="24"/>
        </w:rPr>
        <w:t xml:space="preserve"> this application</w:t>
      </w:r>
    </w:p>
    <w:p w:rsidR="005B44C8" w:rsidRPr="00D530B5" w:rsidRDefault="005B44C8" w:rsidP="00BE48E9">
      <w:pPr>
        <w:pStyle w:val="Heading2"/>
      </w:pPr>
      <w:r w:rsidRPr="00D530B5">
        <w:t>Decision</w:t>
      </w:r>
    </w:p>
    <w:p w:rsidR="005601E0" w:rsidRPr="00D530B5" w:rsidRDefault="005B44C8" w:rsidP="007C1006">
      <w:pPr>
        <w:pStyle w:val="ListParagraph"/>
        <w:numPr>
          <w:ilvl w:val="0"/>
          <w:numId w:val="8"/>
        </w:numPr>
        <w:jc w:val="both"/>
        <w:rPr>
          <w:rFonts w:ascii="Arial" w:hAnsi="Arial" w:cs="Arial"/>
          <w:sz w:val="24"/>
          <w:szCs w:val="24"/>
        </w:rPr>
      </w:pPr>
      <w:r w:rsidRPr="00D530B5">
        <w:rPr>
          <w:rFonts w:ascii="Arial" w:hAnsi="Arial" w:cs="Arial"/>
          <w:sz w:val="24"/>
          <w:szCs w:val="24"/>
        </w:rPr>
        <w:t>The decision is to grant a liquor licence as pa</w:t>
      </w:r>
      <w:r w:rsidR="007C1006">
        <w:rPr>
          <w:rFonts w:ascii="Arial" w:hAnsi="Arial" w:cs="Arial"/>
          <w:sz w:val="24"/>
          <w:szCs w:val="24"/>
        </w:rPr>
        <w:t>rticularised in the application with a condition issued pursuant to Section 31(3) regarding commencement of trade</w:t>
      </w:r>
      <w:proofErr w:type="gramStart"/>
      <w:r w:rsidR="007C1006">
        <w:rPr>
          <w:rFonts w:ascii="Arial" w:hAnsi="Arial" w:cs="Arial"/>
          <w:sz w:val="24"/>
          <w:szCs w:val="24"/>
        </w:rPr>
        <w:t xml:space="preserve">.  </w:t>
      </w:r>
      <w:proofErr w:type="gramEnd"/>
      <w:r w:rsidR="007C1006">
        <w:rPr>
          <w:rFonts w:ascii="Arial" w:hAnsi="Arial" w:cs="Arial"/>
          <w:sz w:val="24"/>
          <w:szCs w:val="24"/>
        </w:rPr>
        <w:t>This condition relates to the applicant receiving notification from NT Fire and Rescue Service of relevant fire safety compliance. The sale of liquor is not permitted until such time as this fire compliance has been received and approval in writing to commence sale is provided by the Director-General of Licensing.</w:t>
      </w:r>
      <w:r w:rsidRPr="00D530B5">
        <w:rPr>
          <w:rFonts w:ascii="Arial" w:hAnsi="Arial" w:cs="Arial"/>
          <w:sz w:val="24"/>
          <w:szCs w:val="24"/>
        </w:rPr>
        <w:t xml:space="preserve"> </w:t>
      </w:r>
      <w:r w:rsidR="00215E60" w:rsidRPr="00D530B5">
        <w:rPr>
          <w:rFonts w:ascii="Arial" w:hAnsi="Arial" w:cs="Arial"/>
          <w:sz w:val="24"/>
          <w:szCs w:val="24"/>
        </w:rPr>
        <w:t>The licence will be issued immediately following the publication of this decision</w:t>
      </w:r>
      <w:r w:rsidR="000B0E98" w:rsidRPr="00D530B5">
        <w:rPr>
          <w:rFonts w:ascii="Arial" w:hAnsi="Arial" w:cs="Arial"/>
          <w:sz w:val="24"/>
          <w:szCs w:val="24"/>
        </w:rPr>
        <w:t>.</w:t>
      </w:r>
      <w:r w:rsidR="00215E60" w:rsidRPr="00D530B5">
        <w:rPr>
          <w:rFonts w:ascii="Arial" w:hAnsi="Arial" w:cs="Arial"/>
          <w:sz w:val="24"/>
          <w:szCs w:val="24"/>
        </w:rPr>
        <w:t xml:space="preserve"> </w:t>
      </w:r>
    </w:p>
    <w:p w:rsidR="00E66DAF" w:rsidRPr="00D530B5" w:rsidRDefault="005B44C8" w:rsidP="00BE48E9">
      <w:pPr>
        <w:pStyle w:val="Heading2"/>
      </w:pPr>
      <w:r w:rsidRPr="00D530B5">
        <w:t>Review of Decision</w:t>
      </w:r>
    </w:p>
    <w:p w:rsidR="00E66DAF" w:rsidRPr="004E7518" w:rsidRDefault="004E7518" w:rsidP="007C1006">
      <w:pPr>
        <w:pStyle w:val="ListParagraph"/>
        <w:numPr>
          <w:ilvl w:val="0"/>
          <w:numId w:val="8"/>
        </w:numPr>
        <w:jc w:val="both"/>
        <w:rPr>
          <w:rFonts w:ascii="Arial" w:hAnsi="Arial" w:cs="Arial"/>
          <w:i/>
          <w:sz w:val="24"/>
          <w:szCs w:val="24"/>
        </w:rPr>
      </w:pPr>
      <w:r>
        <w:rPr>
          <w:rFonts w:ascii="Arial" w:hAnsi="Arial" w:cs="Arial"/>
          <w:sz w:val="24"/>
          <w:szCs w:val="24"/>
        </w:rPr>
        <w:t>Section</w:t>
      </w:r>
      <w:r w:rsidRPr="004E7518">
        <w:t xml:space="preserve"> </w:t>
      </w:r>
      <w:r w:rsidRPr="004E7518">
        <w:rPr>
          <w:rFonts w:ascii="Arial" w:hAnsi="Arial" w:cs="Arial"/>
          <w:sz w:val="24"/>
          <w:szCs w:val="24"/>
        </w:rPr>
        <w:t xml:space="preserve">8 of the </w:t>
      </w:r>
      <w:r w:rsidRPr="004E7518">
        <w:rPr>
          <w:rFonts w:ascii="Arial" w:hAnsi="Arial" w:cs="Arial"/>
          <w:i/>
          <w:sz w:val="24"/>
          <w:szCs w:val="24"/>
        </w:rPr>
        <w:t>Licensing (Director-General) Act</w:t>
      </w:r>
      <w:r w:rsidRPr="004E7518">
        <w:rPr>
          <w:rFonts w:ascii="Arial" w:hAnsi="Arial" w:cs="Arial"/>
          <w:sz w:val="24"/>
          <w:szCs w:val="24"/>
        </w:rPr>
        <w:t xml:space="preserve"> prescribes a delegate decision is a decision, under any Act, of the Director-General that is made by a delegate of the Director-General</w:t>
      </w:r>
      <w:proofErr w:type="gramStart"/>
      <w:r w:rsidRPr="004E7518">
        <w:rPr>
          <w:rFonts w:ascii="Arial" w:hAnsi="Arial" w:cs="Arial"/>
          <w:sz w:val="24"/>
          <w:szCs w:val="24"/>
        </w:rPr>
        <w:t xml:space="preserve">.  </w:t>
      </w:r>
      <w:proofErr w:type="gramEnd"/>
      <w:r w:rsidRPr="004E7518">
        <w:rPr>
          <w:rFonts w:ascii="Arial" w:hAnsi="Arial" w:cs="Arial"/>
          <w:sz w:val="24"/>
          <w:szCs w:val="24"/>
        </w:rPr>
        <w:t xml:space="preserve">The Director-General delegated the determination of applications made under Section </w:t>
      </w:r>
      <w:r>
        <w:rPr>
          <w:rFonts w:ascii="Arial" w:hAnsi="Arial" w:cs="Arial"/>
          <w:sz w:val="24"/>
          <w:szCs w:val="24"/>
        </w:rPr>
        <w:t>2</w:t>
      </w:r>
      <w:r w:rsidRPr="004E7518">
        <w:rPr>
          <w:rFonts w:ascii="Arial" w:hAnsi="Arial" w:cs="Arial"/>
          <w:sz w:val="24"/>
          <w:szCs w:val="24"/>
        </w:rPr>
        <w:t xml:space="preserve">9 of the </w:t>
      </w:r>
      <w:r w:rsidRPr="004E7518">
        <w:rPr>
          <w:rFonts w:ascii="Arial" w:hAnsi="Arial" w:cs="Arial"/>
          <w:i/>
          <w:sz w:val="24"/>
          <w:szCs w:val="24"/>
        </w:rPr>
        <w:t>Liquor Act</w:t>
      </w:r>
      <w:r w:rsidRPr="004E7518">
        <w:rPr>
          <w:rFonts w:ascii="Arial" w:hAnsi="Arial" w:cs="Arial"/>
          <w:sz w:val="24"/>
          <w:szCs w:val="24"/>
        </w:rPr>
        <w:t xml:space="preserve"> by instrument to the person from time to time holding, acting in or performing the duties of the position in the Department of Business specified in Schedule 2 of that instrument.  This decision was made by a person referred to in that schedule.  Section 10 of the </w:t>
      </w:r>
      <w:r w:rsidRPr="004E7518">
        <w:rPr>
          <w:rFonts w:ascii="Arial" w:hAnsi="Arial" w:cs="Arial"/>
          <w:i/>
          <w:sz w:val="24"/>
          <w:szCs w:val="24"/>
        </w:rPr>
        <w:t xml:space="preserve">Licensing (Director-General) Act </w:t>
      </w:r>
      <w:r w:rsidRPr="004E7518">
        <w:rPr>
          <w:rFonts w:ascii="Arial" w:hAnsi="Arial" w:cs="Arial"/>
          <w:sz w:val="24"/>
          <w:szCs w:val="24"/>
        </w:rPr>
        <w:t xml:space="preserve">provides that an affected person for a delegate decision may apply to the Director-General for a review of the decision.  This application for review must be made within 28 days after written notice of the delegate decision is given to the affected person, or within any additional time that the Director-General allows.  Section 9 of the </w:t>
      </w:r>
      <w:r w:rsidRPr="004E7518">
        <w:rPr>
          <w:rFonts w:ascii="Arial" w:hAnsi="Arial" w:cs="Arial"/>
          <w:i/>
          <w:sz w:val="24"/>
          <w:szCs w:val="24"/>
        </w:rPr>
        <w:t>Licensing (Director-General) Act</w:t>
      </w:r>
      <w:r w:rsidRPr="004E7518">
        <w:rPr>
          <w:rFonts w:ascii="Arial" w:hAnsi="Arial" w:cs="Arial"/>
          <w:sz w:val="24"/>
          <w:szCs w:val="24"/>
        </w:rPr>
        <w:t xml:space="preserve"> prescribes an affected person for a delegate decision to be the applicant for the special licence and a person who made a submission, complaint or objection (however described) during the process that resulted in the decision being made.</w:t>
      </w:r>
    </w:p>
    <w:p w:rsidR="004E7518" w:rsidRPr="00D530B5" w:rsidRDefault="004E7518" w:rsidP="007C1006">
      <w:pPr>
        <w:pStyle w:val="ListParagraph"/>
        <w:jc w:val="both"/>
        <w:rPr>
          <w:rFonts w:ascii="Arial" w:hAnsi="Arial" w:cs="Arial"/>
          <w:i/>
          <w:sz w:val="24"/>
          <w:szCs w:val="24"/>
        </w:rPr>
      </w:pPr>
    </w:p>
    <w:p w:rsidR="00F645FF" w:rsidRPr="0049541E" w:rsidRDefault="000E14BD" w:rsidP="00123F18">
      <w:pPr>
        <w:pStyle w:val="ListParagraph"/>
        <w:numPr>
          <w:ilvl w:val="0"/>
          <w:numId w:val="8"/>
        </w:numPr>
        <w:jc w:val="both"/>
        <w:rPr>
          <w:rFonts w:ascii="Arial" w:hAnsi="Arial" w:cs="Arial"/>
          <w:sz w:val="24"/>
          <w:szCs w:val="24"/>
        </w:rPr>
      </w:pPr>
      <w:r w:rsidRPr="00D530B5">
        <w:rPr>
          <w:rFonts w:ascii="Arial" w:hAnsi="Arial" w:cs="Arial"/>
          <w:sz w:val="24"/>
          <w:szCs w:val="24"/>
        </w:rPr>
        <w:t xml:space="preserve">Accordingly, the affected persons in relation to this decision are, </w:t>
      </w:r>
      <w:r w:rsidR="008D4E6C">
        <w:rPr>
          <w:rFonts w:ascii="Arial" w:hAnsi="Arial" w:cs="Arial"/>
          <w:sz w:val="24"/>
          <w:szCs w:val="24"/>
        </w:rPr>
        <w:t>MAP Holdings Pty Ltd.</w:t>
      </w:r>
    </w:p>
    <w:p w:rsidR="00123F18" w:rsidRPr="00D530B5" w:rsidRDefault="00390E8A" w:rsidP="0049541E">
      <w:pPr>
        <w:pStyle w:val="NoSpacing"/>
        <w:spacing w:before="1440"/>
        <w:rPr>
          <w:b/>
          <w:sz w:val="24"/>
          <w:szCs w:val="24"/>
        </w:rPr>
      </w:pPr>
      <w:r>
        <w:rPr>
          <w:b/>
          <w:sz w:val="24"/>
          <w:szCs w:val="24"/>
        </w:rPr>
        <w:t>Julie Rannard</w:t>
      </w:r>
    </w:p>
    <w:p w:rsidR="00123F18" w:rsidRPr="00D530B5" w:rsidRDefault="00390E8A" w:rsidP="00123F18">
      <w:pPr>
        <w:pStyle w:val="NoSpacing"/>
        <w:rPr>
          <w:b/>
          <w:sz w:val="24"/>
          <w:szCs w:val="24"/>
        </w:rPr>
      </w:pPr>
      <w:r>
        <w:rPr>
          <w:b/>
          <w:sz w:val="24"/>
          <w:szCs w:val="24"/>
        </w:rPr>
        <w:t>A/</w:t>
      </w:r>
      <w:r w:rsidR="008D4E6C">
        <w:rPr>
          <w:b/>
          <w:sz w:val="24"/>
          <w:szCs w:val="24"/>
        </w:rPr>
        <w:t>Deputy Director-General (Operations)</w:t>
      </w:r>
    </w:p>
    <w:p w:rsidR="005D2463" w:rsidRPr="0049541E" w:rsidRDefault="00390E8A" w:rsidP="00123F18">
      <w:pPr>
        <w:pStyle w:val="NoSpacing"/>
        <w:rPr>
          <w:b/>
          <w:sz w:val="24"/>
          <w:szCs w:val="24"/>
        </w:rPr>
      </w:pPr>
      <w:r>
        <w:rPr>
          <w:b/>
          <w:sz w:val="24"/>
          <w:szCs w:val="24"/>
        </w:rPr>
        <w:t>5 October</w:t>
      </w:r>
      <w:r w:rsidR="008D4E6C">
        <w:rPr>
          <w:b/>
          <w:sz w:val="24"/>
          <w:szCs w:val="24"/>
        </w:rPr>
        <w:t xml:space="preserve"> </w:t>
      </w:r>
      <w:r w:rsidR="00DB2B61" w:rsidRPr="00D530B5">
        <w:rPr>
          <w:b/>
          <w:sz w:val="24"/>
          <w:szCs w:val="24"/>
        </w:rPr>
        <w:t>2016</w:t>
      </w:r>
    </w:p>
    <w:sectPr w:rsidR="005D2463" w:rsidRPr="0049541E" w:rsidSect="002E6443">
      <w:footerReference w:type="default" r:id="rId9"/>
      <w:headerReference w:type="first" r:id="rId10"/>
      <w:footerReference w:type="first" r:id="rId11"/>
      <w:pgSz w:w="11906" w:h="16838" w:code="9"/>
      <w:pgMar w:top="992" w:right="1134" w:bottom="1021" w:left="1134" w:header="567" w:footer="7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5E0" w:rsidRDefault="007015E0" w:rsidP="008E64C8">
      <w:pPr>
        <w:spacing w:after="0" w:line="240" w:lineRule="auto"/>
      </w:pPr>
      <w:r>
        <w:separator/>
      </w:r>
    </w:p>
  </w:endnote>
  <w:endnote w:type="continuationSeparator" w:id="0">
    <w:p w:rsidR="007015E0" w:rsidRDefault="007015E0" w:rsidP="008E6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0F2" w:rsidRDefault="007015E0" w:rsidP="0049541E">
    <w:pPr>
      <w:pStyle w:val="Footer"/>
      <w:tabs>
        <w:tab w:val="right" w:pos="9923"/>
      </w:tabs>
      <w:ind w:right="-285"/>
    </w:pPr>
  </w:p>
  <w:p w:rsidR="007F3AC7" w:rsidRDefault="003504EB" w:rsidP="0049541E">
    <w:pPr>
      <w:pStyle w:val="Footer"/>
      <w:pBdr>
        <w:top w:val="single" w:sz="4" w:space="1" w:color="auto"/>
      </w:pBdr>
      <w:tabs>
        <w:tab w:val="clear" w:pos="4513"/>
        <w:tab w:val="clear" w:pos="9026"/>
        <w:tab w:val="right" w:pos="9638"/>
      </w:tabs>
      <w:ind w:right="-1"/>
      <w:rPr>
        <w:color w:val="A6A6A6" w:themeColor="background1" w:themeShade="A6"/>
        <w:sz w:val="16"/>
        <w:szCs w:val="20"/>
      </w:rPr>
    </w:pPr>
    <w:r w:rsidRPr="00A65194">
      <w:rPr>
        <w:color w:val="A6A6A6" w:themeColor="background1" w:themeShade="A6"/>
        <w:sz w:val="16"/>
        <w:szCs w:val="20"/>
      </w:rPr>
      <w:t xml:space="preserve">Decision </w:t>
    </w:r>
    <w:r>
      <w:rPr>
        <w:color w:val="A6A6A6" w:themeColor="background1" w:themeShade="A6"/>
        <w:sz w:val="16"/>
        <w:szCs w:val="20"/>
      </w:rPr>
      <w:t xml:space="preserve">for </w:t>
    </w:r>
    <w:r w:rsidR="0049541E">
      <w:rPr>
        <w:color w:val="A6A6A6" w:themeColor="background1" w:themeShade="A6"/>
        <w:sz w:val="16"/>
        <w:szCs w:val="20"/>
      </w:rPr>
      <w:t xml:space="preserve">MAP Holdings Pty </w:t>
    </w:r>
    <w:proofErr w:type="spellStart"/>
    <w:r w:rsidR="0049541E">
      <w:rPr>
        <w:color w:val="A6A6A6" w:themeColor="background1" w:themeShade="A6"/>
        <w:sz w:val="16"/>
        <w:szCs w:val="20"/>
      </w:rPr>
      <w:t>Ld</w:t>
    </w:r>
    <w:r w:rsidR="002077CB">
      <w:rPr>
        <w:color w:val="A6A6A6" w:themeColor="background1" w:themeShade="A6"/>
        <w:sz w:val="16"/>
        <w:szCs w:val="20"/>
      </w:rPr>
      <w:t>d</w:t>
    </w:r>
    <w:proofErr w:type="spellEnd"/>
    <w:r w:rsidR="0049541E">
      <w:rPr>
        <w:color w:val="A6A6A6" w:themeColor="background1" w:themeShade="A6"/>
        <w:sz w:val="16"/>
        <w:szCs w:val="20"/>
      </w:rPr>
      <w:tab/>
    </w:r>
    <w:r w:rsidRPr="00A65194">
      <w:rPr>
        <w:color w:val="A6A6A6" w:themeColor="background1" w:themeShade="A6"/>
        <w:sz w:val="16"/>
        <w:szCs w:val="20"/>
      </w:rPr>
      <w:t xml:space="preserve">Date of Decision </w:t>
    </w:r>
    <w:sdt>
      <w:sdtPr>
        <w:rPr>
          <w:color w:val="A6A6A6" w:themeColor="background1" w:themeShade="A6"/>
          <w:sz w:val="16"/>
          <w:szCs w:val="20"/>
        </w:rPr>
        <w:id w:val="-2098087333"/>
      </w:sdtPr>
      <w:sdtEndPr/>
      <w:sdtContent>
        <w:r w:rsidR="0049541E">
          <w:rPr>
            <w:color w:val="A6A6A6" w:themeColor="background1" w:themeShade="A6"/>
            <w:sz w:val="16"/>
            <w:szCs w:val="20"/>
          </w:rPr>
          <w:t xml:space="preserve">5 October </w:t>
        </w:r>
        <w:r w:rsidR="00DB2B61">
          <w:rPr>
            <w:color w:val="A6A6A6" w:themeColor="background1" w:themeShade="A6"/>
            <w:sz w:val="16"/>
            <w:szCs w:val="20"/>
          </w:rPr>
          <w:t>2016</w:t>
        </w:r>
      </w:sdtContent>
    </w:sdt>
    <w:r w:rsidR="008E64C8">
      <w:rPr>
        <w:color w:val="A6A6A6" w:themeColor="background1" w:themeShade="A6"/>
        <w:sz w:val="16"/>
        <w:szCs w:val="20"/>
      </w:rPr>
      <w:t xml:space="preserve"> </w:t>
    </w:r>
  </w:p>
  <w:p w:rsidR="006770F2" w:rsidRPr="0049541E" w:rsidRDefault="007015E0" w:rsidP="0049541E">
    <w:pPr>
      <w:pStyle w:val="Footer"/>
      <w:tabs>
        <w:tab w:val="clear" w:pos="4513"/>
        <w:tab w:val="clear" w:pos="9026"/>
        <w:tab w:val="right" w:pos="9638"/>
      </w:tabs>
      <w:ind w:right="-1"/>
      <w:rPr>
        <w:color w:val="A6A6A6" w:themeColor="background1" w:themeShade="A6"/>
        <w:sz w:val="16"/>
        <w:szCs w:val="20"/>
      </w:rPr>
    </w:pPr>
    <w:sdt>
      <w:sdtPr>
        <w:rPr>
          <w:color w:val="A6A6A6" w:themeColor="background1" w:themeShade="A6"/>
          <w:sz w:val="16"/>
          <w:szCs w:val="20"/>
        </w:rPr>
        <w:id w:val="317625072"/>
      </w:sdtPr>
      <w:sdtEndPr/>
      <w:sdtContent>
        <w:r w:rsidR="0033683B">
          <w:rPr>
            <w:color w:val="A6A6A6" w:themeColor="background1" w:themeShade="A6"/>
            <w:sz w:val="16"/>
            <w:szCs w:val="20"/>
          </w:rPr>
          <w:t>REF:</w:t>
        </w:r>
        <w:r w:rsidR="002077CB">
          <w:rPr>
            <w:color w:val="A6A6A6" w:themeColor="background1" w:themeShade="A6"/>
            <w:sz w:val="16"/>
            <w:szCs w:val="20"/>
          </w:rPr>
          <w:t xml:space="preserve"> DOB2016/13030</w:t>
        </w:r>
      </w:sdtContent>
    </w:sdt>
    <w:r w:rsidR="008E64C8" w:rsidRPr="0049541E">
      <w:rPr>
        <w:color w:val="A6A6A6" w:themeColor="background1" w:themeShade="A6"/>
        <w:sz w:val="16"/>
        <w:szCs w:val="20"/>
      </w:rPr>
      <w:tab/>
    </w:r>
    <w:sdt>
      <w:sdtPr>
        <w:rPr>
          <w:color w:val="A6A6A6" w:themeColor="background1" w:themeShade="A6"/>
          <w:sz w:val="16"/>
          <w:szCs w:val="20"/>
        </w:rPr>
        <w:id w:val="766272315"/>
        <w:docPartObj>
          <w:docPartGallery w:val="Page Numbers (Bottom of Page)"/>
          <w:docPartUnique/>
        </w:docPartObj>
      </w:sdtPr>
      <w:sdtEndPr/>
      <w:sdtContent>
        <w:r w:rsidR="008E64C8" w:rsidRPr="0049541E">
          <w:rPr>
            <w:color w:val="A6A6A6" w:themeColor="background1" w:themeShade="A6"/>
            <w:sz w:val="16"/>
            <w:szCs w:val="20"/>
          </w:rPr>
          <w:fldChar w:fldCharType="begin"/>
        </w:r>
        <w:r w:rsidR="008E64C8" w:rsidRPr="0049541E">
          <w:rPr>
            <w:color w:val="A6A6A6" w:themeColor="background1" w:themeShade="A6"/>
            <w:sz w:val="16"/>
            <w:szCs w:val="20"/>
          </w:rPr>
          <w:instrText xml:space="preserve"> PAGE   \* MERGEFORMAT </w:instrText>
        </w:r>
        <w:r w:rsidR="008E64C8" w:rsidRPr="0049541E">
          <w:rPr>
            <w:color w:val="A6A6A6" w:themeColor="background1" w:themeShade="A6"/>
            <w:sz w:val="16"/>
            <w:szCs w:val="20"/>
          </w:rPr>
          <w:fldChar w:fldCharType="separate"/>
        </w:r>
        <w:r w:rsidR="00BE48E9">
          <w:rPr>
            <w:noProof/>
            <w:color w:val="A6A6A6" w:themeColor="background1" w:themeShade="A6"/>
            <w:sz w:val="16"/>
            <w:szCs w:val="20"/>
          </w:rPr>
          <w:t>3</w:t>
        </w:r>
        <w:r w:rsidR="008E64C8" w:rsidRPr="0049541E">
          <w:rPr>
            <w:color w:val="A6A6A6" w:themeColor="background1" w:themeShade="A6"/>
            <w:sz w:val="16"/>
            <w:szCs w:val="20"/>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41E" w:rsidRDefault="0049541E" w:rsidP="0049541E">
    <w:pPr>
      <w:pStyle w:val="Footer"/>
      <w:tabs>
        <w:tab w:val="clear" w:pos="4513"/>
        <w:tab w:val="clear" w:pos="9026"/>
        <w:tab w:val="left" w:pos="1676"/>
      </w:tabs>
      <w:ind w:right="-285"/>
    </w:pPr>
    <w:r>
      <w:tab/>
    </w:r>
  </w:p>
  <w:p w:rsidR="0049541E" w:rsidRDefault="0049541E" w:rsidP="0049541E">
    <w:pPr>
      <w:pStyle w:val="Footer"/>
      <w:pBdr>
        <w:top w:val="single" w:sz="4" w:space="1" w:color="auto"/>
      </w:pBdr>
      <w:tabs>
        <w:tab w:val="clear" w:pos="4513"/>
        <w:tab w:val="clear" w:pos="9026"/>
        <w:tab w:val="right" w:pos="9638"/>
      </w:tabs>
      <w:ind w:right="-1"/>
      <w:rPr>
        <w:color w:val="A6A6A6" w:themeColor="background1" w:themeShade="A6"/>
        <w:sz w:val="16"/>
        <w:szCs w:val="20"/>
      </w:rPr>
    </w:pPr>
    <w:r w:rsidRPr="00A65194">
      <w:rPr>
        <w:color w:val="A6A6A6" w:themeColor="background1" w:themeShade="A6"/>
        <w:sz w:val="16"/>
        <w:szCs w:val="20"/>
      </w:rPr>
      <w:t xml:space="preserve">Decision </w:t>
    </w:r>
    <w:r>
      <w:rPr>
        <w:color w:val="A6A6A6" w:themeColor="background1" w:themeShade="A6"/>
        <w:sz w:val="16"/>
        <w:szCs w:val="20"/>
      </w:rPr>
      <w:t xml:space="preserve">for MAP Holdings Pty </w:t>
    </w:r>
    <w:proofErr w:type="spellStart"/>
    <w:r>
      <w:rPr>
        <w:color w:val="A6A6A6" w:themeColor="background1" w:themeShade="A6"/>
        <w:sz w:val="16"/>
        <w:szCs w:val="20"/>
      </w:rPr>
      <w:t>Ldd</w:t>
    </w:r>
    <w:proofErr w:type="spellEnd"/>
    <w:r>
      <w:rPr>
        <w:color w:val="A6A6A6" w:themeColor="background1" w:themeShade="A6"/>
        <w:sz w:val="16"/>
        <w:szCs w:val="20"/>
      </w:rPr>
      <w:tab/>
    </w:r>
    <w:r w:rsidRPr="00A65194">
      <w:rPr>
        <w:color w:val="A6A6A6" w:themeColor="background1" w:themeShade="A6"/>
        <w:sz w:val="16"/>
        <w:szCs w:val="20"/>
      </w:rPr>
      <w:t xml:space="preserve">Date of Decision </w:t>
    </w:r>
    <w:sdt>
      <w:sdtPr>
        <w:rPr>
          <w:color w:val="A6A6A6" w:themeColor="background1" w:themeShade="A6"/>
          <w:sz w:val="16"/>
          <w:szCs w:val="20"/>
        </w:rPr>
        <w:id w:val="449051218"/>
      </w:sdtPr>
      <w:sdtEndPr/>
      <w:sdtContent>
        <w:r>
          <w:rPr>
            <w:color w:val="A6A6A6" w:themeColor="background1" w:themeShade="A6"/>
            <w:sz w:val="16"/>
            <w:szCs w:val="20"/>
          </w:rPr>
          <w:t>5 October 2016</w:t>
        </w:r>
      </w:sdtContent>
    </w:sdt>
    <w:r>
      <w:rPr>
        <w:color w:val="A6A6A6" w:themeColor="background1" w:themeShade="A6"/>
        <w:sz w:val="16"/>
        <w:szCs w:val="20"/>
      </w:rPr>
      <w:t xml:space="preserve"> </w:t>
    </w:r>
  </w:p>
  <w:p w:rsidR="006770F2" w:rsidRPr="0049541E" w:rsidRDefault="007015E0" w:rsidP="0049541E">
    <w:pPr>
      <w:pStyle w:val="Footer"/>
      <w:tabs>
        <w:tab w:val="clear" w:pos="4513"/>
        <w:tab w:val="clear" w:pos="9026"/>
        <w:tab w:val="right" w:pos="9638"/>
      </w:tabs>
      <w:ind w:right="-1"/>
      <w:rPr>
        <w:color w:val="A6A6A6" w:themeColor="background1" w:themeShade="A6"/>
        <w:sz w:val="16"/>
        <w:szCs w:val="20"/>
      </w:rPr>
    </w:pPr>
    <w:sdt>
      <w:sdtPr>
        <w:rPr>
          <w:color w:val="A6A6A6" w:themeColor="background1" w:themeShade="A6"/>
          <w:sz w:val="16"/>
          <w:szCs w:val="20"/>
        </w:rPr>
        <w:id w:val="-1879544886"/>
      </w:sdtPr>
      <w:sdtEndPr/>
      <w:sdtContent>
        <w:r w:rsidR="0049541E">
          <w:rPr>
            <w:color w:val="A6A6A6" w:themeColor="background1" w:themeShade="A6"/>
            <w:sz w:val="16"/>
            <w:szCs w:val="20"/>
          </w:rPr>
          <w:t>REF: DOB2016/13030</w:t>
        </w:r>
      </w:sdtContent>
    </w:sdt>
    <w:r w:rsidR="0049541E" w:rsidRPr="0049541E">
      <w:rPr>
        <w:color w:val="A6A6A6" w:themeColor="background1" w:themeShade="A6"/>
        <w:sz w:val="16"/>
        <w:szCs w:val="20"/>
      </w:rPr>
      <w:tab/>
    </w:r>
    <w:sdt>
      <w:sdtPr>
        <w:rPr>
          <w:color w:val="A6A6A6" w:themeColor="background1" w:themeShade="A6"/>
          <w:sz w:val="16"/>
          <w:szCs w:val="20"/>
        </w:rPr>
        <w:id w:val="2066908494"/>
        <w:docPartObj>
          <w:docPartGallery w:val="Page Numbers (Bottom of Page)"/>
          <w:docPartUnique/>
        </w:docPartObj>
      </w:sdtPr>
      <w:sdtEndPr/>
      <w:sdtContent>
        <w:r w:rsidR="0049541E" w:rsidRPr="0049541E">
          <w:rPr>
            <w:color w:val="A6A6A6" w:themeColor="background1" w:themeShade="A6"/>
            <w:sz w:val="16"/>
            <w:szCs w:val="20"/>
          </w:rPr>
          <w:fldChar w:fldCharType="begin"/>
        </w:r>
        <w:r w:rsidR="0049541E" w:rsidRPr="0049541E">
          <w:rPr>
            <w:color w:val="A6A6A6" w:themeColor="background1" w:themeShade="A6"/>
            <w:sz w:val="16"/>
            <w:szCs w:val="20"/>
          </w:rPr>
          <w:instrText xml:space="preserve"> PAGE   \* MERGEFORMAT </w:instrText>
        </w:r>
        <w:r w:rsidR="0049541E" w:rsidRPr="0049541E">
          <w:rPr>
            <w:color w:val="A6A6A6" w:themeColor="background1" w:themeShade="A6"/>
            <w:sz w:val="16"/>
            <w:szCs w:val="20"/>
          </w:rPr>
          <w:fldChar w:fldCharType="separate"/>
        </w:r>
        <w:r w:rsidR="00BE48E9">
          <w:rPr>
            <w:noProof/>
            <w:color w:val="A6A6A6" w:themeColor="background1" w:themeShade="A6"/>
            <w:sz w:val="16"/>
            <w:szCs w:val="20"/>
          </w:rPr>
          <w:t>1</w:t>
        </w:r>
        <w:r w:rsidR="0049541E" w:rsidRPr="0049541E">
          <w:rPr>
            <w:color w:val="A6A6A6" w:themeColor="background1" w:themeShade="A6"/>
            <w:sz w:val="16"/>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5E0" w:rsidRDefault="007015E0" w:rsidP="008E64C8">
      <w:pPr>
        <w:spacing w:after="0" w:line="240" w:lineRule="auto"/>
      </w:pPr>
      <w:r>
        <w:separator/>
      </w:r>
    </w:p>
  </w:footnote>
  <w:footnote w:type="continuationSeparator" w:id="0">
    <w:p w:rsidR="007015E0" w:rsidRDefault="007015E0" w:rsidP="008E64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7" w:type="dxa"/>
      <w:tblInd w:w="-459" w:type="dxa"/>
      <w:tblLayout w:type="fixed"/>
      <w:tblLook w:val="04A0" w:firstRow="1" w:lastRow="0" w:firstColumn="1" w:lastColumn="0" w:noHBand="0" w:noVBand="1"/>
    </w:tblPr>
    <w:tblGrid>
      <w:gridCol w:w="1560"/>
      <w:gridCol w:w="9247"/>
    </w:tblGrid>
    <w:tr w:rsidR="00127D50" w:rsidTr="006770F2">
      <w:trPr>
        <w:trHeight w:val="1531"/>
      </w:trPr>
      <w:tc>
        <w:tcPr>
          <w:tcW w:w="1560" w:type="dxa"/>
        </w:tcPr>
        <w:p w:rsidR="00127D50" w:rsidRPr="006548E8" w:rsidRDefault="008E64C8" w:rsidP="006770F2">
          <w:pPr>
            <w:pStyle w:val="NoSpacing"/>
            <w:ind w:left="-108"/>
          </w:pPr>
          <w:r>
            <w:rPr>
              <w:noProof/>
              <w:lang w:eastAsia="en-AU"/>
            </w:rPr>
            <w:drawing>
              <wp:inline distT="0" distB="0" distL="0" distR="0" wp14:anchorId="18088C13" wp14:editId="1AF276EB">
                <wp:extent cx="972000" cy="972000"/>
                <wp:effectExtent l="0" t="0" r="0" b="0"/>
                <wp:docPr id="1" name="Picture 1" descr="Northern Territory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ft_Aligned_Reversed-FOR-W.jpg"/>
                        <pic:cNvPicPr/>
                      </pic:nvPicPr>
                      <pic:blipFill>
                        <a:blip r:embed="rId1">
                          <a:extLst>
                            <a:ext uri="{28A0092B-C50C-407E-A947-70E740481C1C}">
                              <a14:useLocalDpi xmlns:a14="http://schemas.microsoft.com/office/drawing/2010/main" val="0"/>
                            </a:ext>
                          </a:extLst>
                        </a:blip>
                        <a:stretch>
                          <a:fillRect/>
                        </a:stretch>
                      </pic:blipFill>
                      <pic:spPr>
                        <a:xfrm>
                          <a:off x="0" y="0"/>
                          <a:ext cx="972000" cy="972000"/>
                        </a:xfrm>
                        <a:prstGeom prst="rect">
                          <a:avLst/>
                        </a:prstGeom>
                      </pic:spPr>
                    </pic:pic>
                  </a:graphicData>
                </a:graphic>
              </wp:inline>
            </w:drawing>
          </w:r>
        </w:p>
      </w:tc>
      <w:tc>
        <w:tcPr>
          <w:tcW w:w="9247" w:type="dxa"/>
          <w:noWrap/>
          <w:vAlign w:val="bottom"/>
        </w:tcPr>
        <w:p w:rsidR="00127D50" w:rsidRPr="004D075F" w:rsidRDefault="008E2779" w:rsidP="002077CB">
          <w:pPr>
            <w:pStyle w:val="DecisionName"/>
            <w:jc w:val="center"/>
          </w:pPr>
          <w:r>
            <w:t>A/</w:t>
          </w:r>
          <w:r w:rsidR="007C1DBF">
            <w:t xml:space="preserve">Deputy </w:t>
          </w:r>
          <w:r w:rsidR="002077CB">
            <w:t>Director-General(Operations)</w:t>
          </w:r>
        </w:p>
      </w:tc>
    </w:tr>
  </w:tbl>
  <w:p w:rsidR="00293A72" w:rsidRPr="00CC3330" w:rsidRDefault="007015E0" w:rsidP="006770F2">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B00C3"/>
    <w:multiLevelType w:val="hybridMultilevel"/>
    <w:tmpl w:val="F1D87916"/>
    <w:lvl w:ilvl="0" w:tplc="5F12B8AA">
      <w:start w:val="1"/>
      <w:numFmt w:val="decimal"/>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
    <w:nsid w:val="084606A8"/>
    <w:multiLevelType w:val="hybridMultilevel"/>
    <w:tmpl w:val="65CE01D4"/>
    <w:lvl w:ilvl="0" w:tplc="725A466C">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32A6DAB"/>
    <w:multiLevelType w:val="hybridMultilevel"/>
    <w:tmpl w:val="7D4C5F64"/>
    <w:lvl w:ilvl="0" w:tplc="09C2BF04">
      <w:start w:val="1"/>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A486443"/>
    <w:multiLevelType w:val="hybridMultilevel"/>
    <w:tmpl w:val="E6DAC9BC"/>
    <w:lvl w:ilvl="0" w:tplc="66869CB2">
      <w:start w:val="1"/>
      <w:numFmt w:val="decimal"/>
      <w:lvlText w:val="%1."/>
      <w:lvlJc w:val="left"/>
      <w:pPr>
        <w:ind w:left="1069" w:hanging="360"/>
      </w:pPr>
      <w:rPr>
        <w:rFonts w:cs="Arial"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4">
    <w:nsid w:val="1CA10BB6"/>
    <w:multiLevelType w:val="hybridMultilevel"/>
    <w:tmpl w:val="D7B01642"/>
    <w:lvl w:ilvl="0" w:tplc="5FACD108">
      <w:numFmt w:val="bullet"/>
      <w:lvlText w:val=""/>
      <w:lvlJc w:val="left"/>
      <w:pPr>
        <w:ind w:left="1800" w:hanging="360"/>
      </w:pPr>
      <w:rPr>
        <w:rFonts w:ascii="Symbol" w:eastAsiaTheme="minorHAnsi" w:hAnsi="Symbo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
    <w:nsid w:val="1DD827DE"/>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6A71AA7"/>
    <w:multiLevelType w:val="hybridMultilevel"/>
    <w:tmpl w:val="64DE04E2"/>
    <w:lvl w:ilvl="0" w:tplc="97725F4C">
      <w:start w:val="1"/>
      <w:numFmt w:val="decimal"/>
      <w:lvlText w:val="%1."/>
      <w:lvlJc w:val="left"/>
      <w:pPr>
        <w:ind w:left="1069" w:hanging="360"/>
      </w:pPr>
      <w:rPr>
        <w:rFonts w:cs="Arial"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7">
    <w:nsid w:val="39274851"/>
    <w:multiLevelType w:val="hybridMultilevel"/>
    <w:tmpl w:val="7DC4544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47DE5E55"/>
    <w:multiLevelType w:val="hybridMultilevel"/>
    <w:tmpl w:val="802A6A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4C4A7384"/>
    <w:multiLevelType w:val="hybridMultilevel"/>
    <w:tmpl w:val="48287400"/>
    <w:lvl w:ilvl="0" w:tplc="8998EFC4">
      <w:start w:val="1"/>
      <w:numFmt w:val="decimal"/>
      <w:lvlText w:val="%1."/>
      <w:lvlJc w:val="left"/>
      <w:pPr>
        <w:ind w:left="1069" w:hanging="360"/>
      </w:pPr>
      <w:rPr>
        <w:rFonts w:cs="Arial" w:hint="default"/>
        <w:b w:val="0"/>
        <w:sz w:val="24"/>
        <w:szCs w:val="24"/>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0">
    <w:nsid w:val="731A7A5F"/>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77357CA5"/>
    <w:multiLevelType w:val="hybridMultilevel"/>
    <w:tmpl w:val="11309D6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5"/>
  </w:num>
  <w:num w:numId="2">
    <w:abstractNumId w:val="10"/>
  </w:num>
  <w:num w:numId="3">
    <w:abstractNumId w:val="2"/>
  </w:num>
  <w:num w:numId="4">
    <w:abstractNumId w:val="6"/>
  </w:num>
  <w:num w:numId="5">
    <w:abstractNumId w:val="0"/>
  </w:num>
  <w:num w:numId="6">
    <w:abstractNumId w:val="9"/>
  </w:num>
  <w:num w:numId="7">
    <w:abstractNumId w:val="3"/>
  </w:num>
  <w:num w:numId="8">
    <w:abstractNumId w:val="7"/>
  </w:num>
  <w:num w:numId="9">
    <w:abstractNumId w:val="4"/>
  </w:num>
  <w:num w:numId="10">
    <w:abstractNumId w:val="1"/>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4C8"/>
    <w:rsid w:val="00021848"/>
    <w:rsid w:val="00022F46"/>
    <w:rsid w:val="000B0E98"/>
    <w:rsid w:val="000C65B6"/>
    <w:rsid w:val="000E14BD"/>
    <w:rsid w:val="00105ECE"/>
    <w:rsid w:val="001068DE"/>
    <w:rsid w:val="00123F18"/>
    <w:rsid w:val="00140CA1"/>
    <w:rsid w:val="001875E2"/>
    <w:rsid w:val="001E02AD"/>
    <w:rsid w:val="001F559E"/>
    <w:rsid w:val="002077CB"/>
    <w:rsid w:val="00215E60"/>
    <w:rsid w:val="00233287"/>
    <w:rsid w:val="002347AC"/>
    <w:rsid w:val="00293434"/>
    <w:rsid w:val="002A055D"/>
    <w:rsid w:val="002D7872"/>
    <w:rsid w:val="0033683B"/>
    <w:rsid w:val="003504EB"/>
    <w:rsid w:val="00390E8A"/>
    <w:rsid w:val="003B096D"/>
    <w:rsid w:val="003B2C71"/>
    <w:rsid w:val="003C4231"/>
    <w:rsid w:val="00442249"/>
    <w:rsid w:val="00463873"/>
    <w:rsid w:val="00466958"/>
    <w:rsid w:val="00473C60"/>
    <w:rsid w:val="00495189"/>
    <w:rsid w:val="0049541E"/>
    <w:rsid w:val="004C76F9"/>
    <w:rsid w:val="004E6814"/>
    <w:rsid w:val="004E6D8C"/>
    <w:rsid w:val="004E7518"/>
    <w:rsid w:val="00541550"/>
    <w:rsid w:val="00541F9B"/>
    <w:rsid w:val="005601E0"/>
    <w:rsid w:val="005B44C8"/>
    <w:rsid w:val="005C4E30"/>
    <w:rsid w:val="005F592A"/>
    <w:rsid w:val="00625C8E"/>
    <w:rsid w:val="0068267A"/>
    <w:rsid w:val="006C4DB6"/>
    <w:rsid w:val="007015E0"/>
    <w:rsid w:val="00704A16"/>
    <w:rsid w:val="00740FEA"/>
    <w:rsid w:val="0076088D"/>
    <w:rsid w:val="007731F6"/>
    <w:rsid w:val="00792EAB"/>
    <w:rsid w:val="007C1006"/>
    <w:rsid w:val="007C1DBF"/>
    <w:rsid w:val="007E7A9F"/>
    <w:rsid w:val="00830830"/>
    <w:rsid w:val="008570F9"/>
    <w:rsid w:val="008A7DAD"/>
    <w:rsid w:val="008D4E6C"/>
    <w:rsid w:val="008E2779"/>
    <w:rsid w:val="008E64C8"/>
    <w:rsid w:val="0091462F"/>
    <w:rsid w:val="00927D35"/>
    <w:rsid w:val="00943759"/>
    <w:rsid w:val="00943E29"/>
    <w:rsid w:val="00946F92"/>
    <w:rsid w:val="00954127"/>
    <w:rsid w:val="009657CB"/>
    <w:rsid w:val="00996167"/>
    <w:rsid w:val="00A1121C"/>
    <w:rsid w:val="00A12FCB"/>
    <w:rsid w:val="00A76ADE"/>
    <w:rsid w:val="00A77560"/>
    <w:rsid w:val="00AB00D8"/>
    <w:rsid w:val="00AB491E"/>
    <w:rsid w:val="00AF2C9F"/>
    <w:rsid w:val="00B31187"/>
    <w:rsid w:val="00B840EF"/>
    <w:rsid w:val="00BB6FC3"/>
    <w:rsid w:val="00BE48E9"/>
    <w:rsid w:val="00C01A3F"/>
    <w:rsid w:val="00C10E10"/>
    <w:rsid w:val="00C54878"/>
    <w:rsid w:val="00C76B6D"/>
    <w:rsid w:val="00D530B5"/>
    <w:rsid w:val="00DA0E2A"/>
    <w:rsid w:val="00DA204E"/>
    <w:rsid w:val="00DB2B61"/>
    <w:rsid w:val="00DC4015"/>
    <w:rsid w:val="00DD28A8"/>
    <w:rsid w:val="00E00EFE"/>
    <w:rsid w:val="00E24EAD"/>
    <w:rsid w:val="00E25938"/>
    <w:rsid w:val="00E47E80"/>
    <w:rsid w:val="00E66DAF"/>
    <w:rsid w:val="00E71512"/>
    <w:rsid w:val="00E74200"/>
    <w:rsid w:val="00EE690D"/>
    <w:rsid w:val="00EF4848"/>
    <w:rsid w:val="00F178E7"/>
    <w:rsid w:val="00F645FF"/>
    <w:rsid w:val="00FA4B4D"/>
    <w:rsid w:val="00FC30B9"/>
    <w:rsid w:val="00FF58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E48E9"/>
    <w:pPr>
      <w:keepNext/>
      <w:pBdr>
        <w:bottom w:val="single" w:sz="12" w:space="6" w:color="auto"/>
      </w:pBdr>
      <w:tabs>
        <w:tab w:val="left" w:pos="3261"/>
      </w:tabs>
      <w:spacing w:after="240" w:line="240" w:lineRule="auto"/>
      <w:jc w:val="center"/>
      <w:outlineLvl w:val="0"/>
    </w:pPr>
    <w:rPr>
      <w:rFonts w:ascii="Arial" w:eastAsiaTheme="majorEastAsia" w:hAnsi="Arial" w:cstheme="majorBidi"/>
      <w:b/>
      <w:bCs/>
      <w:kern w:val="32"/>
      <w:sz w:val="32"/>
      <w:szCs w:val="32"/>
      <w:lang w:eastAsia="en-AU"/>
    </w:rPr>
  </w:style>
  <w:style w:type="paragraph" w:styleId="Heading2">
    <w:name w:val="heading 2"/>
    <w:basedOn w:val="Normal"/>
    <w:next w:val="Normal"/>
    <w:link w:val="Heading2Char"/>
    <w:uiPriority w:val="9"/>
    <w:unhideWhenUsed/>
    <w:qFormat/>
    <w:rsid w:val="00BE48E9"/>
    <w:pPr>
      <w:outlineLvl w:val="1"/>
    </w:pPr>
    <w:rPr>
      <w:rFonts w:ascii="Arial" w:hAnsi="Arial" w:cs="Arial"/>
      <w:b/>
      <w:sz w:val="28"/>
      <w:szCs w:val="28"/>
    </w:rPr>
  </w:style>
  <w:style w:type="paragraph" w:styleId="Heading3">
    <w:name w:val="heading 3"/>
    <w:basedOn w:val="Normal"/>
    <w:next w:val="Normal"/>
    <w:link w:val="Heading3Char"/>
    <w:uiPriority w:val="9"/>
    <w:unhideWhenUsed/>
    <w:qFormat/>
    <w:rsid w:val="00BE48E9"/>
    <w:pPr>
      <w:jc w:val="both"/>
      <w:outlineLvl w:val="2"/>
    </w:pPr>
    <w:rPr>
      <w:rFonts w:ascii="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4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4C8"/>
  </w:style>
  <w:style w:type="paragraph" w:styleId="Footer">
    <w:name w:val="footer"/>
    <w:basedOn w:val="Normal"/>
    <w:link w:val="FooterChar"/>
    <w:uiPriority w:val="99"/>
    <w:unhideWhenUsed/>
    <w:rsid w:val="005B44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4C8"/>
  </w:style>
  <w:style w:type="paragraph" w:styleId="NoSpacing">
    <w:name w:val="No Spacing"/>
    <w:uiPriority w:val="1"/>
    <w:qFormat/>
    <w:rsid w:val="005B44C8"/>
    <w:pPr>
      <w:spacing w:after="0" w:line="240" w:lineRule="auto"/>
    </w:pPr>
    <w:rPr>
      <w:rFonts w:ascii="Arial" w:eastAsia="Calibri" w:hAnsi="Arial" w:cs="Times New Roman"/>
      <w:szCs w:val="20"/>
    </w:rPr>
  </w:style>
  <w:style w:type="character" w:customStyle="1" w:styleId="DecisionNameChar">
    <w:name w:val="Decision Name Char"/>
    <w:link w:val="DecisionName"/>
    <w:rsid w:val="005B44C8"/>
    <w:rPr>
      <w:rFonts w:ascii="Arial" w:eastAsia="Times New Roman" w:hAnsi="Arial"/>
      <w:b/>
      <w:sz w:val="32"/>
      <w:lang w:eastAsia="en-AU"/>
    </w:rPr>
  </w:style>
  <w:style w:type="paragraph" w:customStyle="1" w:styleId="DecisionName">
    <w:name w:val="Decision Name"/>
    <w:basedOn w:val="Normal"/>
    <w:next w:val="Normal"/>
    <w:link w:val="DecisionNameChar"/>
    <w:rsid w:val="005B44C8"/>
    <w:pPr>
      <w:tabs>
        <w:tab w:val="right" w:pos="9044"/>
      </w:tabs>
      <w:spacing w:after="120" w:line="240" w:lineRule="auto"/>
      <w:ind w:left="175"/>
    </w:pPr>
    <w:rPr>
      <w:rFonts w:ascii="Arial" w:eastAsia="Times New Roman" w:hAnsi="Arial"/>
      <w:b/>
      <w:sz w:val="32"/>
      <w:lang w:eastAsia="en-AU"/>
    </w:rPr>
  </w:style>
  <w:style w:type="paragraph" w:styleId="BalloonText">
    <w:name w:val="Balloon Text"/>
    <w:basedOn w:val="Normal"/>
    <w:link w:val="BalloonTextChar"/>
    <w:uiPriority w:val="99"/>
    <w:semiHidden/>
    <w:unhideWhenUsed/>
    <w:rsid w:val="005B44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44C8"/>
    <w:rPr>
      <w:rFonts w:ascii="Tahoma" w:hAnsi="Tahoma" w:cs="Tahoma"/>
      <w:sz w:val="16"/>
      <w:szCs w:val="16"/>
    </w:rPr>
  </w:style>
  <w:style w:type="paragraph" w:styleId="ListParagraph">
    <w:name w:val="List Paragraph"/>
    <w:basedOn w:val="Normal"/>
    <w:uiPriority w:val="34"/>
    <w:qFormat/>
    <w:rsid w:val="005F592A"/>
    <w:pPr>
      <w:ind w:left="720"/>
      <w:contextualSpacing/>
    </w:pPr>
  </w:style>
  <w:style w:type="character" w:customStyle="1" w:styleId="Heading1Char">
    <w:name w:val="Heading 1 Char"/>
    <w:basedOn w:val="DefaultParagraphFont"/>
    <w:link w:val="Heading1"/>
    <w:uiPriority w:val="9"/>
    <w:rsid w:val="00BE48E9"/>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
    <w:rsid w:val="00BE48E9"/>
    <w:rPr>
      <w:rFonts w:ascii="Arial" w:hAnsi="Arial" w:cs="Arial"/>
      <w:b/>
      <w:sz w:val="28"/>
      <w:szCs w:val="28"/>
    </w:rPr>
  </w:style>
  <w:style w:type="character" w:customStyle="1" w:styleId="Heading3Char">
    <w:name w:val="Heading 3 Char"/>
    <w:basedOn w:val="DefaultParagraphFont"/>
    <w:link w:val="Heading3"/>
    <w:uiPriority w:val="9"/>
    <w:rsid w:val="00BE48E9"/>
    <w:rPr>
      <w:rFonts w:ascii="Arial" w:hAnsi="Arial" w:cs="Arial"/>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E48E9"/>
    <w:pPr>
      <w:keepNext/>
      <w:pBdr>
        <w:bottom w:val="single" w:sz="12" w:space="6" w:color="auto"/>
      </w:pBdr>
      <w:tabs>
        <w:tab w:val="left" w:pos="3261"/>
      </w:tabs>
      <w:spacing w:after="240" w:line="240" w:lineRule="auto"/>
      <w:jc w:val="center"/>
      <w:outlineLvl w:val="0"/>
    </w:pPr>
    <w:rPr>
      <w:rFonts w:ascii="Arial" w:eastAsiaTheme="majorEastAsia" w:hAnsi="Arial" w:cstheme="majorBidi"/>
      <w:b/>
      <w:bCs/>
      <w:kern w:val="32"/>
      <w:sz w:val="32"/>
      <w:szCs w:val="32"/>
      <w:lang w:eastAsia="en-AU"/>
    </w:rPr>
  </w:style>
  <w:style w:type="paragraph" w:styleId="Heading2">
    <w:name w:val="heading 2"/>
    <w:basedOn w:val="Normal"/>
    <w:next w:val="Normal"/>
    <w:link w:val="Heading2Char"/>
    <w:uiPriority w:val="9"/>
    <w:unhideWhenUsed/>
    <w:qFormat/>
    <w:rsid w:val="00BE48E9"/>
    <w:pPr>
      <w:outlineLvl w:val="1"/>
    </w:pPr>
    <w:rPr>
      <w:rFonts w:ascii="Arial" w:hAnsi="Arial" w:cs="Arial"/>
      <w:b/>
      <w:sz w:val="28"/>
      <w:szCs w:val="28"/>
    </w:rPr>
  </w:style>
  <w:style w:type="paragraph" w:styleId="Heading3">
    <w:name w:val="heading 3"/>
    <w:basedOn w:val="Normal"/>
    <w:next w:val="Normal"/>
    <w:link w:val="Heading3Char"/>
    <w:uiPriority w:val="9"/>
    <w:unhideWhenUsed/>
    <w:qFormat/>
    <w:rsid w:val="00BE48E9"/>
    <w:pPr>
      <w:jc w:val="both"/>
      <w:outlineLvl w:val="2"/>
    </w:pPr>
    <w:rPr>
      <w:rFonts w:ascii="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4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4C8"/>
  </w:style>
  <w:style w:type="paragraph" w:styleId="Footer">
    <w:name w:val="footer"/>
    <w:basedOn w:val="Normal"/>
    <w:link w:val="FooterChar"/>
    <w:uiPriority w:val="99"/>
    <w:unhideWhenUsed/>
    <w:rsid w:val="005B44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4C8"/>
  </w:style>
  <w:style w:type="paragraph" w:styleId="NoSpacing">
    <w:name w:val="No Spacing"/>
    <w:uiPriority w:val="1"/>
    <w:qFormat/>
    <w:rsid w:val="005B44C8"/>
    <w:pPr>
      <w:spacing w:after="0" w:line="240" w:lineRule="auto"/>
    </w:pPr>
    <w:rPr>
      <w:rFonts w:ascii="Arial" w:eastAsia="Calibri" w:hAnsi="Arial" w:cs="Times New Roman"/>
      <w:szCs w:val="20"/>
    </w:rPr>
  </w:style>
  <w:style w:type="character" w:customStyle="1" w:styleId="DecisionNameChar">
    <w:name w:val="Decision Name Char"/>
    <w:link w:val="DecisionName"/>
    <w:rsid w:val="005B44C8"/>
    <w:rPr>
      <w:rFonts w:ascii="Arial" w:eastAsia="Times New Roman" w:hAnsi="Arial"/>
      <w:b/>
      <w:sz w:val="32"/>
      <w:lang w:eastAsia="en-AU"/>
    </w:rPr>
  </w:style>
  <w:style w:type="paragraph" w:customStyle="1" w:styleId="DecisionName">
    <w:name w:val="Decision Name"/>
    <w:basedOn w:val="Normal"/>
    <w:next w:val="Normal"/>
    <w:link w:val="DecisionNameChar"/>
    <w:rsid w:val="005B44C8"/>
    <w:pPr>
      <w:tabs>
        <w:tab w:val="right" w:pos="9044"/>
      </w:tabs>
      <w:spacing w:after="120" w:line="240" w:lineRule="auto"/>
      <w:ind w:left="175"/>
    </w:pPr>
    <w:rPr>
      <w:rFonts w:ascii="Arial" w:eastAsia="Times New Roman" w:hAnsi="Arial"/>
      <w:b/>
      <w:sz w:val="32"/>
      <w:lang w:eastAsia="en-AU"/>
    </w:rPr>
  </w:style>
  <w:style w:type="paragraph" w:styleId="BalloonText">
    <w:name w:val="Balloon Text"/>
    <w:basedOn w:val="Normal"/>
    <w:link w:val="BalloonTextChar"/>
    <w:uiPriority w:val="99"/>
    <w:semiHidden/>
    <w:unhideWhenUsed/>
    <w:rsid w:val="005B44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44C8"/>
    <w:rPr>
      <w:rFonts w:ascii="Tahoma" w:hAnsi="Tahoma" w:cs="Tahoma"/>
      <w:sz w:val="16"/>
      <w:szCs w:val="16"/>
    </w:rPr>
  </w:style>
  <w:style w:type="paragraph" w:styleId="ListParagraph">
    <w:name w:val="List Paragraph"/>
    <w:basedOn w:val="Normal"/>
    <w:uiPriority w:val="34"/>
    <w:qFormat/>
    <w:rsid w:val="005F592A"/>
    <w:pPr>
      <w:ind w:left="720"/>
      <w:contextualSpacing/>
    </w:pPr>
  </w:style>
  <w:style w:type="character" w:customStyle="1" w:styleId="Heading1Char">
    <w:name w:val="Heading 1 Char"/>
    <w:basedOn w:val="DefaultParagraphFont"/>
    <w:link w:val="Heading1"/>
    <w:uiPriority w:val="9"/>
    <w:rsid w:val="00BE48E9"/>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
    <w:rsid w:val="00BE48E9"/>
    <w:rPr>
      <w:rFonts w:ascii="Arial" w:hAnsi="Arial" w:cs="Arial"/>
      <w:b/>
      <w:sz w:val="28"/>
      <w:szCs w:val="28"/>
    </w:rPr>
  </w:style>
  <w:style w:type="character" w:customStyle="1" w:styleId="Heading3Char">
    <w:name w:val="Heading 3 Char"/>
    <w:basedOn w:val="DefaultParagraphFont"/>
    <w:link w:val="Heading3"/>
    <w:uiPriority w:val="9"/>
    <w:rsid w:val="00BE48E9"/>
    <w:rPr>
      <w:rFonts w:ascii="Arial"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A0763-7296-4B88-9AEC-3435D6212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3</Pages>
  <Words>873</Words>
  <Characters>4981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5843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Guzman Y Gomez Bakewell - Application for grant of a Liquor Licence</dc:title>
  <dc:creator>Christine Free</dc:creator>
  <cp:lastModifiedBy>Marlene Woods</cp:lastModifiedBy>
  <cp:revision>14</cp:revision>
  <cp:lastPrinted>2016-09-14T00:02:00Z</cp:lastPrinted>
  <dcterms:created xsi:type="dcterms:W3CDTF">2016-09-12T04:33:00Z</dcterms:created>
  <dcterms:modified xsi:type="dcterms:W3CDTF">2016-10-19T04:41:00Z</dcterms:modified>
</cp:coreProperties>
</file>