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FF" w:rsidRDefault="00E91362" w:rsidP="00E30632">
      <w:pPr>
        <w:pStyle w:val="Title"/>
        <w:spacing w:after="0" w:line="360" w:lineRule="auto"/>
        <w:jc w:val="center"/>
        <w:rPr>
          <w:bCs/>
        </w:rPr>
      </w:pPr>
      <w:r>
        <w:rPr>
          <w:bCs/>
        </w:rPr>
        <w:t xml:space="preserve">Delegate of the </w:t>
      </w:r>
      <w:r w:rsidR="00DD72D2">
        <w:rPr>
          <w:bCs/>
        </w:rPr>
        <w:t>Director-General of Licensing</w:t>
      </w:r>
    </w:p>
    <w:p w:rsidR="00DD72D2" w:rsidRPr="00DD72D2" w:rsidRDefault="00DD72D2" w:rsidP="00DD72D2">
      <w:pPr>
        <w:pStyle w:val="Title"/>
        <w:pBdr>
          <w:bottom w:val="single" w:sz="4" w:space="1" w:color="auto"/>
        </w:pBdr>
        <w:spacing w:after="0" w:line="240" w:lineRule="auto"/>
        <w:jc w:val="center"/>
        <w:rPr>
          <w:bCs/>
        </w:rPr>
      </w:pPr>
      <w:r w:rsidRPr="00DD72D2">
        <w:rPr>
          <w:bCs/>
        </w:rPr>
        <w:t>Decision Notice</w:t>
      </w:r>
    </w:p>
    <w:p w:rsidR="00F161FF" w:rsidRPr="00594BDA" w:rsidRDefault="00DD72D2" w:rsidP="00DD72D2">
      <w:pPr>
        <w:tabs>
          <w:tab w:val="left" w:pos="2835"/>
        </w:tabs>
        <w:spacing w:before="240" w:after="240"/>
      </w:pPr>
      <w:r>
        <w:rPr>
          <w:b/>
        </w:rPr>
        <w:t>MATTER:</w:t>
      </w:r>
      <w:r w:rsidRPr="00594BDA">
        <w:tab/>
      </w:r>
      <w:r w:rsidR="00125FE3">
        <w:t xml:space="preserve">Application </w:t>
      </w:r>
      <w:r w:rsidR="00B315B1">
        <w:t xml:space="preserve">for </w:t>
      </w:r>
      <w:r w:rsidR="00AA6525">
        <w:t>Restaurant</w:t>
      </w:r>
      <w:r w:rsidR="00B315B1">
        <w:t xml:space="preserve"> Liquor Licence</w:t>
      </w:r>
    </w:p>
    <w:p w:rsidR="00F161FF" w:rsidRPr="00594BDA" w:rsidRDefault="005A1567" w:rsidP="00DD72D2">
      <w:pPr>
        <w:tabs>
          <w:tab w:val="left" w:pos="2835"/>
        </w:tabs>
        <w:spacing w:before="240" w:after="240"/>
      </w:pPr>
      <w:r>
        <w:rPr>
          <w:b/>
        </w:rPr>
        <w:t>PROPOS</w:t>
      </w:r>
      <w:r w:rsidR="00515184">
        <w:rPr>
          <w:b/>
        </w:rPr>
        <w:t xml:space="preserve">ED </w:t>
      </w:r>
      <w:r w:rsidR="00125FE3">
        <w:rPr>
          <w:b/>
        </w:rPr>
        <w:t>LICENSEE</w:t>
      </w:r>
      <w:r w:rsidR="00DD72D2" w:rsidRPr="00DD72D2">
        <w:rPr>
          <w:b/>
        </w:rPr>
        <w:t>:</w:t>
      </w:r>
      <w:r w:rsidR="00DD72D2" w:rsidRPr="00594BDA">
        <w:tab/>
      </w:r>
      <w:r w:rsidR="003C1382">
        <w:t xml:space="preserve">M A </w:t>
      </w:r>
      <w:proofErr w:type="spellStart"/>
      <w:r w:rsidR="003C1382">
        <w:t>Juinio</w:t>
      </w:r>
      <w:proofErr w:type="spellEnd"/>
      <w:r w:rsidR="003C1382">
        <w:t xml:space="preserve"> and Z </w:t>
      </w:r>
      <w:proofErr w:type="spellStart"/>
      <w:r w:rsidR="003C1382">
        <w:t>Z</w:t>
      </w:r>
      <w:proofErr w:type="spellEnd"/>
      <w:r w:rsidR="003C1382">
        <w:t xml:space="preserve"> </w:t>
      </w:r>
      <w:proofErr w:type="spellStart"/>
      <w:r w:rsidR="003C1382">
        <w:t>Juinio</w:t>
      </w:r>
      <w:proofErr w:type="spellEnd"/>
    </w:p>
    <w:p w:rsidR="00F161FF" w:rsidRPr="00594BDA" w:rsidRDefault="00125FE3" w:rsidP="00DD72D2">
      <w:pPr>
        <w:tabs>
          <w:tab w:val="left" w:pos="2835"/>
        </w:tabs>
        <w:spacing w:before="240" w:after="240"/>
      </w:pPr>
      <w:r>
        <w:rPr>
          <w:b/>
        </w:rPr>
        <w:t>PREMISES</w:t>
      </w:r>
      <w:r w:rsidR="00DD72D2" w:rsidRPr="00DD72D2">
        <w:rPr>
          <w:b/>
        </w:rPr>
        <w:t>:</w:t>
      </w:r>
      <w:r w:rsidR="00DD72D2" w:rsidRPr="00594BDA">
        <w:tab/>
      </w:r>
      <w:r w:rsidR="003C1382">
        <w:t>Barrel &amp; Cruse Bistro</w:t>
      </w:r>
    </w:p>
    <w:p w:rsidR="00F161FF" w:rsidRPr="00594BDA" w:rsidRDefault="00515184" w:rsidP="00DD72D2">
      <w:pPr>
        <w:tabs>
          <w:tab w:val="left" w:pos="2835"/>
        </w:tabs>
        <w:spacing w:before="240" w:after="240"/>
      </w:pPr>
      <w:r>
        <w:rPr>
          <w:b/>
        </w:rPr>
        <w:t xml:space="preserve">PROPOSED </w:t>
      </w:r>
      <w:r w:rsidR="00DD72D2" w:rsidRPr="00DD72D2">
        <w:rPr>
          <w:b/>
        </w:rPr>
        <w:t>NOMINEE:</w:t>
      </w:r>
      <w:r w:rsidR="00DD72D2" w:rsidRPr="00594BDA">
        <w:tab/>
      </w:r>
      <w:r w:rsidR="002B7996">
        <w:t xml:space="preserve">Mr </w:t>
      </w:r>
      <w:r w:rsidR="003C1382">
        <w:t xml:space="preserve">Michael Jean </w:t>
      </w:r>
      <w:proofErr w:type="spellStart"/>
      <w:r w:rsidR="003C1382">
        <w:t>Atento</w:t>
      </w:r>
      <w:proofErr w:type="spellEnd"/>
      <w:r w:rsidR="003C1382">
        <w:t xml:space="preserve"> </w:t>
      </w:r>
      <w:proofErr w:type="spellStart"/>
      <w:r w:rsidR="003C1382">
        <w:t>Juinio</w:t>
      </w:r>
      <w:proofErr w:type="spellEnd"/>
    </w:p>
    <w:p w:rsidR="00F161FF" w:rsidRPr="00594BDA" w:rsidRDefault="00DD72D2" w:rsidP="00DD72D2">
      <w:pPr>
        <w:tabs>
          <w:tab w:val="left" w:pos="2835"/>
        </w:tabs>
        <w:spacing w:before="240" w:after="240"/>
      </w:pPr>
      <w:r w:rsidRPr="00DD72D2">
        <w:rPr>
          <w:b/>
        </w:rPr>
        <w:t>OBJECTORS:</w:t>
      </w:r>
      <w:r w:rsidRPr="00594BDA">
        <w:tab/>
      </w:r>
      <w:r w:rsidR="00125FE3">
        <w:t>Nil</w:t>
      </w:r>
    </w:p>
    <w:p w:rsidR="00DD72D2" w:rsidRPr="00125FE3" w:rsidRDefault="00DD72D2" w:rsidP="00DD72D2">
      <w:pPr>
        <w:tabs>
          <w:tab w:val="left" w:pos="2835"/>
        </w:tabs>
        <w:spacing w:before="240" w:after="240"/>
        <w:rPr>
          <w:i/>
        </w:rPr>
      </w:pPr>
      <w:r w:rsidRPr="00DD72D2">
        <w:rPr>
          <w:b/>
        </w:rPr>
        <w:t>LEGISLATION:</w:t>
      </w:r>
      <w:r w:rsidRPr="00594BDA">
        <w:tab/>
      </w:r>
      <w:r w:rsidR="00515184">
        <w:t>Part III, Division 1</w:t>
      </w:r>
      <w:r w:rsidR="00125FE3">
        <w:t xml:space="preserve"> of the </w:t>
      </w:r>
      <w:r w:rsidR="00125FE3" w:rsidRPr="00125FE3">
        <w:rPr>
          <w:i/>
        </w:rPr>
        <w:t>Liquor Act</w:t>
      </w:r>
    </w:p>
    <w:p w:rsidR="00DD72D2" w:rsidRPr="00594BDA" w:rsidRDefault="00DD72D2" w:rsidP="00DD72D2">
      <w:pPr>
        <w:tabs>
          <w:tab w:val="left" w:pos="2835"/>
        </w:tabs>
        <w:spacing w:before="240" w:after="240"/>
      </w:pPr>
      <w:r w:rsidRPr="00DD72D2">
        <w:rPr>
          <w:b/>
        </w:rPr>
        <w:t>DECISION OF:</w:t>
      </w:r>
      <w:r w:rsidRPr="00594BDA">
        <w:tab/>
      </w:r>
      <w:r w:rsidR="00E91362" w:rsidRPr="00594BDA">
        <w:t xml:space="preserve">Delegate of the </w:t>
      </w:r>
      <w:r w:rsidRPr="00594BDA">
        <w:t>Director-General of Licensing</w:t>
      </w:r>
    </w:p>
    <w:p w:rsidR="00DD72D2" w:rsidRPr="00594BDA" w:rsidRDefault="00DD72D2" w:rsidP="00DD72D2">
      <w:pPr>
        <w:tabs>
          <w:tab w:val="left" w:pos="2835"/>
        </w:tabs>
        <w:spacing w:before="240" w:after="0"/>
      </w:pPr>
      <w:r w:rsidRPr="00DD72D2">
        <w:rPr>
          <w:b/>
        </w:rPr>
        <w:t>DATE OF DECISION:</w:t>
      </w:r>
      <w:r w:rsidRPr="00594BDA">
        <w:tab/>
      </w:r>
      <w:r w:rsidR="00125FE3">
        <w:t xml:space="preserve"> </w:t>
      </w:r>
      <w:r w:rsidR="00570A3D">
        <w:t>25</w:t>
      </w:r>
      <w:r w:rsidR="00515184">
        <w:t xml:space="preserve"> </w:t>
      </w:r>
      <w:r w:rsidR="003C1382">
        <w:t>July</w:t>
      </w:r>
      <w:r w:rsidR="00125FE3">
        <w:t xml:space="preserve"> 2017</w:t>
      </w:r>
    </w:p>
    <w:p w:rsidR="00F161FF" w:rsidRPr="00F161FF" w:rsidRDefault="00F161FF" w:rsidP="00F161FF">
      <w:pPr>
        <w:pBdr>
          <w:bottom w:val="single" w:sz="4" w:space="1" w:color="auto"/>
        </w:pBdr>
        <w:rPr>
          <w:b/>
        </w:rPr>
      </w:pPr>
    </w:p>
    <w:p w:rsidR="00F161FF" w:rsidRPr="00DD72D2" w:rsidRDefault="00DD72D2" w:rsidP="006D2F91">
      <w:pPr>
        <w:pStyle w:val="Heading2"/>
        <w:jc w:val="both"/>
      </w:pPr>
      <w:bookmarkStart w:id="0" w:name="TypeHere"/>
      <w:bookmarkEnd w:id="0"/>
      <w:r w:rsidRPr="00DD72D2">
        <w:t>BACKGROUND</w:t>
      </w:r>
    </w:p>
    <w:p w:rsidR="00B315B1" w:rsidRPr="003C1382" w:rsidRDefault="003C1382" w:rsidP="00B315B1">
      <w:pPr>
        <w:pStyle w:val="NoSpacing"/>
        <w:rPr>
          <w:lang w:eastAsia="en-AU"/>
        </w:rPr>
      </w:pPr>
      <w:r w:rsidRPr="003C1382">
        <w:rPr>
          <w:rFonts w:eastAsia="Times New Roman" w:cs="Arial"/>
          <w:bCs/>
          <w:kern w:val="32"/>
          <w:lang w:eastAsia="en-AU"/>
        </w:rPr>
        <w:t xml:space="preserve">On 17 April 2017, Mr Michael Jean </w:t>
      </w:r>
      <w:proofErr w:type="spellStart"/>
      <w:r w:rsidRPr="003C1382">
        <w:rPr>
          <w:rFonts w:eastAsia="Times New Roman" w:cs="Arial"/>
          <w:lang w:eastAsia="en-AU"/>
        </w:rPr>
        <w:t>Atento</w:t>
      </w:r>
      <w:proofErr w:type="spellEnd"/>
      <w:r w:rsidRPr="003C1382">
        <w:rPr>
          <w:rFonts w:eastAsia="Times New Roman" w:cs="Arial"/>
          <w:bCs/>
          <w:kern w:val="32"/>
          <w:lang w:eastAsia="en-AU"/>
        </w:rPr>
        <w:t xml:space="preserve"> </w:t>
      </w:r>
      <w:proofErr w:type="spellStart"/>
      <w:r w:rsidRPr="003C1382">
        <w:rPr>
          <w:rFonts w:eastAsia="Times New Roman" w:cs="Arial"/>
          <w:bCs/>
          <w:kern w:val="32"/>
          <w:lang w:eastAsia="en-AU"/>
        </w:rPr>
        <w:t>Juinio</w:t>
      </w:r>
      <w:proofErr w:type="spellEnd"/>
      <w:r w:rsidRPr="003C1382">
        <w:rPr>
          <w:rFonts w:eastAsia="Times New Roman" w:cs="Arial"/>
          <w:bCs/>
          <w:kern w:val="32"/>
          <w:lang w:eastAsia="en-AU"/>
        </w:rPr>
        <w:t xml:space="preserve"> and </w:t>
      </w:r>
      <w:r w:rsidR="00537C59">
        <w:rPr>
          <w:rFonts w:eastAsia="Times New Roman" w:cs="Arial"/>
          <w:bCs/>
          <w:kern w:val="32"/>
          <w:lang w:eastAsia="en-AU"/>
        </w:rPr>
        <w:t xml:space="preserve">Ms </w:t>
      </w:r>
      <w:proofErr w:type="spellStart"/>
      <w:r w:rsidR="0048427F">
        <w:rPr>
          <w:rFonts w:eastAsia="Times New Roman" w:cs="Arial"/>
          <w:bCs/>
          <w:kern w:val="32"/>
          <w:lang w:eastAsia="en-AU"/>
        </w:rPr>
        <w:t>Ziela</w:t>
      </w:r>
      <w:proofErr w:type="spellEnd"/>
      <w:r w:rsidR="0048427F">
        <w:rPr>
          <w:rFonts w:eastAsia="Times New Roman" w:cs="Arial"/>
          <w:bCs/>
          <w:kern w:val="32"/>
          <w:lang w:eastAsia="en-AU"/>
        </w:rPr>
        <w:t xml:space="preserve"> </w:t>
      </w:r>
      <w:proofErr w:type="spellStart"/>
      <w:r w:rsidR="0048427F">
        <w:rPr>
          <w:rFonts w:eastAsia="Times New Roman" w:cs="Arial"/>
          <w:bCs/>
          <w:kern w:val="32"/>
          <w:lang w:eastAsia="en-AU"/>
        </w:rPr>
        <w:t>Juinio</w:t>
      </w:r>
      <w:proofErr w:type="spellEnd"/>
      <w:r w:rsidR="0048427F">
        <w:rPr>
          <w:rFonts w:eastAsia="Times New Roman" w:cs="Arial"/>
          <w:bCs/>
          <w:kern w:val="32"/>
          <w:lang w:eastAsia="en-AU"/>
        </w:rPr>
        <w:t xml:space="preserve"> </w:t>
      </w:r>
      <w:r w:rsidRPr="003C1382">
        <w:rPr>
          <w:rFonts w:eastAsia="Times New Roman" w:cs="Arial"/>
          <w:bCs/>
          <w:kern w:val="32"/>
          <w:lang w:eastAsia="en-AU"/>
        </w:rPr>
        <w:t>in Partnership</w:t>
      </w:r>
      <w:r w:rsidR="0048427F">
        <w:rPr>
          <w:rFonts w:eastAsia="Times New Roman" w:cs="Arial"/>
          <w:bCs/>
          <w:kern w:val="32"/>
          <w:lang w:eastAsia="en-AU"/>
        </w:rPr>
        <w:t xml:space="preserve"> (the Applicant</w:t>
      </w:r>
      <w:r w:rsidR="00022B23">
        <w:rPr>
          <w:rFonts w:eastAsia="Times New Roman" w:cs="Arial"/>
          <w:bCs/>
          <w:kern w:val="32"/>
          <w:lang w:eastAsia="en-AU"/>
        </w:rPr>
        <w:t>s</w:t>
      </w:r>
      <w:r w:rsidR="0048427F">
        <w:rPr>
          <w:rFonts w:eastAsia="Times New Roman" w:cs="Arial"/>
          <w:bCs/>
          <w:kern w:val="32"/>
          <w:lang w:eastAsia="en-AU"/>
        </w:rPr>
        <w:t>)</w:t>
      </w:r>
      <w:r w:rsidRPr="003C1382">
        <w:rPr>
          <w:rFonts w:eastAsia="Times New Roman" w:cs="Arial"/>
          <w:bCs/>
          <w:kern w:val="32"/>
          <w:lang w:eastAsia="en-AU"/>
        </w:rPr>
        <w:t>, submitted an application to the Direc</w:t>
      </w:r>
      <w:r w:rsidR="00022B23">
        <w:rPr>
          <w:rFonts w:eastAsia="Times New Roman" w:cs="Arial"/>
          <w:bCs/>
          <w:kern w:val="32"/>
          <w:lang w:eastAsia="en-AU"/>
        </w:rPr>
        <w:t xml:space="preserve">tor-General of Licensing for a </w:t>
      </w:r>
      <w:r w:rsidRPr="003C1382">
        <w:rPr>
          <w:rFonts w:eastAsia="Times New Roman" w:cs="Arial"/>
          <w:bCs/>
          <w:kern w:val="32"/>
          <w:lang w:eastAsia="en-AU"/>
        </w:rPr>
        <w:t>Restaurant Liquor Licence.  The application relates to the premises known as Barrel &amp; Cruse Bistro located at the Katherine River Lodge, 50 Giles Street, Katherine, NT 0850</w:t>
      </w:r>
      <w:r w:rsidR="00B315B1" w:rsidRPr="003C1382">
        <w:rPr>
          <w:lang w:eastAsia="en-AU"/>
        </w:rPr>
        <w:t>.</w:t>
      </w:r>
      <w:r w:rsidR="00B315B1" w:rsidRPr="003C1382">
        <w:rPr>
          <w:lang w:eastAsia="en-AU"/>
        </w:rPr>
        <w:tab/>
      </w:r>
    </w:p>
    <w:p w:rsidR="00DD72D2" w:rsidRPr="003C1382" w:rsidRDefault="003C1382" w:rsidP="00B315B1">
      <w:pPr>
        <w:pStyle w:val="NoSpacing"/>
        <w:rPr>
          <w:lang w:eastAsia="en-AU"/>
        </w:rPr>
      </w:pPr>
      <w:r w:rsidRPr="003C1382">
        <w:rPr>
          <w:rFonts w:eastAsia="Times New Roman" w:cs="Arial"/>
          <w:bCs/>
          <w:kern w:val="32"/>
          <w:lang w:eastAsia="en-AU"/>
        </w:rPr>
        <w:t xml:space="preserve">Barrel &amp; Cruse Bistro is a registered business name, held in joint ownership by </w:t>
      </w:r>
      <w:r w:rsidR="00537C59">
        <w:rPr>
          <w:rFonts w:eastAsia="Times New Roman" w:cs="Arial"/>
          <w:bCs/>
          <w:kern w:val="32"/>
          <w:lang w:eastAsia="en-AU"/>
        </w:rPr>
        <w:t xml:space="preserve">Mr </w:t>
      </w:r>
      <w:r w:rsidR="00AA6525">
        <w:rPr>
          <w:rFonts w:eastAsia="Times New Roman" w:cs="Arial"/>
          <w:bCs/>
          <w:kern w:val="32"/>
          <w:lang w:eastAsia="en-AU"/>
        </w:rPr>
        <w:t>and</w:t>
      </w:r>
      <w:r w:rsidR="00537C59">
        <w:rPr>
          <w:rFonts w:eastAsia="Times New Roman" w:cs="Arial"/>
          <w:bCs/>
          <w:kern w:val="32"/>
          <w:lang w:eastAsia="en-AU"/>
        </w:rPr>
        <w:t xml:space="preserve"> Ms</w:t>
      </w:r>
      <w:r w:rsidRPr="003C1382">
        <w:rPr>
          <w:rFonts w:eastAsia="Times New Roman" w:cs="Arial"/>
          <w:bCs/>
          <w:kern w:val="32"/>
          <w:lang w:eastAsia="en-AU"/>
        </w:rPr>
        <w:t xml:space="preserve"> </w:t>
      </w:r>
      <w:proofErr w:type="spellStart"/>
      <w:r w:rsidRPr="003C1382">
        <w:rPr>
          <w:rFonts w:eastAsia="Times New Roman" w:cs="Arial"/>
          <w:bCs/>
          <w:kern w:val="32"/>
          <w:lang w:eastAsia="en-AU"/>
        </w:rPr>
        <w:t>Juinio</w:t>
      </w:r>
      <w:proofErr w:type="spellEnd"/>
      <w:r w:rsidR="00537C59">
        <w:rPr>
          <w:rFonts w:eastAsia="Times New Roman" w:cs="Arial"/>
          <w:bCs/>
          <w:kern w:val="32"/>
          <w:lang w:eastAsia="en-AU"/>
        </w:rPr>
        <w:t>. The</w:t>
      </w:r>
      <w:r w:rsidRPr="003C1382">
        <w:rPr>
          <w:rFonts w:eastAsia="Times New Roman" w:cs="Arial"/>
          <w:bCs/>
          <w:kern w:val="32"/>
          <w:lang w:eastAsia="en-AU"/>
        </w:rPr>
        <w:t xml:space="preserve"> partnership was formed on 31 March, 2017</w:t>
      </w:r>
      <w:r w:rsidR="00E47819">
        <w:rPr>
          <w:rFonts w:eastAsia="Times New Roman" w:cs="Arial"/>
          <w:bCs/>
          <w:kern w:val="32"/>
          <w:lang w:eastAsia="en-AU"/>
        </w:rPr>
        <w:t>.</w:t>
      </w:r>
      <w:r w:rsidR="00B315B1" w:rsidRPr="003C1382">
        <w:rPr>
          <w:lang w:eastAsia="en-AU"/>
        </w:rPr>
        <w:t xml:space="preserve"> </w:t>
      </w:r>
    </w:p>
    <w:p w:rsidR="00F161FF" w:rsidRPr="00DD72D2" w:rsidRDefault="00DD72D2" w:rsidP="006D2F91">
      <w:pPr>
        <w:pStyle w:val="Heading2"/>
        <w:jc w:val="both"/>
      </w:pPr>
      <w:r w:rsidRPr="00DD72D2">
        <w:t>CURRENT SITUATION</w:t>
      </w:r>
    </w:p>
    <w:p w:rsidR="00B315B1" w:rsidRDefault="00B315B1" w:rsidP="0048427F">
      <w:pPr>
        <w:pStyle w:val="NoSpacing"/>
        <w:jc w:val="both"/>
      </w:pPr>
      <w:r>
        <w:t>The Applicant</w:t>
      </w:r>
      <w:r w:rsidR="00022B23">
        <w:t>s</w:t>
      </w:r>
      <w:r>
        <w:t xml:space="preserve"> seeks a liquor licence that </w:t>
      </w:r>
      <w:r w:rsidR="00D37760">
        <w:t>authorises</w:t>
      </w:r>
      <w:r>
        <w:t xml:space="preserve"> the </w:t>
      </w:r>
      <w:r w:rsidR="0048427F">
        <w:t xml:space="preserve">sale of liquor for </w:t>
      </w:r>
      <w:r w:rsidR="00570A3D">
        <w:t>on premise</w:t>
      </w:r>
      <w:r w:rsidR="00537C59">
        <w:t xml:space="preserve"> </w:t>
      </w:r>
      <w:r w:rsidR="0048427F">
        <w:t xml:space="preserve">consumption in conjunction with a </w:t>
      </w:r>
      <w:r w:rsidR="0006344C">
        <w:t xml:space="preserve">meal, </w:t>
      </w:r>
      <w:r>
        <w:t>7 days a week from 11:00</w:t>
      </w:r>
      <w:r w:rsidR="0048427F">
        <w:t xml:space="preserve"> </w:t>
      </w:r>
      <w:r>
        <w:t xml:space="preserve">am to </w:t>
      </w:r>
      <w:r w:rsidR="0006344C">
        <w:t>11:59</w:t>
      </w:r>
      <w:r w:rsidR="0048427F">
        <w:t xml:space="preserve"> </w:t>
      </w:r>
      <w:r w:rsidR="0006344C">
        <w:t>pm</w:t>
      </w:r>
      <w:r w:rsidR="00125FE3">
        <w:t>.</w:t>
      </w:r>
      <w:r w:rsidR="0048427F">
        <w:t xml:space="preserve">  </w:t>
      </w:r>
      <w:r>
        <w:t xml:space="preserve">In accordance with section 6(2) of the </w:t>
      </w:r>
      <w:r w:rsidR="00D37760" w:rsidRPr="0048427F">
        <w:rPr>
          <w:i/>
        </w:rPr>
        <w:t>Liquor Act</w:t>
      </w:r>
      <w:r w:rsidR="00D37760">
        <w:t xml:space="preserve"> (the Act)</w:t>
      </w:r>
      <w:r>
        <w:t>, the Applicant</w:t>
      </w:r>
      <w:r w:rsidR="00D0422C">
        <w:t>s have</w:t>
      </w:r>
      <w:r>
        <w:t xml:space="preserve"> addressed the criteria relevan</w:t>
      </w:r>
      <w:r w:rsidR="00570A3D">
        <w:t>t to the application and submit</w:t>
      </w:r>
      <w:r>
        <w:t xml:space="preserve"> that the grant of the licence will be in the public interest. </w:t>
      </w:r>
    </w:p>
    <w:p w:rsidR="00DD72D2" w:rsidRDefault="00B315B1" w:rsidP="006D2F91">
      <w:pPr>
        <w:pStyle w:val="NoSpacing"/>
        <w:jc w:val="both"/>
      </w:pPr>
      <w:r>
        <w:t>The Applicant</w:t>
      </w:r>
      <w:r w:rsidR="00022B23">
        <w:t>s</w:t>
      </w:r>
      <w:r>
        <w:t xml:space="preserve"> </w:t>
      </w:r>
      <w:r w:rsidR="00022B23">
        <w:t xml:space="preserve">have </w:t>
      </w:r>
      <w:r>
        <w:t>submitted an affidavit in accordance with Section 26A of the Act, attesting there are no other persons</w:t>
      </w:r>
      <w:r w:rsidR="0048427F">
        <w:t xml:space="preserve">, apart from Mr and Ms </w:t>
      </w:r>
      <w:proofErr w:type="spellStart"/>
      <w:r w:rsidR="0048427F">
        <w:t>Juinio</w:t>
      </w:r>
      <w:proofErr w:type="spellEnd"/>
      <w:r w:rsidR="0048427F">
        <w:t>,</w:t>
      </w:r>
      <w:r>
        <w:t xml:space="preserve"> able to influence the conduct of the business under the liquor licence if the application is successful</w:t>
      </w:r>
      <w:r w:rsidR="00125FE3">
        <w:t>.</w:t>
      </w:r>
    </w:p>
    <w:p w:rsidR="00B315B1" w:rsidRPr="00F161FF" w:rsidRDefault="00B315B1" w:rsidP="006D2F91">
      <w:pPr>
        <w:pStyle w:val="NoSpacing"/>
        <w:jc w:val="both"/>
      </w:pPr>
      <w:r>
        <w:t xml:space="preserve">The application was advertised in the NT News on </w:t>
      </w:r>
      <w:r w:rsidR="0006344C">
        <w:rPr>
          <w:rFonts w:cs="Arial"/>
        </w:rPr>
        <w:t>Wednesday</w:t>
      </w:r>
      <w:r w:rsidR="0006344C" w:rsidRPr="00E71257">
        <w:rPr>
          <w:rFonts w:cs="Arial"/>
        </w:rPr>
        <w:t xml:space="preserve"> </w:t>
      </w:r>
      <w:r w:rsidR="0048427F">
        <w:rPr>
          <w:rFonts w:cs="Arial"/>
        </w:rPr>
        <w:t xml:space="preserve">31 May </w:t>
      </w:r>
      <w:r w:rsidR="0006344C">
        <w:rPr>
          <w:rFonts w:cs="Arial"/>
        </w:rPr>
        <w:t xml:space="preserve">2017 and </w:t>
      </w:r>
      <w:r w:rsidR="0048427F">
        <w:rPr>
          <w:rFonts w:cs="Arial"/>
        </w:rPr>
        <w:t>Wednesday 7 June</w:t>
      </w:r>
      <w:r w:rsidR="0006344C" w:rsidRPr="00E71257">
        <w:rPr>
          <w:rFonts w:cs="Arial"/>
        </w:rPr>
        <w:t xml:space="preserve"> 201</w:t>
      </w:r>
      <w:r w:rsidR="0006344C">
        <w:rPr>
          <w:rFonts w:cs="Arial"/>
        </w:rPr>
        <w:t>7</w:t>
      </w:r>
      <w:r>
        <w:t xml:space="preserve">, with the objection period ending </w:t>
      </w:r>
      <w:r w:rsidR="0048427F">
        <w:t xml:space="preserve">on 7 July 2017, </w:t>
      </w:r>
      <w:r>
        <w:t>30</w:t>
      </w:r>
      <w:r w:rsidR="00DC2477">
        <w:t xml:space="preserve"> </w:t>
      </w:r>
      <w:r>
        <w:t>days after the</w:t>
      </w:r>
      <w:r w:rsidR="0048427F">
        <w:t xml:space="preserve"> date of the</w:t>
      </w:r>
      <w:r>
        <w:t xml:space="preserve"> second notice.</w:t>
      </w:r>
    </w:p>
    <w:p w:rsidR="00F161FF" w:rsidRPr="00DD72D2" w:rsidRDefault="00DD72D2" w:rsidP="006D2F91">
      <w:pPr>
        <w:pStyle w:val="Heading2"/>
        <w:jc w:val="both"/>
      </w:pPr>
      <w:r w:rsidRPr="00DD72D2">
        <w:lastRenderedPageBreak/>
        <w:t>ASSESSMENT OF MATTER</w:t>
      </w:r>
    </w:p>
    <w:p w:rsidR="00DD72D2" w:rsidRDefault="00B315B1" w:rsidP="00596B14">
      <w:pPr>
        <w:pStyle w:val="NoSpacing"/>
        <w:jc w:val="both"/>
      </w:pPr>
      <w:r>
        <w:t>I have reviewed all the available material submitted in relation to the application and note there were no objec</w:t>
      </w:r>
      <w:r w:rsidR="00537C59">
        <w:t>tions or submissions received from</w:t>
      </w:r>
      <w:r>
        <w:t xml:space="preserve"> members of the general public</w:t>
      </w:r>
      <w:r w:rsidR="0048427F">
        <w:t xml:space="preserve"> in response to the public notification of the application</w:t>
      </w:r>
      <w:r w:rsidR="00596B14">
        <w:t>.</w:t>
      </w:r>
    </w:p>
    <w:p w:rsidR="00DC2477" w:rsidRDefault="0048427F" w:rsidP="00DC2477">
      <w:pPr>
        <w:pStyle w:val="NoSpacing"/>
        <w:rPr>
          <w:lang w:eastAsia="en-AU"/>
        </w:rPr>
      </w:pPr>
      <w:r>
        <w:rPr>
          <w:lang w:eastAsia="en-AU"/>
        </w:rPr>
        <w:t>As per the normal practice, the a</w:t>
      </w:r>
      <w:r w:rsidR="00DC2477" w:rsidRPr="002539D5">
        <w:rPr>
          <w:lang w:eastAsia="en-AU"/>
        </w:rPr>
        <w:t xml:space="preserve">pplication was </w:t>
      </w:r>
      <w:r w:rsidR="00537C59">
        <w:rPr>
          <w:lang w:eastAsia="en-AU"/>
        </w:rPr>
        <w:t>forwarded</w:t>
      </w:r>
      <w:r w:rsidR="00DC2477" w:rsidRPr="002539D5">
        <w:rPr>
          <w:lang w:eastAsia="en-AU"/>
        </w:rPr>
        <w:t xml:space="preserve"> to the Department of Health, NT Fire Safety, NT Police, </w:t>
      </w:r>
      <w:r w:rsidR="00A663AA">
        <w:rPr>
          <w:lang w:eastAsia="en-AU"/>
        </w:rPr>
        <w:t xml:space="preserve">Litchfield Council </w:t>
      </w:r>
      <w:r w:rsidR="00DC2477" w:rsidRPr="002539D5">
        <w:rPr>
          <w:lang w:eastAsia="en-AU"/>
        </w:rPr>
        <w:t>an</w:t>
      </w:r>
      <w:r w:rsidR="00DC2477">
        <w:rPr>
          <w:lang w:eastAsia="en-AU"/>
        </w:rPr>
        <w:t xml:space="preserve">d </w:t>
      </w:r>
      <w:r w:rsidR="00537C59">
        <w:rPr>
          <w:lang w:eastAsia="en-AU"/>
        </w:rPr>
        <w:t xml:space="preserve">the </w:t>
      </w:r>
      <w:r w:rsidR="00DC2477">
        <w:rPr>
          <w:lang w:eastAsia="en-AU"/>
        </w:rPr>
        <w:t xml:space="preserve">Development Consent Authority </w:t>
      </w:r>
      <w:r w:rsidR="00537C59">
        <w:rPr>
          <w:lang w:eastAsia="en-AU"/>
        </w:rPr>
        <w:t>for comment.  N</w:t>
      </w:r>
      <w:r w:rsidR="00DC2477">
        <w:rPr>
          <w:lang w:eastAsia="en-AU"/>
        </w:rPr>
        <w:t>o adverse comments</w:t>
      </w:r>
      <w:r w:rsidR="00537C59">
        <w:rPr>
          <w:lang w:eastAsia="en-AU"/>
        </w:rPr>
        <w:t xml:space="preserve"> were </w:t>
      </w:r>
      <w:r w:rsidR="00515184">
        <w:rPr>
          <w:lang w:eastAsia="en-AU"/>
        </w:rPr>
        <w:t>received</w:t>
      </w:r>
      <w:r w:rsidR="00537C59">
        <w:rPr>
          <w:lang w:eastAsia="en-AU"/>
        </w:rPr>
        <w:t xml:space="preserve"> in response</w:t>
      </w:r>
      <w:r w:rsidR="00DC2477">
        <w:rPr>
          <w:lang w:eastAsia="en-AU"/>
        </w:rPr>
        <w:t xml:space="preserve">. </w:t>
      </w:r>
    </w:p>
    <w:p w:rsidR="00A663AA" w:rsidRDefault="00A663AA" w:rsidP="0048427F">
      <w:pPr>
        <w:pStyle w:val="NoSpacing"/>
        <w:rPr>
          <w:lang w:eastAsia="en-AU"/>
        </w:rPr>
      </w:pPr>
      <w:r>
        <w:rPr>
          <w:lang w:eastAsia="en-AU"/>
        </w:rPr>
        <w:t xml:space="preserve">The </w:t>
      </w:r>
      <w:r w:rsidR="0048427F">
        <w:rPr>
          <w:lang w:eastAsia="en-AU"/>
        </w:rPr>
        <w:t xml:space="preserve">application states that </w:t>
      </w:r>
      <w:r w:rsidR="00570A3D">
        <w:rPr>
          <w:lang w:eastAsia="en-AU"/>
        </w:rPr>
        <w:t xml:space="preserve">the </w:t>
      </w:r>
      <w:r>
        <w:rPr>
          <w:lang w:eastAsia="en-AU"/>
        </w:rPr>
        <w:t xml:space="preserve">sale of liquor is to be ancillary to </w:t>
      </w:r>
      <w:r w:rsidR="0048427F">
        <w:rPr>
          <w:lang w:eastAsia="en-AU"/>
        </w:rPr>
        <w:t xml:space="preserve">the consumption of </w:t>
      </w:r>
      <w:r>
        <w:rPr>
          <w:lang w:eastAsia="en-AU"/>
        </w:rPr>
        <w:t>a meal and whilst the Applicant</w:t>
      </w:r>
      <w:r w:rsidR="00022B23">
        <w:rPr>
          <w:lang w:eastAsia="en-AU"/>
        </w:rPr>
        <w:t>s do</w:t>
      </w:r>
      <w:r>
        <w:rPr>
          <w:lang w:eastAsia="en-AU"/>
        </w:rPr>
        <w:t xml:space="preserve"> </w:t>
      </w:r>
      <w:r w:rsidR="00984312">
        <w:rPr>
          <w:lang w:eastAsia="en-AU"/>
        </w:rPr>
        <w:t>not</w:t>
      </w:r>
      <w:r>
        <w:rPr>
          <w:lang w:eastAsia="en-AU"/>
        </w:rPr>
        <w:t xml:space="preserve"> wish to trade </w:t>
      </w:r>
      <w:r w:rsidR="00022B23">
        <w:rPr>
          <w:lang w:eastAsia="en-AU"/>
        </w:rPr>
        <w:t xml:space="preserve">in the sale of liquor </w:t>
      </w:r>
      <w:r>
        <w:rPr>
          <w:lang w:eastAsia="en-AU"/>
        </w:rPr>
        <w:t>on Good Friday, they do seek to be able to provide meals and drinks on Christmas Day</w:t>
      </w:r>
      <w:r w:rsidR="00D37760">
        <w:rPr>
          <w:lang w:eastAsia="en-AU"/>
        </w:rPr>
        <w:t>.</w:t>
      </w:r>
      <w:r w:rsidR="00CE0C0E">
        <w:rPr>
          <w:lang w:eastAsia="en-AU"/>
        </w:rPr>
        <w:t xml:space="preserve">  </w:t>
      </w:r>
      <w:r>
        <w:rPr>
          <w:lang w:eastAsia="en-AU"/>
        </w:rPr>
        <w:t>The Applica</w:t>
      </w:r>
      <w:r w:rsidR="00984312">
        <w:rPr>
          <w:lang w:eastAsia="en-AU"/>
        </w:rPr>
        <w:t>nt</w:t>
      </w:r>
      <w:r w:rsidR="00D0422C">
        <w:rPr>
          <w:lang w:eastAsia="en-AU"/>
        </w:rPr>
        <w:t>s</w:t>
      </w:r>
      <w:r w:rsidR="00984312">
        <w:rPr>
          <w:lang w:eastAsia="en-AU"/>
        </w:rPr>
        <w:t xml:space="preserve"> </w:t>
      </w:r>
      <w:r w:rsidR="00D0422C">
        <w:rPr>
          <w:lang w:eastAsia="en-AU"/>
        </w:rPr>
        <w:t>have</w:t>
      </w:r>
      <w:r>
        <w:rPr>
          <w:lang w:eastAsia="en-AU"/>
        </w:rPr>
        <w:t xml:space="preserve"> indicated they do wish to provide meals on Good Friday however </w:t>
      </w:r>
      <w:r w:rsidR="00CE0C0E">
        <w:rPr>
          <w:lang w:eastAsia="en-AU"/>
        </w:rPr>
        <w:t xml:space="preserve">they </w:t>
      </w:r>
      <w:r>
        <w:rPr>
          <w:lang w:eastAsia="en-AU"/>
        </w:rPr>
        <w:t>will not sell liquor. This is a matter for the</w:t>
      </w:r>
      <w:r w:rsidR="00CE0C0E">
        <w:rPr>
          <w:lang w:eastAsia="en-AU"/>
        </w:rPr>
        <w:t xml:space="preserve"> Applicants as approval is not required for</w:t>
      </w:r>
      <w:r>
        <w:rPr>
          <w:lang w:eastAsia="en-AU"/>
        </w:rPr>
        <w:t xml:space="preserve"> persons to enter and remain on licensed premises outside of their normal hours of trade</w:t>
      </w:r>
      <w:r w:rsidR="00CE0C0E">
        <w:rPr>
          <w:lang w:eastAsia="en-AU"/>
        </w:rPr>
        <w:t xml:space="preserve"> where alcohol is not for sale</w:t>
      </w:r>
      <w:r>
        <w:rPr>
          <w:lang w:eastAsia="en-AU"/>
        </w:rPr>
        <w:t>.</w:t>
      </w:r>
      <w:r w:rsidR="0048427F">
        <w:rPr>
          <w:lang w:eastAsia="en-AU"/>
        </w:rPr>
        <w:t xml:space="preserve">  </w:t>
      </w:r>
      <w:r>
        <w:rPr>
          <w:lang w:eastAsia="en-AU"/>
        </w:rPr>
        <w:t xml:space="preserve">Given this would only allow for meals without liquor, similar to </w:t>
      </w:r>
      <w:r w:rsidR="0048427F">
        <w:rPr>
          <w:lang w:eastAsia="en-AU"/>
        </w:rPr>
        <w:t xml:space="preserve">licensed </w:t>
      </w:r>
      <w:r>
        <w:rPr>
          <w:lang w:eastAsia="en-AU"/>
        </w:rPr>
        <w:t>premises that offer breakfast</w:t>
      </w:r>
      <w:r w:rsidR="0048427F">
        <w:rPr>
          <w:lang w:eastAsia="en-AU"/>
        </w:rPr>
        <w:t xml:space="preserve"> prior to the commencement of liquor trading hours</w:t>
      </w:r>
      <w:r>
        <w:rPr>
          <w:lang w:eastAsia="en-AU"/>
        </w:rPr>
        <w:t xml:space="preserve">, I am satisfied </w:t>
      </w:r>
      <w:r w:rsidR="0048427F">
        <w:rPr>
          <w:lang w:eastAsia="en-AU"/>
        </w:rPr>
        <w:t xml:space="preserve">that should the licence be granted </w:t>
      </w:r>
      <w:r>
        <w:rPr>
          <w:lang w:eastAsia="en-AU"/>
        </w:rPr>
        <w:t>such an approval is appropriate.</w:t>
      </w:r>
    </w:p>
    <w:p w:rsidR="00DD72D2" w:rsidRDefault="00596B14" w:rsidP="006D2F91">
      <w:pPr>
        <w:pStyle w:val="NoSpacing"/>
        <w:jc w:val="both"/>
      </w:pPr>
      <w:r>
        <w:t xml:space="preserve">In considering this application the Act requires </w:t>
      </w:r>
      <w:r w:rsidR="0048427F">
        <w:t>the consideration of</w:t>
      </w:r>
      <w:r>
        <w:t xml:space="preserve"> any objections to the application and the licensee’s response </w:t>
      </w:r>
      <w:r w:rsidR="0048427F">
        <w:t>to such</w:t>
      </w:r>
      <w:r w:rsidR="00022B23">
        <w:t xml:space="preserve"> objections.  As noted above, i</w:t>
      </w:r>
      <w:r w:rsidR="0074242D">
        <w:t>n this instance there were no objections.</w:t>
      </w:r>
    </w:p>
    <w:p w:rsidR="00823E09" w:rsidRDefault="00823E09" w:rsidP="00823E09">
      <w:pPr>
        <w:pStyle w:val="NoSpacing"/>
      </w:pPr>
      <w:r>
        <w:t xml:space="preserve">The application under consideration is for a restaurant liquor licence with alcohol only being available </w:t>
      </w:r>
      <w:r w:rsidR="00022B23">
        <w:t xml:space="preserve">to </w:t>
      </w:r>
      <w:proofErr w:type="gramStart"/>
      <w:r w:rsidR="00022B23">
        <w:t>patrons</w:t>
      </w:r>
      <w:proofErr w:type="gramEnd"/>
      <w:r w:rsidR="00022B23">
        <w:t xml:space="preserve"> </w:t>
      </w:r>
      <w:r>
        <w:t xml:space="preserve">ancillary to the purchase of a meal in the Barrel &amp; Cruse Bistro.  </w:t>
      </w:r>
      <w:r w:rsidR="00570A3D">
        <w:t xml:space="preserve">The fact there have been no objections to the application is not surprising allowing that </w:t>
      </w:r>
      <w:r>
        <w:t xml:space="preserve">restaurant liquor licences, where alcohol is only available in conjunction with the consumption of a meal, are the least problematic licence type from a risk perspective and, with very few exceptions, </w:t>
      </w:r>
      <w:r w:rsidR="00570A3D">
        <w:t xml:space="preserve">are </w:t>
      </w:r>
      <w:r>
        <w:t>not the type of licence</w:t>
      </w:r>
      <w:r w:rsidR="00570A3D">
        <w:t>s</w:t>
      </w:r>
      <w:r>
        <w:t xml:space="preserve"> that resul</w:t>
      </w:r>
      <w:r w:rsidR="00570A3D">
        <w:t>t</w:t>
      </w:r>
      <w:r>
        <w:t xml:space="preserve"> in alcohol related anti-social behaviour or other adverse outcomes.</w:t>
      </w:r>
    </w:p>
    <w:p w:rsidR="0074242D" w:rsidRDefault="00823E09" w:rsidP="00823E09">
      <w:pPr>
        <w:pStyle w:val="NoSpacing"/>
        <w:rPr>
          <w:rFonts w:cs="Arial"/>
          <w:bCs/>
        </w:rPr>
      </w:pPr>
      <w:r>
        <w:t xml:space="preserve">The </w:t>
      </w:r>
      <w:r w:rsidR="00D0422C">
        <w:t>A</w:t>
      </w:r>
      <w:r w:rsidRPr="007D7398">
        <w:t>pplicant</w:t>
      </w:r>
      <w:r w:rsidR="00D0422C">
        <w:t>s have</w:t>
      </w:r>
      <w:r w:rsidRPr="007D7398">
        <w:t xml:space="preserve"> provided </w:t>
      </w:r>
      <w:r>
        <w:t>adequate</w:t>
      </w:r>
      <w:r w:rsidRPr="007D7398">
        <w:t xml:space="preserve"> details and information in support of the application to satisfy the requirements set out in the </w:t>
      </w:r>
      <w:r w:rsidRPr="00C94168">
        <w:t>Act</w:t>
      </w:r>
      <w:r>
        <w:t xml:space="preserve"> for the grant of </w:t>
      </w:r>
      <w:r w:rsidRPr="007D7398">
        <w:t xml:space="preserve">a </w:t>
      </w:r>
      <w:r>
        <w:t>Restaurant Liquor L</w:t>
      </w:r>
      <w:r w:rsidRPr="007D7398">
        <w:t>icence</w:t>
      </w:r>
      <w:r>
        <w:t xml:space="preserve">, pursuant to section 29(1)(a) of the Act, for the purpose of operating the </w:t>
      </w:r>
      <w:r>
        <w:rPr>
          <w:rFonts w:cs="Arial"/>
          <w:bCs/>
        </w:rPr>
        <w:t>Barrel &amp; Cruse Bistro</w:t>
      </w:r>
      <w:r w:rsidRPr="000624AD">
        <w:rPr>
          <w:rFonts w:cs="Arial"/>
          <w:bCs/>
        </w:rPr>
        <w:t>.</w:t>
      </w:r>
      <w:r>
        <w:rPr>
          <w:rFonts w:cs="Arial"/>
          <w:bCs/>
        </w:rPr>
        <w:t xml:space="preserve">  </w:t>
      </w:r>
    </w:p>
    <w:p w:rsidR="00823E09" w:rsidRPr="0074242D" w:rsidRDefault="00823E09" w:rsidP="00A85282">
      <w:pPr>
        <w:pStyle w:val="NoSpacing"/>
      </w:pPr>
      <w:r w:rsidRPr="0074242D">
        <w:rPr>
          <w:rFonts w:cs="Arial"/>
          <w:bCs/>
        </w:rPr>
        <w:t xml:space="preserve">The </w:t>
      </w:r>
      <w:r w:rsidR="0074242D" w:rsidRPr="0074242D">
        <w:rPr>
          <w:rFonts w:cs="Arial"/>
          <w:bCs/>
        </w:rPr>
        <w:t xml:space="preserve">proposed </w:t>
      </w:r>
      <w:r w:rsidRPr="0074242D">
        <w:rPr>
          <w:rFonts w:cs="Arial"/>
          <w:bCs/>
        </w:rPr>
        <w:t xml:space="preserve">Nominee (Manager) </w:t>
      </w:r>
      <w:r w:rsidR="0074242D" w:rsidRPr="0074242D">
        <w:rPr>
          <w:rFonts w:cs="Arial"/>
          <w:bCs/>
        </w:rPr>
        <w:t xml:space="preserve">is Mr </w:t>
      </w:r>
      <w:proofErr w:type="spellStart"/>
      <w:r w:rsidR="0074242D" w:rsidRPr="0074242D">
        <w:rPr>
          <w:rFonts w:cs="Arial"/>
          <w:bCs/>
        </w:rPr>
        <w:t>Jui</w:t>
      </w:r>
      <w:r w:rsidR="0074242D">
        <w:rPr>
          <w:rFonts w:cs="Arial"/>
          <w:bCs/>
        </w:rPr>
        <w:t>nio</w:t>
      </w:r>
      <w:proofErr w:type="spellEnd"/>
      <w:r w:rsidR="0074242D">
        <w:rPr>
          <w:rFonts w:cs="Arial"/>
          <w:bCs/>
        </w:rPr>
        <w:t xml:space="preserve"> who has</w:t>
      </w:r>
      <w:r w:rsidR="0074242D" w:rsidRPr="0074242D">
        <w:rPr>
          <w:rFonts w:cs="Arial"/>
          <w:bCs/>
        </w:rPr>
        <w:t xml:space="preserve"> provided appropriate </w:t>
      </w:r>
      <w:r w:rsidR="0074242D">
        <w:rPr>
          <w:rFonts w:cs="Arial"/>
          <w:bCs/>
        </w:rPr>
        <w:t>documentation attesting to his</w:t>
      </w:r>
      <w:r w:rsidR="0074242D" w:rsidRPr="0074242D">
        <w:rPr>
          <w:rFonts w:cs="Arial"/>
          <w:bCs/>
        </w:rPr>
        <w:t xml:space="preserve"> good reputation and character</w:t>
      </w:r>
      <w:r w:rsidR="0074242D">
        <w:rPr>
          <w:rFonts w:cs="Arial"/>
          <w:bCs/>
        </w:rPr>
        <w:t xml:space="preserve">.  Similarly Ms </w:t>
      </w:r>
      <w:proofErr w:type="spellStart"/>
      <w:r w:rsidR="0074242D">
        <w:rPr>
          <w:rFonts w:cs="Arial"/>
          <w:bCs/>
        </w:rPr>
        <w:t>Juinio</w:t>
      </w:r>
      <w:proofErr w:type="spellEnd"/>
      <w:r w:rsidR="0074242D">
        <w:rPr>
          <w:rFonts w:cs="Arial"/>
          <w:bCs/>
        </w:rPr>
        <w:t xml:space="preserve"> has provided satisfactory documentation indicating that she is an appropriate person to be involved in the man</w:t>
      </w:r>
      <w:r w:rsidR="00515184">
        <w:rPr>
          <w:rFonts w:cs="Arial"/>
          <w:bCs/>
        </w:rPr>
        <w:t xml:space="preserve">agement of a business holding a </w:t>
      </w:r>
      <w:r w:rsidR="0074242D">
        <w:rPr>
          <w:rFonts w:cs="Arial"/>
          <w:bCs/>
        </w:rPr>
        <w:t>liquor licence.</w:t>
      </w:r>
      <w:r w:rsidR="00F35045">
        <w:rPr>
          <w:rFonts w:cs="Arial"/>
          <w:bCs/>
        </w:rPr>
        <w:t xml:space="preserve">  Mr and Ms </w:t>
      </w:r>
      <w:proofErr w:type="spellStart"/>
      <w:r w:rsidR="00F35045">
        <w:rPr>
          <w:rFonts w:cs="Arial"/>
          <w:bCs/>
        </w:rPr>
        <w:t>Junio</w:t>
      </w:r>
      <w:proofErr w:type="spellEnd"/>
      <w:r w:rsidR="00F35045">
        <w:rPr>
          <w:rFonts w:cs="Arial"/>
          <w:bCs/>
        </w:rPr>
        <w:t xml:space="preserve"> have collective experience of more than 25 years in the restaurant and hospitality industry.</w:t>
      </w:r>
      <w:r w:rsidR="00CE38AA">
        <w:rPr>
          <w:rFonts w:cs="Arial"/>
          <w:bCs/>
        </w:rPr>
        <w:t xml:space="preserve">  Both Mr and Ms </w:t>
      </w:r>
      <w:proofErr w:type="spellStart"/>
      <w:r w:rsidR="00CE38AA">
        <w:rPr>
          <w:rFonts w:cs="Arial"/>
          <w:bCs/>
        </w:rPr>
        <w:t>Juinio</w:t>
      </w:r>
      <w:proofErr w:type="spellEnd"/>
      <w:r w:rsidR="00CE38AA">
        <w:rPr>
          <w:rFonts w:cs="Arial"/>
          <w:bCs/>
        </w:rPr>
        <w:t xml:space="preserve"> have provided satisfactory evidence indicating that they have sufficient financial assets to set up and operate the proposed restaurant.</w:t>
      </w:r>
    </w:p>
    <w:p w:rsidR="0074242D" w:rsidRDefault="0074242D" w:rsidP="00CE38AA">
      <w:pPr>
        <w:pStyle w:val="NoSpacing"/>
        <w:rPr>
          <w:lang w:eastAsia="en-AU"/>
        </w:rPr>
      </w:pPr>
      <w:r w:rsidRPr="00BA47D1">
        <w:rPr>
          <w:lang w:eastAsia="en-AU"/>
        </w:rPr>
        <w:t>On the basis of the matters set out above I am satisfied the granting of this app</w:t>
      </w:r>
      <w:r w:rsidR="00BA47D1" w:rsidRPr="00BA47D1">
        <w:rPr>
          <w:lang w:eastAsia="en-AU"/>
        </w:rPr>
        <w:t>lication is appropriate in the</w:t>
      </w:r>
      <w:r w:rsidRPr="00BA47D1">
        <w:rPr>
          <w:lang w:eastAsia="en-AU"/>
        </w:rPr>
        <w:t xml:space="preserve"> circumstances.</w:t>
      </w:r>
    </w:p>
    <w:p w:rsidR="00DD72D2" w:rsidRPr="00DD72D2" w:rsidRDefault="00DD72D2" w:rsidP="006D2F91">
      <w:pPr>
        <w:pStyle w:val="Heading2"/>
        <w:jc w:val="both"/>
      </w:pPr>
      <w:r>
        <w:t>DECISION</w:t>
      </w:r>
    </w:p>
    <w:p w:rsidR="00DD72D2" w:rsidRDefault="00596B14" w:rsidP="006D2F91">
      <w:pPr>
        <w:pStyle w:val="NoSpacing"/>
        <w:jc w:val="both"/>
      </w:pPr>
      <w:r>
        <w:t xml:space="preserve">In pursuance of section </w:t>
      </w:r>
      <w:r w:rsidR="0074242D">
        <w:t>29(1)(a)</w:t>
      </w:r>
      <w:r>
        <w:t xml:space="preserve"> of the Act, </w:t>
      </w:r>
      <w:r w:rsidR="0074242D">
        <w:t>I have determined to grant a</w:t>
      </w:r>
      <w:r w:rsidR="00D277D4">
        <w:t xml:space="preserve"> </w:t>
      </w:r>
      <w:r w:rsidR="00573B05">
        <w:t>Restaurant</w:t>
      </w:r>
      <w:r w:rsidR="00C873E3">
        <w:t xml:space="preserve"> Liquor Licence to the A</w:t>
      </w:r>
      <w:r w:rsidR="000C188A">
        <w:t>pplicant</w:t>
      </w:r>
      <w:r w:rsidR="00D277D4">
        <w:t>s</w:t>
      </w:r>
      <w:r w:rsidR="000C188A">
        <w:t xml:space="preserve"> </w:t>
      </w:r>
      <w:r w:rsidR="00C873E3">
        <w:t xml:space="preserve">for the purpose of conducting a restaurant business </w:t>
      </w:r>
      <w:r w:rsidR="00D277D4">
        <w:t xml:space="preserve">including the sale of liquor </w:t>
      </w:r>
      <w:r w:rsidR="00C873E3">
        <w:t xml:space="preserve">at premises known as Barrel &amp; Cruise Bistro located at the Katherine River Lodge, 30 </w:t>
      </w:r>
      <w:r w:rsidR="00C873E3">
        <w:lastRenderedPageBreak/>
        <w:t xml:space="preserve">Giles Street, Katherine.  The trading hours for the sale of liquor at the premises are </w:t>
      </w:r>
      <w:r w:rsidR="00CE38AA">
        <w:t>to those normally associated with a restaurant liquor licence,</w:t>
      </w:r>
      <w:r w:rsidR="00DC2477">
        <w:t xml:space="preserve"> </w:t>
      </w:r>
      <w:r w:rsidR="0074242D">
        <w:t>namely</w:t>
      </w:r>
      <w:r w:rsidR="00DC2477">
        <w:t>:</w:t>
      </w:r>
    </w:p>
    <w:p w:rsidR="00573B05" w:rsidRDefault="00C44706" w:rsidP="00C44706">
      <w:pPr>
        <w:pStyle w:val="NoSpacing"/>
        <w:numPr>
          <w:ilvl w:val="0"/>
          <w:numId w:val="0"/>
        </w:numPr>
        <w:ind w:left="1287" w:firstLine="153"/>
        <w:jc w:val="both"/>
      </w:pPr>
      <w:r w:rsidRPr="00C44706">
        <w:t>Monday to Sun</w:t>
      </w:r>
      <w:r w:rsidR="00D277D4">
        <w:t>day (7 days per week) - 11:00 am</w:t>
      </w:r>
      <w:r w:rsidRPr="00C44706">
        <w:t xml:space="preserve"> to </w:t>
      </w:r>
      <w:r w:rsidR="0006344C">
        <w:t>23:59</w:t>
      </w:r>
      <w:r w:rsidR="00D277D4">
        <w:t xml:space="preserve"> pm</w:t>
      </w:r>
      <w:r w:rsidR="00573B05">
        <w:t>, and</w:t>
      </w:r>
    </w:p>
    <w:p w:rsidR="00D277D4" w:rsidRDefault="00573B05" w:rsidP="00CE38AA">
      <w:pPr>
        <w:pStyle w:val="NoSpacing"/>
        <w:numPr>
          <w:ilvl w:val="0"/>
          <w:numId w:val="0"/>
        </w:numPr>
        <w:ind w:left="1440"/>
        <w:jc w:val="both"/>
      </w:pPr>
      <w:r>
        <w:t xml:space="preserve">No trade </w:t>
      </w:r>
      <w:r w:rsidR="00570A3D">
        <w:t xml:space="preserve">in the sale of liquor </w:t>
      </w:r>
      <w:r>
        <w:t>on Good Friday</w:t>
      </w:r>
      <w:r w:rsidR="00D277D4">
        <w:t>;</w:t>
      </w:r>
      <w:r w:rsidR="00CE38AA">
        <w:t xml:space="preserve"> and </w:t>
      </w:r>
    </w:p>
    <w:p w:rsidR="0061572D" w:rsidRDefault="00570A3D" w:rsidP="00CE38AA">
      <w:pPr>
        <w:pStyle w:val="NoSpacing"/>
        <w:numPr>
          <w:ilvl w:val="0"/>
          <w:numId w:val="0"/>
        </w:numPr>
        <w:ind w:left="1440"/>
        <w:jc w:val="both"/>
      </w:pPr>
      <w:r>
        <w:t>Christmas Day t</w:t>
      </w:r>
      <w:r w:rsidR="0061572D">
        <w:t>radi</w:t>
      </w:r>
      <w:r w:rsidR="00C873E3">
        <w:t>n</w:t>
      </w:r>
      <w:r w:rsidR="00D277D4">
        <w:t>g from 11:00 am</w:t>
      </w:r>
      <w:r w:rsidR="00C873E3">
        <w:t xml:space="preserve"> to 16:00</w:t>
      </w:r>
      <w:r w:rsidR="00D277D4">
        <w:t xml:space="preserve"> pm</w:t>
      </w:r>
      <w:r w:rsidR="00C873E3">
        <w:t>.</w:t>
      </w:r>
    </w:p>
    <w:p w:rsidR="00573B05" w:rsidRDefault="00C44706" w:rsidP="00CE0C0E">
      <w:pPr>
        <w:pStyle w:val="NoSpacing"/>
        <w:jc w:val="both"/>
      </w:pPr>
      <w:r>
        <w:t>Further, in accordance with the submissions of the Applicant</w:t>
      </w:r>
      <w:r w:rsidR="00D0422C">
        <w:t>s</w:t>
      </w:r>
      <w:r>
        <w:t xml:space="preserve">, the stated intention is for the premises to operate predominately as a restaurant, the sale of liquor </w:t>
      </w:r>
      <w:r w:rsidR="0006344C">
        <w:t>being ancillary to a meal.</w:t>
      </w:r>
      <w:r w:rsidR="00CE0C0E">
        <w:t xml:space="preserve">  </w:t>
      </w:r>
      <w:r w:rsidR="00573B05">
        <w:t>Children may enter or remain on the licensed premises however must be in the company of a parent, guardian or spouse.</w:t>
      </w:r>
      <w:r w:rsidR="00D277D4">
        <w:t xml:space="preserve">  Appropriate licence conditions will be attached to the liquor licence in regard to those restrictions.</w:t>
      </w:r>
    </w:p>
    <w:p w:rsidR="00DD72D2" w:rsidRPr="00DD72D2" w:rsidRDefault="00DD72D2" w:rsidP="006D2F91">
      <w:pPr>
        <w:pStyle w:val="Heading2"/>
        <w:jc w:val="both"/>
      </w:pPr>
      <w:r>
        <w:t>REVIEW OF DECISION</w:t>
      </w:r>
    </w:p>
    <w:p w:rsidR="00F879FA" w:rsidRDefault="00A02122" w:rsidP="00A02122">
      <w:pPr>
        <w:pStyle w:val="NoSpacing"/>
        <w:jc w:val="both"/>
      </w:pPr>
      <w:r w:rsidRPr="00A02122">
        <w:t>Section</w:t>
      </w:r>
      <w:r>
        <w:t xml:space="preserve"> 8 of the </w:t>
      </w:r>
      <w:r w:rsidRPr="00992BBD">
        <w:rPr>
          <w:i/>
          <w:iCs/>
        </w:rPr>
        <w:t>Licensing (Director-General) Act</w:t>
      </w:r>
      <w:r>
        <w:t xml:space="preserve"> </w:t>
      </w:r>
      <w:r w:rsidR="00D277D4">
        <w:t>defines a delegate decision a</w:t>
      </w:r>
      <w:r>
        <w:t>s a decision</w:t>
      </w:r>
      <w:r w:rsidR="00570A3D">
        <w:t xml:space="preserve"> of the Director-General</w:t>
      </w:r>
      <w:r>
        <w:t>, under any Act, that is made by a delegate of the Director-General</w:t>
      </w:r>
      <w:r w:rsidR="00D277D4">
        <w:t>, as is the case for the within application</w:t>
      </w:r>
      <w:r>
        <w:t xml:space="preserve">.  </w:t>
      </w:r>
    </w:p>
    <w:p w:rsidR="00F879FA" w:rsidRDefault="00D277D4" w:rsidP="00A02122">
      <w:pPr>
        <w:pStyle w:val="NoSpacing"/>
        <w:jc w:val="both"/>
      </w:pPr>
      <w:r>
        <w:t>Section 11</w:t>
      </w:r>
      <w:r w:rsidR="00A02122">
        <w:t xml:space="preserve"> of the </w:t>
      </w:r>
      <w:r w:rsidR="00A02122" w:rsidRPr="00992BBD">
        <w:rPr>
          <w:i/>
          <w:iCs/>
        </w:rPr>
        <w:t>Licensing (Director-General) Act</w:t>
      </w:r>
      <w:r w:rsidR="00A02122">
        <w:t xml:space="preserve"> provides that an affected person for a delegate decision may apply to the Director-Genera</w:t>
      </w:r>
      <w:r w:rsidR="00573B05">
        <w:t xml:space="preserve">l for a review of the </w:t>
      </w:r>
      <w:r>
        <w:t xml:space="preserve">delegate’s </w:t>
      </w:r>
      <w:r w:rsidR="00573B05">
        <w:t>decision.</w:t>
      </w:r>
      <w:r w:rsidR="00A02122">
        <w:t xml:space="preserve"> </w:t>
      </w:r>
      <w:r>
        <w:t>An</w:t>
      </w:r>
      <w:r w:rsidR="00A02122">
        <w:t xml:space="preserve"> application for review must be made within 28 days after written notice of the delegate decision is given to the affected person, or within any additional time that the Director-General allows.</w:t>
      </w:r>
    </w:p>
    <w:p w:rsidR="00A02122" w:rsidRDefault="00A02122" w:rsidP="00A02122">
      <w:pPr>
        <w:pStyle w:val="NoSpacing"/>
        <w:jc w:val="both"/>
      </w:pPr>
      <w:r>
        <w:t xml:space="preserve">Section 9 of the </w:t>
      </w:r>
      <w:r w:rsidRPr="00992BBD">
        <w:rPr>
          <w:i/>
          <w:iCs/>
        </w:rPr>
        <w:t>Licensing (Director-General) Act</w:t>
      </w:r>
      <w:r>
        <w:t xml:space="preserve"> </w:t>
      </w:r>
      <w:r w:rsidR="00D277D4">
        <w:t>provides that</w:t>
      </w:r>
      <w:r>
        <w:t xml:space="preserve"> an affected person for a delegate decision </w:t>
      </w:r>
      <w:r w:rsidR="00D277D4">
        <w:t>is</w:t>
      </w:r>
      <w:r>
        <w:t xml:space="preserve"> the applicant </w:t>
      </w:r>
      <w:r w:rsidR="00D277D4">
        <w:t>or any</w:t>
      </w:r>
      <w:r>
        <w:t xml:space="preserve"> person who made a submission, complaint or objection (however described) during the process that resulted in the decision being </w:t>
      </w:r>
      <w:r w:rsidRPr="00C24EFC">
        <w:rPr>
          <w:rFonts w:cs="Arial"/>
        </w:rPr>
        <w:t>made</w:t>
      </w:r>
      <w:r>
        <w:t>.</w:t>
      </w:r>
    </w:p>
    <w:p w:rsidR="00C44706" w:rsidRDefault="00D277D4" w:rsidP="00C44706">
      <w:pPr>
        <w:pStyle w:val="NoSpacing"/>
      </w:pPr>
      <w:r>
        <w:t xml:space="preserve">As noted, there were no objections or submissions lodged in this case opposing the grant of a restaurant liquor licence.  </w:t>
      </w:r>
      <w:r w:rsidR="00825BF5">
        <w:t>Accordingly the aff</w:t>
      </w:r>
      <w:r w:rsidR="00C44706">
        <w:t>ected person</w:t>
      </w:r>
      <w:r>
        <w:t>s</w:t>
      </w:r>
      <w:r w:rsidR="00CE38AA">
        <w:t xml:space="preserve"> in relation to this matter are</w:t>
      </w:r>
      <w:r w:rsidR="00C44706">
        <w:t xml:space="preserve"> </w:t>
      </w:r>
      <w:r>
        <w:t xml:space="preserve">the Applicants, </w:t>
      </w:r>
      <w:r w:rsidR="00515184">
        <w:t xml:space="preserve">Mr </w:t>
      </w:r>
      <w:proofErr w:type="spellStart"/>
      <w:r w:rsidR="00515184">
        <w:t>Juinio</w:t>
      </w:r>
      <w:proofErr w:type="spellEnd"/>
      <w:r w:rsidR="00515184">
        <w:t xml:space="preserve"> and Ms </w:t>
      </w:r>
      <w:proofErr w:type="spellStart"/>
      <w:r w:rsidR="0061572D">
        <w:t>Juinio</w:t>
      </w:r>
      <w:proofErr w:type="spellEnd"/>
      <w:r w:rsidR="0061572D">
        <w:t xml:space="preserve"> (in Partnership)</w:t>
      </w:r>
      <w:r w:rsidR="0074242D">
        <w:t>.</w:t>
      </w:r>
    </w:p>
    <w:p w:rsidR="00DD72D2" w:rsidRPr="001E6FF6" w:rsidRDefault="00790EDF" w:rsidP="001E6FF6">
      <w:pPr>
        <w:spacing w:before="1600" w:after="0"/>
        <w:rPr>
          <w:b/>
        </w:rPr>
      </w:pPr>
      <w:r>
        <w:rPr>
          <w:b/>
        </w:rPr>
        <w:t>Philip Timney</w:t>
      </w:r>
    </w:p>
    <w:p w:rsidR="00DD72D2" w:rsidRPr="00E30632" w:rsidRDefault="0074242D" w:rsidP="00DD72D2">
      <w:pPr>
        <w:spacing w:after="240"/>
      </w:pPr>
      <w:r>
        <w:t>A/</w:t>
      </w:r>
      <w:r w:rsidR="00F879FA">
        <w:t>Deputy Director-General (Operations)</w:t>
      </w:r>
    </w:p>
    <w:p w:rsidR="00DD72D2" w:rsidRPr="00DD72D2" w:rsidRDefault="00F879FA" w:rsidP="00DD72D2">
      <w:pPr>
        <w:spacing w:after="240"/>
      </w:pPr>
      <w:r>
        <w:t xml:space="preserve"> </w:t>
      </w:r>
      <w:r w:rsidR="00C873E3">
        <w:t>25</w:t>
      </w:r>
      <w:r>
        <w:t xml:space="preserve"> </w:t>
      </w:r>
      <w:r w:rsidR="0061572D">
        <w:t>July</w:t>
      </w:r>
      <w:r w:rsidR="0006344C">
        <w:t xml:space="preserve"> </w:t>
      </w:r>
      <w:r>
        <w:t>2017</w:t>
      </w:r>
    </w:p>
    <w:sectPr w:rsidR="00DD72D2" w:rsidRPr="00DD72D2" w:rsidSect="00F756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40" w:left="1134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0A0" w:rsidRDefault="007450A0" w:rsidP="003E58C0">
      <w:pPr>
        <w:spacing w:after="0"/>
      </w:pPr>
      <w:r>
        <w:separator/>
      </w:r>
    </w:p>
  </w:endnote>
  <w:endnote w:type="continuationSeparator" w:id="0">
    <w:p w:rsidR="007450A0" w:rsidRDefault="007450A0" w:rsidP="003E5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altName w:val="Minion Pr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AA2" w:rsidRDefault="00136A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2D" w:rsidRPr="00825D0D" w:rsidRDefault="0061572D" w:rsidP="0061572D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 w:rsidRPr="00825D0D">
      <w:rPr>
        <w:sz w:val="18"/>
        <w:szCs w:val="18"/>
      </w:rPr>
      <w:t xml:space="preserve">Decision for </w:t>
    </w:r>
    <w:r>
      <w:rPr>
        <w:sz w:val="18"/>
        <w:szCs w:val="18"/>
      </w:rPr>
      <w:t>MA JUINIO AND ZZ JUINIO (in Partnership)</w:t>
    </w:r>
    <w:r>
      <w:rPr>
        <w:sz w:val="18"/>
        <w:szCs w:val="18"/>
      </w:rPr>
      <w:tab/>
      <w:t>Date of Decision:</w:t>
    </w:r>
    <w:r w:rsidR="00136AA2">
      <w:rPr>
        <w:sz w:val="18"/>
        <w:szCs w:val="18"/>
      </w:rPr>
      <w:t xml:space="preserve"> </w:t>
    </w:r>
    <w:r w:rsidR="00C873E3">
      <w:rPr>
        <w:sz w:val="18"/>
        <w:szCs w:val="18"/>
      </w:rPr>
      <w:t xml:space="preserve">25 </w:t>
    </w:r>
    <w:r>
      <w:rPr>
        <w:sz w:val="18"/>
        <w:szCs w:val="18"/>
      </w:rPr>
      <w:t>July 2017</w:t>
    </w:r>
  </w:p>
  <w:p w:rsidR="00A66342" w:rsidRPr="00E163AD" w:rsidRDefault="0061572D" w:rsidP="0061572D">
    <w:pPr>
      <w:tabs>
        <w:tab w:val="right" w:pos="9638"/>
      </w:tabs>
      <w:rPr>
        <w:sz w:val="18"/>
        <w:szCs w:val="18"/>
      </w:rPr>
    </w:pPr>
    <w:proofErr w:type="spellStart"/>
    <w:r>
      <w:rPr>
        <w:sz w:val="18"/>
        <w:szCs w:val="18"/>
      </w:rPr>
      <w:t>Ref#LORIS</w:t>
    </w:r>
    <w:proofErr w:type="spellEnd"/>
    <w:r>
      <w:rPr>
        <w:sz w:val="18"/>
        <w:szCs w:val="18"/>
      </w:rPr>
      <w:t xml:space="preserve"> 3465</w:t>
    </w:r>
    <w:r w:rsidR="00825D0D" w:rsidRPr="005322BD">
      <w:rPr>
        <w:sz w:val="18"/>
        <w:szCs w:val="18"/>
      </w:rPr>
      <w:tab/>
    </w:r>
    <w:r w:rsidR="00825D0D" w:rsidRPr="005322BD">
      <w:rPr>
        <w:sz w:val="18"/>
        <w:szCs w:val="18"/>
      </w:rPr>
      <w:fldChar w:fldCharType="begin"/>
    </w:r>
    <w:r w:rsidR="00825D0D" w:rsidRPr="005322BD">
      <w:rPr>
        <w:sz w:val="18"/>
        <w:szCs w:val="18"/>
      </w:rPr>
      <w:instrText xml:space="preserve"> PAGE   \* MERGEFORMAT </w:instrText>
    </w:r>
    <w:r w:rsidR="00825D0D" w:rsidRPr="005322BD">
      <w:rPr>
        <w:sz w:val="18"/>
        <w:szCs w:val="18"/>
      </w:rPr>
      <w:fldChar w:fldCharType="separate"/>
    </w:r>
    <w:r w:rsidR="00136AA2">
      <w:rPr>
        <w:noProof/>
        <w:sz w:val="18"/>
        <w:szCs w:val="18"/>
      </w:rPr>
      <w:t>3</w:t>
    </w:r>
    <w:r w:rsidR="00825D0D" w:rsidRPr="005322BD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D0D" w:rsidRPr="00825D0D" w:rsidRDefault="00825D0D" w:rsidP="00825D0D">
    <w:pPr>
      <w:pBdr>
        <w:top w:val="single" w:sz="4" w:space="1" w:color="auto"/>
      </w:pBdr>
      <w:tabs>
        <w:tab w:val="right" w:pos="9638"/>
      </w:tabs>
      <w:spacing w:after="0"/>
      <w:rPr>
        <w:sz w:val="18"/>
        <w:szCs w:val="18"/>
      </w:rPr>
    </w:pPr>
    <w:r w:rsidRPr="00825D0D">
      <w:rPr>
        <w:sz w:val="18"/>
        <w:szCs w:val="18"/>
      </w:rPr>
      <w:t xml:space="preserve">Decision for </w:t>
    </w:r>
    <w:r w:rsidR="0061572D">
      <w:rPr>
        <w:sz w:val="18"/>
        <w:szCs w:val="18"/>
      </w:rPr>
      <w:t>MA JUINIO AND ZZ JUINIO (in Partnership)</w:t>
    </w:r>
    <w:r w:rsidR="00F879FA">
      <w:rPr>
        <w:sz w:val="18"/>
        <w:szCs w:val="18"/>
      </w:rPr>
      <w:tab/>
      <w:t>Date of Decision:</w:t>
    </w:r>
    <w:r w:rsidR="00136AA2">
      <w:rPr>
        <w:sz w:val="18"/>
        <w:szCs w:val="18"/>
      </w:rPr>
      <w:t xml:space="preserve"> </w:t>
    </w:r>
    <w:bookmarkStart w:id="1" w:name="_GoBack"/>
    <w:bookmarkEnd w:id="1"/>
    <w:r w:rsidR="00C873E3">
      <w:rPr>
        <w:sz w:val="18"/>
        <w:szCs w:val="18"/>
      </w:rPr>
      <w:t xml:space="preserve">25 </w:t>
    </w:r>
    <w:r w:rsidR="00B27A13">
      <w:rPr>
        <w:sz w:val="18"/>
        <w:szCs w:val="18"/>
      </w:rPr>
      <w:t>Ju</w:t>
    </w:r>
    <w:r w:rsidR="0061572D">
      <w:rPr>
        <w:sz w:val="18"/>
        <w:szCs w:val="18"/>
      </w:rPr>
      <w:t>ly</w:t>
    </w:r>
    <w:r w:rsidR="00F879FA">
      <w:rPr>
        <w:sz w:val="18"/>
        <w:szCs w:val="18"/>
      </w:rPr>
      <w:t xml:space="preserve"> 2017</w:t>
    </w:r>
  </w:p>
  <w:p w:rsidR="00A66342" w:rsidRPr="00E163AD" w:rsidRDefault="00F879FA" w:rsidP="00E163AD">
    <w:pPr>
      <w:tabs>
        <w:tab w:val="right" w:pos="9638"/>
      </w:tabs>
      <w:rPr>
        <w:sz w:val="18"/>
        <w:szCs w:val="18"/>
      </w:rPr>
    </w:pPr>
    <w:proofErr w:type="spellStart"/>
    <w:r>
      <w:rPr>
        <w:sz w:val="18"/>
        <w:szCs w:val="18"/>
      </w:rPr>
      <w:t>Ref#</w:t>
    </w:r>
    <w:r w:rsidR="0061572D">
      <w:rPr>
        <w:sz w:val="18"/>
        <w:szCs w:val="18"/>
      </w:rPr>
      <w:t>LORIS</w:t>
    </w:r>
    <w:proofErr w:type="spellEnd"/>
    <w:r w:rsidR="0061572D">
      <w:rPr>
        <w:sz w:val="18"/>
        <w:szCs w:val="18"/>
      </w:rPr>
      <w:t xml:space="preserve"> 3465</w:t>
    </w:r>
    <w:r w:rsidR="00825D0D" w:rsidRPr="00825D0D">
      <w:rPr>
        <w:sz w:val="18"/>
        <w:szCs w:val="18"/>
      </w:rPr>
      <w:tab/>
    </w:r>
    <w:r w:rsidR="00825D0D" w:rsidRPr="00825D0D">
      <w:rPr>
        <w:sz w:val="18"/>
        <w:szCs w:val="18"/>
      </w:rPr>
      <w:fldChar w:fldCharType="begin"/>
    </w:r>
    <w:r w:rsidR="00825D0D" w:rsidRPr="00825D0D">
      <w:rPr>
        <w:sz w:val="18"/>
        <w:szCs w:val="18"/>
      </w:rPr>
      <w:instrText xml:space="preserve"> PAGE   \* MERGEFORMAT </w:instrText>
    </w:r>
    <w:r w:rsidR="00825D0D" w:rsidRPr="00825D0D">
      <w:rPr>
        <w:sz w:val="18"/>
        <w:szCs w:val="18"/>
      </w:rPr>
      <w:fldChar w:fldCharType="separate"/>
    </w:r>
    <w:r w:rsidR="00136AA2">
      <w:rPr>
        <w:noProof/>
        <w:sz w:val="18"/>
        <w:szCs w:val="18"/>
      </w:rPr>
      <w:t>1</w:t>
    </w:r>
    <w:r w:rsidR="00825D0D" w:rsidRPr="00825D0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0A0" w:rsidRDefault="007450A0" w:rsidP="003E58C0">
      <w:pPr>
        <w:spacing w:after="0"/>
      </w:pPr>
      <w:r>
        <w:separator/>
      </w:r>
    </w:p>
  </w:footnote>
  <w:footnote w:type="continuationSeparator" w:id="0">
    <w:p w:rsidR="007450A0" w:rsidRDefault="007450A0" w:rsidP="003E58C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AA2" w:rsidRDefault="00136A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3F0" w:rsidRDefault="008C03F0" w:rsidP="008C03F0">
    <w:pPr>
      <w:pStyle w:val="Header"/>
      <w:tabs>
        <w:tab w:val="clear" w:pos="4513"/>
        <w:tab w:val="clear" w:pos="9026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57E" w:rsidRDefault="00ED557E" w:rsidP="00ED557E">
    <w:pPr>
      <w:pStyle w:val="Header"/>
    </w:pPr>
    <w:r>
      <w:rPr>
        <w:noProof/>
        <w:lang w:eastAsia="en-AU"/>
      </w:rPr>
      <w:drawing>
        <wp:inline distT="0" distB="0" distL="0" distR="0" wp14:anchorId="42E33A3D" wp14:editId="79D9AEF8">
          <wp:extent cx="1880870" cy="664210"/>
          <wp:effectExtent l="0" t="0" r="508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087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6342" w:rsidRPr="00ED557E" w:rsidRDefault="00A66342" w:rsidP="00ED5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967B9"/>
    <w:multiLevelType w:val="hybridMultilevel"/>
    <w:tmpl w:val="CE82FB14"/>
    <w:lvl w:ilvl="0" w:tplc="8012BD0C">
      <w:start w:val="1"/>
      <w:numFmt w:val="decimal"/>
      <w:pStyle w:val="NoSpacing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91C"/>
    <w:multiLevelType w:val="hybridMultilevel"/>
    <w:tmpl w:val="59D4A55A"/>
    <w:lvl w:ilvl="0" w:tplc="CAFEEA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266F4C"/>
    <w:multiLevelType w:val="hybridMultilevel"/>
    <w:tmpl w:val="D0061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3C54"/>
    <w:multiLevelType w:val="hybridMultilevel"/>
    <w:tmpl w:val="DC0A1C8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1A7A5F"/>
    <w:multiLevelType w:val="hybridMultilevel"/>
    <w:tmpl w:val="762C11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D7"/>
    <w:rsid w:val="00022B23"/>
    <w:rsid w:val="000438DD"/>
    <w:rsid w:val="0006344C"/>
    <w:rsid w:val="000B2CD0"/>
    <w:rsid w:val="000C188A"/>
    <w:rsid w:val="0011219E"/>
    <w:rsid w:val="00125FE3"/>
    <w:rsid w:val="00136AA2"/>
    <w:rsid w:val="00154B6F"/>
    <w:rsid w:val="001606E6"/>
    <w:rsid w:val="00183E74"/>
    <w:rsid w:val="001E6FF6"/>
    <w:rsid w:val="0021792C"/>
    <w:rsid w:val="002A2638"/>
    <w:rsid w:val="002B7996"/>
    <w:rsid w:val="002C0009"/>
    <w:rsid w:val="002D2C9C"/>
    <w:rsid w:val="00300AF6"/>
    <w:rsid w:val="003C1382"/>
    <w:rsid w:val="003E309D"/>
    <w:rsid w:val="003E58C0"/>
    <w:rsid w:val="00424BE1"/>
    <w:rsid w:val="004500C5"/>
    <w:rsid w:val="00453BE6"/>
    <w:rsid w:val="004619B1"/>
    <w:rsid w:val="004827C5"/>
    <w:rsid w:val="0048427F"/>
    <w:rsid w:val="004E1F68"/>
    <w:rsid w:val="00515184"/>
    <w:rsid w:val="00516B5B"/>
    <w:rsid w:val="005322BD"/>
    <w:rsid w:val="00537C59"/>
    <w:rsid w:val="00570A3D"/>
    <w:rsid w:val="00573B05"/>
    <w:rsid w:val="00594BDA"/>
    <w:rsid w:val="00596B14"/>
    <w:rsid w:val="005A0B41"/>
    <w:rsid w:val="005A1567"/>
    <w:rsid w:val="00611615"/>
    <w:rsid w:val="0061572D"/>
    <w:rsid w:val="0063134A"/>
    <w:rsid w:val="00641618"/>
    <w:rsid w:val="006506E0"/>
    <w:rsid w:val="00690008"/>
    <w:rsid w:val="006A0B9A"/>
    <w:rsid w:val="006C0A1C"/>
    <w:rsid w:val="006C0B9E"/>
    <w:rsid w:val="006D2F91"/>
    <w:rsid w:val="00731CC0"/>
    <w:rsid w:val="0073515A"/>
    <w:rsid w:val="007419A2"/>
    <w:rsid w:val="0074242D"/>
    <w:rsid w:val="007450A0"/>
    <w:rsid w:val="0078053C"/>
    <w:rsid w:val="00787002"/>
    <w:rsid w:val="00790EDF"/>
    <w:rsid w:val="00823E09"/>
    <w:rsid w:val="00825BF5"/>
    <w:rsid w:val="00825D0D"/>
    <w:rsid w:val="0086664D"/>
    <w:rsid w:val="008C03F0"/>
    <w:rsid w:val="008E1EBA"/>
    <w:rsid w:val="009519BE"/>
    <w:rsid w:val="00953ED7"/>
    <w:rsid w:val="00984312"/>
    <w:rsid w:val="009C5D09"/>
    <w:rsid w:val="00A02122"/>
    <w:rsid w:val="00A66342"/>
    <w:rsid w:val="00A663AA"/>
    <w:rsid w:val="00A85282"/>
    <w:rsid w:val="00AA6525"/>
    <w:rsid w:val="00AC5014"/>
    <w:rsid w:val="00B27A13"/>
    <w:rsid w:val="00B315B1"/>
    <w:rsid w:val="00B33B7B"/>
    <w:rsid w:val="00B33E34"/>
    <w:rsid w:val="00B35447"/>
    <w:rsid w:val="00B83B43"/>
    <w:rsid w:val="00BA47D1"/>
    <w:rsid w:val="00C44706"/>
    <w:rsid w:val="00C873E3"/>
    <w:rsid w:val="00C9103C"/>
    <w:rsid w:val="00C9599C"/>
    <w:rsid w:val="00CA2386"/>
    <w:rsid w:val="00CE0C0E"/>
    <w:rsid w:val="00CE38AA"/>
    <w:rsid w:val="00D0422C"/>
    <w:rsid w:val="00D1458D"/>
    <w:rsid w:val="00D277D4"/>
    <w:rsid w:val="00D37760"/>
    <w:rsid w:val="00D402F0"/>
    <w:rsid w:val="00D72204"/>
    <w:rsid w:val="00D7349E"/>
    <w:rsid w:val="00DB5506"/>
    <w:rsid w:val="00DC2477"/>
    <w:rsid w:val="00DD72D2"/>
    <w:rsid w:val="00E163AD"/>
    <w:rsid w:val="00E21396"/>
    <w:rsid w:val="00E30632"/>
    <w:rsid w:val="00E47819"/>
    <w:rsid w:val="00E91362"/>
    <w:rsid w:val="00ED557E"/>
    <w:rsid w:val="00F161FF"/>
    <w:rsid w:val="00F162CE"/>
    <w:rsid w:val="00F35045"/>
    <w:rsid w:val="00F75669"/>
    <w:rsid w:val="00F86B64"/>
    <w:rsid w:val="00F879FA"/>
    <w:rsid w:val="00FC2227"/>
    <w:rsid w:val="00FE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C1A6002-DE25-48FD-BC3D-F6844F39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3F0"/>
    <w:pPr>
      <w:spacing w:after="120"/>
    </w:pPr>
    <w:rPr>
      <w:rFonts w:ascii="Lato" w:hAnsi="Lato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3F0"/>
    <w:pPr>
      <w:keepNext/>
      <w:keepLines/>
      <w:spacing w:after="0"/>
      <w:outlineLvl w:val="0"/>
    </w:pPr>
    <w:rPr>
      <w:rFonts w:eastAsia="Times New Roman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A2638"/>
    <w:pPr>
      <w:keepNext/>
      <w:keepLines/>
      <w:spacing w:before="240" w:after="240"/>
      <w:outlineLvl w:val="1"/>
    </w:pPr>
    <w:rPr>
      <w:rFonts w:eastAsia="Times New Roman"/>
      <w:b/>
      <w:bCs/>
      <w:color w:val="606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CC0"/>
    <w:pPr>
      <w:keepNext/>
      <w:keepLines/>
      <w:spacing w:after="0"/>
      <w:outlineLvl w:val="2"/>
    </w:pPr>
    <w:rPr>
      <w:rFonts w:eastAsia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1CC0"/>
    <w:pPr>
      <w:keepNext/>
      <w:keepLines/>
      <w:spacing w:after="0"/>
      <w:outlineLvl w:val="3"/>
    </w:pPr>
    <w:rPr>
      <w:rFonts w:eastAsia="Times New Roman"/>
      <w:b/>
      <w:bCs/>
      <w:iCs/>
      <w:color w:val="606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8C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58C0"/>
  </w:style>
  <w:style w:type="paragraph" w:styleId="Footer">
    <w:name w:val="footer"/>
    <w:basedOn w:val="Normal"/>
    <w:link w:val="FooterChar"/>
    <w:uiPriority w:val="99"/>
    <w:unhideWhenUsed/>
    <w:rsid w:val="003E58C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58C0"/>
  </w:style>
  <w:style w:type="paragraph" w:styleId="Title">
    <w:name w:val="Title"/>
    <w:basedOn w:val="Normal"/>
    <w:next w:val="Normal"/>
    <w:link w:val="TitleChar"/>
    <w:uiPriority w:val="10"/>
    <w:qFormat/>
    <w:rsid w:val="008C03F0"/>
    <w:pPr>
      <w:spacing w:after="240" w:line="480" w:lineRule="auto"/>
      <w:contextualSpacing/>
    </w:pPr>
    <w:rPr>
      <w:rFonts w:eastAsia="Times New Roman"/>
      <w:b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8C03F0"/>
    <w:rPr>
      <w:rFonts w:ascii="Lato" w:eastAsia="Times New Roman" w:hAnsi="Lato" w:cs="Times New Roman"/>
      <w:b/>
      <w:spacing w:val="5"/>
      <w:kern w:val="28"/>
      <w:sz w:val="36"/>
      <w:szCs w:val="52"/>
    </w:rPr>
  </w:style>
  <w:style w:type="character" w:customStyle="1" w:styleId="Heading1Char">
    <w:name w:val="Heading 1 Char"/>
    <w:link w:val="Heading1"/>
    <w:uiPriority w:val="9"/>
    <w:rsid w:val="008C03F0"/>
    <w:rPr>
      <w:rFonts w:ascii="Lato" w:eastAsia="Times New Roman" w:hAnsi="Lato" w:cs="Times New Roman"/>
      <w:b/>
      <w:bCs/>
      <w:sz w:val="32"/>
      <w:szCs w:val="28"/>
    </w:rPr>
  </w:style>
  <w:style w:type="character" w:customStyle="1" w:styleId="Heading2Char">
    <w:name w:val="Heading 2 Char"/>
    <w:link w:val="Heading2"/>
    <w:uiPriority w:val="9"/>
    <w:rsid w:val="002A2638"/>
    <w:rPr>
      <w:rFonts w:ascii="Lato" w:eastAsia="Times New Roman" w:hAnsi="Lato"/>
      <w:b/>
      <w:bCs/>
      <w:color w:val="606060"/>
      <w:sz w:val="28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731CC0"/>
    <w:rPr>
      <w:rFonts w:ascii="Lato" w:eastAsia="Times New Roman" w:hAnsi="Lato" w:cs="Times New Roman"/>
      <w:b/>
      <w:bCs/>
      <w:color w:val="000000"/>
      <w:sz w:val="24"/>
    </w:rPr>
  </w:style>
  <w:style w:type="character" w:customStyle="1" w:styleId="Heading4Char">
    <w:name w:val="Heading 4 Char"/>
    <w:link w:val="Heading4"/>
    <w:uiPriority w:val="9"/>
    <w:rsid w:val="00731CC0"/>
    <w:rPr>
      <w:rFonts w:ascii="Lato" w:eastAsia="Times New Roman" w:hAnsi="Lato" w:cs="Times New Roman"/>
      <w:b/>
      <w:bCs/>
      <w:iCs/>
      <w:color w:val="606060"/>
    </w:rPr>
  </w:style>
  <w:style w:type="paragraph" w:styleId="ListParagraph">
    <w:name w:val="List Paragraph"/>
    <w:basedOn w:val="Normal"/>
    <w:uiPriority w:val="34"/>
    <w:qFormat/>
    <w:rsid w:val="00DD72D2"/>
    <w:pPr>
      <w:ind w:left="720"/>
      <w:contextualSpacing/>
    </w:pPr>
  </w:style>
  <w:style w:type="paragraph" w:styleId="NoSpacing">
    <w:name w:val="No Spacing"/>
    <w:aliases w:val="Numbered - normal"/>
    <w:autoRedefine/>
    <w:uiPriority w:val="1"/>
    <w:qFormat/>
    <w:rsid w:val="00A02122"/>
    <w:pPr>
      <w:numPr>
        <w:numId w:val="4"/>
      </w:numPr>
      <w:spacing w:after="120"/>
      <w:ind w:left="567" w:hanging="567"/>
    </w:pPr>
    <w:rPr>
      <w:rFonts w:ascii="Lato" w:hAnsi="Lato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57E"/>
    <w:rPr>
      <w:rFonts w:ascii="Tahoma" w:hAnsi="Tahoma" w:cs="Tahoma"/>
      <w:sz w:val="16"/>
      <w:szCs w:val="16"/>
      <w:lang w:eastAsia="en-US"/>
    </w:rPr>
  </w:style>
  <w:style w:type="paragraph" w:customStyle="1" w:styleId="Tabformatting">
    <w:name w:val="Tab formatting"/>
    <w:basedOn w:val="Normal"/>
    <w:rsid w:val="00823E09"/>
    <w:pPr>
      <w:spacing w:after="200"/>
      <w:ind w:left="2835" w:hanging="2835"/>
    </w:pPr>
    <w:rPr>
      <w:rFonts w:ascii="Arial" w:eastAsia="Times New Roman" w:hAnsi="Arial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w1\Desktop\Ashley\20170517%20-%20Decision%20Notice%20-%20BG%20Hotels%20(Darwin)%20Pty%20Ltd%20-%20DoubleTree%20by%20Hilton%20on%20the%20Esplanade%20Darwin%20-%20s32%20variation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80A8767A4CA49A3747FBE42D6EA6A" ma:contentTypeVersion="1" ma:contentTypeDescription="Create a new document." ma:contentTypeScope="" ma:versionID="a7ce0122461abfe0a428ae502a446990">
  <xsd:schema xmlns:xsd="http://www.w3.org/2001/XMLSchema" xmlns:xs="http://www.w3.org/2001/XMLSchema" xmlns:p="http://schemas.microsoft.com/office/2006/metadata/properties" xmlns:ns2="3f1acef0-744d-4246-9640-1b1641e99d0a" targetNamespace="http://schemas.microsoft.com/office/2006/metadata/properties" ma:root="true" ma:fieldsID="636337c2421304e4d3944e8bc39badbc" ns2:_="">
    <xsd:import namespace="3f1acef0-744d-4246-9640-1b1641e99d0a"/>
    <xsd:element name="properties">
      <xsd:complexType>
        <xsd:sequence>
          <xsd:element name="documentManagement">
            <xsd:complexType>
              <xsd:all>
                <xsd:element ref="ns2:Docum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cef0-744d-4246-9640-1b1641e99d0a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GLS Document Type" ma:description="List of available Document Types" ma:format="Dropdown" ma:internalName="Document_x0020_Type">
      <xsd:simpleType>
        <xsd:restriction base="dms:Choice">
          <xsd:enumeration value="Forms"/>
          <xsd:enumeration value="Guidelines"/>
          <xsd:enumeration value="Information Sheets"/>
          <xsd:enumeration value="Procedures"/>
          <xsd:enumeration value="Templates"/>
          <xsd:enumeration value="Policies"/>
          <xsd:enumeration value="Regulatory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3f1acef0-744d-4246-9640-1b1641e99d0a">Templates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066F-EEF1-4CBA-AF3C-B1DB09BB52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E6968-EFB7-4DAC-B5AD-1ECB5F39F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acef0-744d-4246-9640-1b1641e9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94DCD-E20B-418B-B402-80B3B470B33B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f1acef0-744d-4246-9640-1b1641e99d0a"/>
    <ds:schemaRef ds:uri="http://schemas.openxmlformats.org/package/2006/metadata/core-properti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1C42DA-63BA-4D53-842B-7986738EC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20170517 - Decision Notice - BG Hotels (Darwin) Pty Ltd - DoubleTree by Hilton on the Esplanade Darwin - s32 variation.docx</Template>
  <TotalTime>282</TotalTime>
  <Pages>3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Delegate of the Director-General Decision Notice Template</vt:lpstr>
    </vt:vector>
  </TitlesOfParts>
  <Company>NTG</Company>
  <LinksUpToDate>false</LinksUpToDate>
  <CharactersWithSpaces>7027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Delegate of the Director-General Decision Notice Template</dc:title>
  <dc:subject/>
  <dc:creator>Ashley Grant Brown</dc:creator>
  <cp:keywords/>
  <dc:description/>
  <cp:lastModifiedBy>Judith Boiteau</cp:lastModifiedBy>
  <cp:revision>7</cp:revision>
  <cp:lastPrinted>2017-07-24T23:57:00Z</cp:lastPrinted>
  <dcterms:created xsi:type="dcterms:W3CDTF">2017-07-24T02:43:00Z</dcterms:created>
  <dcterms:modified xsi:type="dcterms:W3CDTF">2017-08-02T06:26:00Z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 Link">
    <vt:lpwstr>http://sharepoint.agd.nt.gov.au/_layouts/WordViewer.aspx?id=/FormServerTemplates/Media%20and%20Communications%20Hub/Executive%20Memorandum%20Template.dotx&amp;OpenIn=browser, http://sharepoint.agd.nt.gov.au/_layouts/WordViewer.aspx?id=/FormServerTemplates/Med</vt:lpwstr>
  </property>
  <property fmtid="{D5CDD505-2E9C-101B-9397-08002B2CF9AE}" pid="3" name="WorkflowChangePath">
    <vt:lpwstr>ef0a4210-0e89-4481-821e-e417017bc26d,6;ef0a4210-0e89-4481-821e-e417017bc26d,10;</vt:lpwstr>
  </property>
  <property fmtid="{D5CDD505-2E9C-101B-9397-08002B2CF9AE}" pid="4" name="ContentTypeId">
    <vt:lpwstr>0x01010088580A8767A4CA49A3747FBE42D6EA6A</vt:lpwstr>
  </property>
</Properties>
</file>