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C7F7" w14:textId="02B0FE2F" w:rsidR="00293A72" w:rsidRPr="002073A4" w:rsidRDefault="006D6A3B" w:rsidP="006C668D">
      <w:pPr>
        <w:pStyle w:val="Heading1"/>
        <w:spacing w:before="0"/>
      </w:pPr>
      <w:r>
        <w:t>Decision Notice</w:t>
      </w:r>
    </w:p>
    <w:p w14:paraId="3810C7F8" w14:textId="2A21990C" w:rsidR="006770F2" w:rsidRPr="006770F2" w:rsidRDefault="006770F2" w:rsidP="001620E9">
      <w:pPr>
        <w:pStyle w:val="Tabformatting"/>
      </w:pPr>
      <w:r>
        <w:rPr>
          <w:b/>
        </w:rPr>
        <w:t>Matter:</w:t>
      </w:r>
      <w:r w:rsidR="00866075">
        <w:rPr>
          <w:b/>
        </w:rPr>
        <w:tab/>
      </w:r>
      <w:r w:rsidR="006D6A3B" w:rsidRPr="006D6A3B">
        <w:t xml:space="preserve">Application for Grant </w:t>
      </w:r>
      <w:r w:rsidR="006D6A3B">
        <w:t>o</w:t>
      </w:r>
      <w:r w:rsidR="006D6A3B" w:rsidRPr="006D6A3B">
        <w:t>f Store Liquor Licence</w:t>
      </w:r>
    </w:p>
    <w:p w14:paraId="3810C7F9" w14:textId="687EDE41" w:rsidR="00861DC3" w:rsidRPr="00866075" w:rsidRDefault="006770F2" w:rsidP="00866075">
      <w:pPr>
        <w:pStyle w:val="Tabformatting"/>
        <w:spacing w:after="0"/>
        <w:rPr>
          <w:b/>
        </w:rPr>
      </w:pPr>
      <w:r>
        <w:rPr>
          <w:b/>
        </w:rPr>
        <w:t xml:space="preserve">Proposed </w:t>
      </w:r>
      <w:r w:rsidR="00CC3330" w:rsidRPr="001620E9">
        <w:rPr>
          <w:b/>
        </w:rPr>
        <w:t>Premises</w:t>
      </w:r>
      <w:r w:rsidR="00CC3330" w:rsidRPr="001620E9">
        <w:t>:</w:t>
      </w:r>
      <w:r w:rsidR="00CC3330" w:rsidRPr="001620E9">
        <w:tab/>
      </w:r>
      <w:r w:rsidR="006D6A3B" w:rsidRPr="006D6A3B">
        <w:t>Rosebery IGA</w:t>
      </w:r>
    </w:p>
    <w:p w14:paraId="47604F15" w14:textId="4EC2494D" w:rsidR="00866075" w:rsidRPr="00866075" w:rsidRDefault="00866075" w:rsidP="00866075">
      <w:pPr>
        <w:pStyle w:val="Tabformatting"/>
        <w:spacing w:after="0"/>
      </w:pPr>
      <w:r>
        <w:rPr>
          <w:b/>
        </w:rPr>
        <w:tab/>
      </w:r>
      <w:r w:rsidRPr="00866075">
        <w:t>Unit 4, Lot 11020, Forrest Parade</w:t>
      </w:r>
    </w:p>
    <w:p w14:paraId="5BA4862E" w14:textId="54A85631" w:rsidR="00866075" w:rsidRDefault="00866075" w:rsidP="00866075">
      <w:pPr>
        <w:pStyle w:val="Tabformatting"/>
        <w:spacing w:after="0"/>
      </w:pPr>
      <w:r w:rsidRPr="00866075">
        <w:tab/>
      </w:r>
      <w:r w:rsidR="00772E22">
        <w:t>Rosebery</w:t>
      </w:r>
      <w:r w:rsidRPr="00866075">
        <w:t>, NT</w:t>
      </w:r>
    </w:p>
    <w:p w14:paraId="751DA30D" w14:textId="77777777" w:rsidR="00866075" w:rsidRPr="001620E9" w:rsidRDefault="00866075" w:rsidP="00866075">
      <w:pPr>
        <w:pStyle w:val="Tabformatting"/>
        <w:spacing w:after="0"/>
      </w:pPr>
    </w:p>
    <w:p w14:paraId="3810C7FA" w14:textId="626F85A3" w:rsidR="00CC3330" w:rsidRPr="00866075" w:rsidRDefault="00CC3330" w:rsidP="001620E9">
      <w:pPr>
        <w:pStyle w:val="Tabformatting"/>
        <w:rPr>
          <w:b/>
        </w:rPr>
      </w:pPr>
      <w:r w:rsidRPr="001620E9">
        <w:rPr>
          <w:b/>
        </w:rPr>
        <w:t>Applicant</w:t>
      </w:r>
      <w:r w:rsidRPr="001620E9">
        <w:t>:</w:t>
      </w:r>
      <w:r w:rsidRPr="001620E9">
        <w:tab/>
      </w:r>
      <w:r w:rsidR="00866075" w:rsidRPr="006D6A3B">
        <w:t xml:space="preserve">OMG </w:t>
      </w:r>
      <w:r w:rsidR="006D6A3B" w:rsidRPr="006D6A3B">
        <w:t xml:space="preserve">Retail </w:t>
      </w:r>
      <w:r w:rsidR="00F46FB7" w:rsidRPr="006D6A3B">
        <w:t>Pty Ltd</w:t>
      </w:r>
    </w:p>
    <w:p w14:paraId="3810C7FB" w14:textId="373C1A84" w:rsidR="00CC3330" w:rsidRPr="001620E9" w:rsidRDefault="006770F2" w:rsidP="001620E9">
      <w:pPr>
        <w:pStyle w:val="Tabformatting"/>
      </w:pPr>
      <w:r>
        <w:rPr>
          <w:b/>
        </w:rPr>
        <w:t>Proposed</w:t>
      </w:r>
      <w:r w:rsidR="00CC3330" w:rsidRPr="001620E9">
        <w:rPr>
          <w:b/>
        </w:rPr>
        <w:t xml:space="preserve"> Nominee</w:t>
      </w:r>
      <w:r w:rsidR="00CC3330" w:rsidRPr="001620E9">
        <w:t>:</w:t>
      </w:r>
      <w:r w:rsidR="00CC3330" w:rsidRPr="001620E9">
        <w:tab/>
      </w:r>
      <w:r w:rsidR="00550B92">
        <w:t>Mr Michael Harvey</w:t>
      </w:r>
    </w:p>
    <w:p w14:paraId="3810C7FC" w14:textId="5FB00814" w:rsidR="00CC3330" w:rsidRPr="001620E9" w:rsidRDefault="00CC3330" w:rsidP="001620E9">
      <w:pPr>
        <w:pStyle w:val="Tabformatting"/>
      </w:pPr>
      <w:r w:rsidRPr="001620E9">
        <w:rPr>
          <w:b/>
        </w:rPr>
        <w:t>Objectors</w:t>
      </w:r>
      <w:r w:rsidRPr="001620E9">
        <w:t>:</w:t>
      </w:r>
      <w:r w:rsidRPr="001620E9">
        <w:tab/>
      </w:r>
      <w:r w:rsidR="00866075">
        <w:t xml:space="preserve">Refer to paragraph </w:t>
      </w:r>
      <w:r w:rsidR="00F46FB7">
        <w:t>16</w:t>
      </w:r>
      <w:r w:rsidR="00866075">
        <w:t xml:space="preserve"> below</w:t>
      </w:r>
    </w:p>
    <w:p w14:paraId="3810C7FD" w14:textId="448DA11B" w:rsidR="00CC3330" w:rsidRPr="00866075" w:rsidRDefault="00CC3330" w:rsidP="001620E9">
      <w:pPr>
        <w:pStyle w:val="Tabformatting"/>
        <w:rPr>
          <w:i/>
        </w:rPr>
      </w:pPr>
      <w:r w:rsidRPr="001620E9">
        <w:rPr>
          <w:b/>
        </w:rPr>
        <w:t>Legislation</w:t>
      </w:r>
      <w:r w:rsidRPr="001620E9">
        <w:t>:</w:t>
      </w:r>
      <w:r w:rsidRPr="001620E9">
        <w:tab/>
      </w:r>
      <w:r w:rsidR="00866075">
        <w:t xml:space="preserve">Section 26 and Part IV of the </w:t>
      </w:r>
      <w:r w:rsidR="00866075">
        <w:rPr>
          <w:i/>
        </w:rPr>
        <w:t>Liquor Act</w:t>
      </w:r>
    </w:p>
    <w:p w14:paraId="3810C7FE" w14:textId="77777777" w:rsidR="00CC3330" w:rsidRPr="001620E9" w:rsidRDefault="00CC3330" w:rsidP="001620E9">
      <w:pPr>
        <w:pStyle w:val="Tabformatting"/>
      </w:pPr>
      <w:r w:rsidRPr="001620E9">
        <w:rPr>
          <w:b/>
        </w:rPr>
        <w:t>Decision of</w:t>
      </w:r>
      <w:r w:rsidRPr="001620E9">
        <w:t>:</w:t>
      </w:r>
      <w:r w:rsidRPr="001620E9">
        <w:tab/>
      </w:r>
      <w:r w:rsidR="006770F2">
        <w:t>Director-General of Licensing</w:t>
      </w:r>
    </w:p>
    <w:p w14:paraId="3810C7FF" w14:textId="52EC8FA3" w:rsidR="00CC3330" w:rsidRPr="001620E9" w:rsidRDefault="00CC3330" w:rsidP="001620E9">
      <w:pPr>
        <w:pStyle w:val="Tabformatting"/>
      </w:pPr>
      <w:r w:rsidRPr="001620E9">
        <w:rPr>
          <w:b/>
        </w:rPr>
        <w:t>Date of Decision</w:t>
      </w:r>
      <w:r w:rsidRPr="001620E9">
        <w:t>:</w:t>
      </w:r>
      <w:r w:rsidRPr="001620E9">
        <w:tab/>
      </w:r>
      <w:r w:rsidR="00F46FB7">
        <w:t>16 October 2015</w:t>
      </w:r>
    </w:p>
    <w:p w14:paraId="3810C800" w14:textId="77777777" w:rsidR="001620E9" w:rsidRDefault="001620E9" w:rsidP="001620E9">
      <w:pPr>
        <w:pStyle w:val="BottomLine"/>
      </w:pPr>
    </w:p>
    <w:p w14:paraId="3810C801" w14:textId="03C8FD29" w:rsidR="00CC3330" w:rsidRPr="00026294" w:rsidRDefault="006D6A3B" w:rsidP="006D6A3B">
      <w:pPr>
        <w:pStyle w:val="Heading2"/>
        <w:spacing w:before="240"/>
      </w:pPr>
      <w:r w:rsidRPr="00026294">
        <w:t>Background</w:t>
      </w:r>
    </w:p>
    <w:p w14:paraId="2DCD97BA" w14:textId="204A19DC" w:rsidR="00866075" w:rsidRPr="00026294" w:rsidRDefault="0055260B" w:rsidP="0027629E">
      <w:pPr>
        <w:pStyle w:val="ListParagraph"/>
        <w:numPr>
          <w:ilvl w:val="0"/>
          <w:numId w:val="38"/>
        </w:numPr>
        <w:ind w:left="567" w:hanging="425"/>
        <w:jc w:val="both"/>
        <w:rPr>
          <w:rFonts w:cs="Arial"/>
          <w:szCs w:val="24"/>
        </w:rPr>
      </w:pPr>
      <w:r w:rsidRPr="0027629E">
        <w:t>Pursuant</w:t>
      </w:r>
      <w:r>
        <w:rPr>
          <w:rFonts w:cs="Arial"/>
          <w:szCs w:val="24"/>
        </w:rPr>
        <w:t xml:space="preserve"> to </w:t>
      </w:r>
      <w:r w:rsidR="00866075" w:rsidRPr="00026294">
        <w:rPr>
          <w:rFonts w:cs="Arial"/>
          <w:szCs w:val="24"/>
        </w:rPr>
        <w:t xml:space="preserve">section 26 of the </w:t>
      </w:r>
      <w:r w:rsidR="00866075" w:rsidRPr="00026294">
        <w:rPr>
          <w:rFonts w:cs="Arial"/>
          <w:i/>
          <w:szCs w:val="24"/>
        </w:rPr>
        <w:t xml:space="preserve">Liquor Act </w:t>
      </w:r>
      <w:r w:rsidR="00866075" w:rsidRPr="00026294">
        <w:rPr>
          <w:rFonts w:cs="Arial"/>
          <w:szCs w:val="24"/>
        </w:rPr>
        <w:t>(</w:t>
      </w:r>
      <w:r w:rsidR="00C46248">
        <w:rPr>
          <w:rFonts w:cs="Arial"/>
          <w:szCs w:val="24"/>
        </w:rPr>
        <w:t>“</w:t>
      </w:r>
      <w:r w:rsidR="00866075" w:rsidRPr="00026294">
        <w:rPr>
          <w:rFonts w:cs="Arial"/>
          <w:szCs w:val="24"/>
        </w:rPr>
        <w:t>the Act</w:t>
      </w:r>
      <w:r w:rsidR="00C46248">
        <w:rPr>
          <w:rFonts w:cs="Arial"/>
          <w:szCs w:val="24"/>
        </w:rPr>
        <w:t>”</w:t>
      </w:r>
      <w:r w:rsidR="00866075" w:rsidRPr="00026294">
        <w:rPr>
          <w:rFonts w:cs="Arial"/>
          <w:szCs w:val="24"/>
        </w:rPr>
        <w:t>), Mr Michael Harvey and Ms Helen Harvey, Direct</w:t>
      </w:r>
      <w:r>
        <w:rPr>
          <w:rFonts w:cs="Arial"/>
          <w:szCs w:val="24"/>
        </w:rPr>
        <w:t xml:space="preserve">ors of OMG Retail Pty Ltd (ACN: </w:t>
      </w:r>
      <w:r w:rsidR="00866075" w:rsidRPr="00026294">
        <w:rPr>
          <w:rFonts w:cs="Arial"/>
          <w:szCs w:val="24"/>
        </w:rPr>
        <w:t>163 410 017) (“the Applicant”) applied for the grant of</w:t>
      </w:r>
      <w:r>
        <w:rPr>
          <w:rFonts w:cs="Arial"/>
          <w:szCs w:val="24"/>
        </w:rPr>
        <w:t xml:space="preserve"> a Store Liquor Licence for </w:t>
      </w:r>
      <w:r w:rsidR="00866075" w:rsidRPr="00026294">
        <w:rPr>
          <w:rFonts w:cs="Arial"/>
          <w:szCs w:val="24"/>
        </w:rPr>
        <w:t xml:space="preserve">premises to be known as Rosebery IGA, located at Unit 4, Lot 11020, Forrest Parade, Rosebery NT. </w:t>
      </w:r>
    </w:p>
    <w:p w14:paraId="43429289" w14:textId="7397AA93" w:rsidR="00866075" w:rsidRPr="00026294" w:rsidRDefault="006D6A3B" w:rsidP="006D6A3B">
      <w:pPr>
        <w:pStyle w:val="Heading2"/>
      </w:pPr>
      <w:r w:rsidRPr="00026294">
        <w:t>Current Situation</w:t>
      </w:r>
    </w:p>
    <w:p w14:paraId="5CF3B4DF" w14:textId="3C6C8767" w:rsidR="00A8471D" w:rsidRPr="00026294" w:rsidRDefault="00A8471D" w:rsidP="0027629E">
      <w:pPr>
        <w:pStyle w:val="ListParagraph"/>
        <w:numPr>
          <w:ilvl w:val="0"/>
          <w:numId w:val="38"/>
        </w:numPr>
        <w:ind w:left="567" w:hanging="425"/>
        <w:jc w:val="both"/>
        <w:rPr>
          <w:rFonts w:cs="Arial"/>
          <w:szCs w:val="24"/>
        </w:rPr>
      </w:pPr>
      <w:r w:rsidRPr="00026294">
        <w:rPr>
          <w:rFonts w:cs="Arial"/>
          <w:szCs w:val="24"/>
        </w:rPr>
        <w:t xml:space="preserve">The proposed business is a medium sized grocery supermarket trading under the “IGA” banner.  The supermarket will involve a takeaway liquor outlet trading under the “Celebrations” banner. </w:t>
      </w:r>
      <w:r w:rsidR="006D6A3B">
        <w:rPr>
          <w:rFonts w:cs="Arial"/>
          <w:szCs w:val="24"/>
        </w:rPr>
        <w:t xml:space="preserve"> </w:t>
      </w:r>
      <w:r w:rsidRPr="00026294">
        <w:rPr>
          <w:rFonts w:cs="Arial"/>
          <w:szCs w:val="24"/>
        </w:rPr>
        <w:t xml:space="preserve">Both trading identities are subsidiary brands of “Metcash Ltd”.  </w:t>
      </w:r>
    </w:p>
    <w:p w14:paraId="0C6EA4F5" w14:textId="77777777" w:rsidR="00A8471D" w:rsidRPr="00026294" w:rsidRDefault="00A8471D" w:rsidP="0027629E">
      <w:pPr>
        <w:pStyle w:val="ListParagraph"/>
        <w:numPr>
          <w:ilvl w:val="0"/>
          <w:numId w:val="38"/>
        </w:numPr>
        <w:ind w:left="567" w:hanging="425"/>
        <w:jc w:val="both"/>
        <w:rPr>
          <w:rFonts w:cs="Arial"/>
          <w:szCs w:val="24"/>
        </w:rPr>
      </w:pPr>
      <w:r w:rsidRPr="00026294">
        <w:rPr>
          <w:rFonts w:cs="Arial"/>
          <w:szCs w:val="24"/>
        </w:rPr>
        <w:t>The intention is to provide a broad range of independently branded grocery products to the community.  The product range will focus on the provision of a fresh range of fruit and vegetables, extensive grocery lines plus a gourmet selection of small goods.</w:t>
      </w:r>
    </w:p>
    <w:p w14:paraId="0DCE6477" w14:textId="5E89A8C9" w:rsidR="00325FF4" w:rsidRPr="00026294" w:rsidRDefault="00325FF4" w:rsidP="0027629E">
      <w:pPr>
        <w:pStyle w:val="ListParagraph"/>
        <w:numPr>
          <w:ilvl w:val="0"/>
          <w:numId w:val="38"/>
        </w:numPr>
        <w:ind w:left="567" w:hanging="425"/>
        <w:jc w:val="both"/>
        <w:rPr>
          <w:rFonts w:cs="Arial"/>
          <w:szCs w:val="24"/>
        </w:rPr>
      </w:pPr>
      <w:r w:rsidRPr="00026294">
        <w:rPr>
          <w:rFonts w:cs="Arial"/>
          <w:szCs w:val="24"/>
        </w:rPr>
        <w:t xml:space="preserve">Currently there are no licensed premises conducting business in the </w:t>
      </w:r>
      <w:r w:rsidR="00772E22" w:rsidRPr="00026294">
        <w:rPr>
          <w:rFonts w:cs="Arial"/>
          <w:szCs w:val="24"/>
        </w:rPr>
        <w:t>Rosebery</w:t>
      </w:r>
      <w:r w:rsidRPr="00026294">
        <w:rPr>
          <w:rFonts w:cs="Arial"/>
          <w:szCs w:val="24"/>
        </w:rPr>
        <w:t xml:space="preserve"> neighbourhood.</w:t>
      </w:r>
    </w:p>
    <w:p w14:paraId="0BBB0B98" w14:textId="77777777" w:rsidR="00A8471D" w:rsidRPr="00026294" w:rsidRDefault="00A8471D" w:rsidP="0027629E">
      <w:pPr>
        <w:pStyle w:val="ListParagraph"/>
        <w:numPr>
          <w:ilvl w:val="0"/>
          <w:numId w:val="38"/>
        </w:numPr>
        <w:ind w:left="567" w:hanging="425"/>
        <w:jc w:val="both"/>
        <w:rPr>
          <w:rFonts w:cs="Arial"/>
          <w:szCs w:val="24"/>
        </w:rPr>
      </w:pPr>
      <w:r w:rsidRPr="00026294">
        <w:rPr>
          <w:rFonts w:cs="Arial"/>
          <w:szCs w:val="24"/>
        </w:rPr>
        <w:t>Should the licence be granted, the liquor component will provide a selection of beers, wines and spirits along with a range of selected cheeses and other small goods and snack food that will be available for purchase within the liquor area.</w:t>
      </w:r>
    </w:p>
    <w:p w14:paraId="26ED37DC" w14:textId="2D690A4F" w:rsidR="00325FF4" w:rsidRPr="00026294" w:rsidRDefault="00A8471D" w:rsidP="0027629E">
      <w:pPr>
        <w:pStyle w:val="ListParagraph"/>
        <w:numPr>
          <w:ilvl w:val="0"/>
          <w:numId w:val="38"/>
        </w:numPr>
        <w:ind w:left="567" w:hanging="425"/>
        <w:jc w:val="both"/>
        <w:rPr>
          <w:rFonts w:cs="Arial"/>
          <w:szCs w:val="24"/>
        </w:rPr>
      </w:pPr>
      <w:r w:rsidRPr="00026294">
        <w:rPr>
          <w:rFonts w:cs="Arial"/>
          <w:szCs w:val="24"/>
        </w:rPr>
        <w:t xml:space="preserve">The proposed trading hours for the sale of liquor are those normally applicable to a </w:t>
      </w:r>
      <w:r w:rsidR="0055260B" w:rsidRPr="00026294">
        <w:rPr>
          <w:rFonts w:cs="Arial"/>
          <w:szCs w:val="24"/>
        </w:rPr>
        <w:t>Store Liquor Licence</w:t>
      </w:r>
      <w:r w:rsidRPr="00026294">
        <w:rPr>
          <w:rFonts w:cs="Arial"/>
          <w:szCs w:val="24"/>
        </w:rPr>
        <w:t>, namely Monday to Friday - 10:00 am to 10:00 pm, Saturday and Public Holidays - 09:00 am to 10:00 pm with no trading Sunday, Good Friday or Christmas Day</w:t>
      </w:r>
      <w:r w:rsidR="00325FF4" w:rsidRPr="00026294">
        <w:rPr>
          <w:rFonts w:cs="Arial"/>
          <w:szCs w:val="24"/>
        </w:rPr>
        <w:t xml:space="preserve">.  The Applicant has offered to implement </w:t>
      </w:r>
      <w:r w:rsidR="00037577" w:rsidRPr="00026294">
        <w:rPr>
          <w:rFonts w:cs="Arial"/>
          <w:szCs w:val="24"/>
        </w:rPr>
        <w:t>a self</w:t>
      </w:r>
      <w:r w:rsidR="00325FF4" w:rsidRPr="00026294">
        <w:rPr>
          <w:rFonts w:cs="Arial"/>
          <w:szCs w:val="24"/>
        </w:rPr>
        <w:t>-imposed restriction on the sale of two litre port products as this product has previously been identified as a product of social harm.</w:t>
      </w:r>
    </w:p>
    <w:p w14:paraId="7D5DED8C" w14:textId="1435E2C5" w:rsidR="00866075" w:rsidRPr="00026294" w:rsidRDefault="0027629E" w:rsidP="0027629E">
      <w:pPr>
        <w:pStyle w:val="Heading2"/>
      </w:pPr>
      <w:r w:rsidRPr="00026294">
        <w:lastRenderedPageBreak/>
        <w:t>The Applicant</w:t>
      </w:r>
    </w:p>
    <w:p w14:paraId="0732A8AC" w14:textId="13CD997A" w:rsidR="00550B92" w:rsidRPr="0027629E" w:rsidRDefault="00550B92" w:rsidP="0027629E">
      <w:pPr>
        <w:pStyle w:val="ListParagraph"/>
        <w:numPr>
          <w:ilvl w:val="0"/>
          <w:numId w:val="38"/>
        </w:numPr>
        <w:ind w:left="567" w:hanging="425"/>
        <w:jc w:val="both"/>
        <w:rPr>
          <w:rFonts w:cs="Arial"/>
          <w:szCs w:val="24"/>
        </w:rPr>
      </w:pPr>
      <w:r w:rsidRPr="0027629E">
        <w:rPr>
          <w:rFonts w:cs="Arial"/>
          <w:szCs w:val="24"/>
        </w:rPr>
        <w:t xml:space="preserve">The proposed Licensee is OMG Retail Pty Ltd, first registered on 22 April 2013. </w:t>
      </w:r>
      <w:r w:rsidR="00C82C85">
        <w:rPr>
          <w:rFonts w:cs="Arial"/>
          <w:szCs w:val="24"/>
        </w:rPr>
        <w:t xml:space="preserve"> </w:t>
      </w:r>
      <w:r w:rsidR="0055260B" w:rsidRPr="0027629E">
        <w:rPr>
          <w:rFonts w:cs="Arial"/>
          <w:szCs w:val="24"/>
        </w:rPr>
        <w:t>Mr Michael and Mrs Helen Harvey are the directors of OMG Retail Pty Ltd and t</w:t>
      </w:r>
      <w:r w:rsidRPr="0027629E">
        <w:rPr>
          <w:rFonts w:cs="Arial"/>
          <w:szCs w:val="24"/>
        </w:rPr>
        <w:t>he proposed Nominee is Mr Michael Harvey.</w:t>
      </w:r>
    </w:p>
    <w:p w14:paraId="66FAB2E6" w14:textId="5185A447"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The </w:t>
      </w:r>
      <w:r w:rsidR="00550B92" w:rsidRPr="0027629E">
        <w:rPr>
          <w:rFonts w:cs="Arial"/>
          <w:szCs w:val="24"/>
        </w:rPr>
        <w:t>A</w:t>
      </w:r>
      <w:r w:rsidRPr="0027629E">
        <w:rPr>
          <w:rFonts w:cs="Arial"/>
          <w:szCs w:val="24"/>
        </w:rPr>
        <w:t>pplicant has provided documentation in</w:t>
      </w:r>
      <w:r w:rsidR="008C17FA" w:rsidRPr="0027629E">
        <w:rPr>
          <w:rFonts w:cs="Arial"/>
          <w:szCs w:val="24"/>
        </w:rPr>
        <w:t>dicating that it</w:t>
      </w:r>
      <w:r w:rsidR="00325FF4" w:rsidRPr="0027629E">
        <w:rPr>
          <w:rFonts w:cs="Arial"/>
          <w:szCs w:val="24"/>
        </w:rPr>
        <w:t xml:space="preserve"> has sufficient financial resources to operate the proposed business.  In addition, the A</w:t>
      </w:r>
      <w:r w:rsidRPr="0027629E">
        <w:rPr>
          <w:rFonts w:cs="Arial"/>
          <w:szCs w:val="24"/>
        </w:rPr>
        <w:t xml:space="preserve">pplicant has further </w:t>
      </w:r>
      <w:r w:rsidR="00325FF4" w:rsidRPr="0027629E">
        <w:rPr>
          <w:rFonts w:cs="Arial"/>
          <w:szCs w:val="24"/>
        </w:rPr>
        <w:t>provided satisfactory</w:t>
      </w:r>
      <w:r w:rsidRPr="0027629E">
        <w:rPr>
          <w:rFonts w:cs="Arial"/>
          <w:szCs w:val="24"/>
        </w:rPr>
        <w:t xml:space="preserve"> evidence attesting to </w:t>
      </w:r>
      <w:r w:rsidR="00325FF4" w:rsidRPr="0027629E">
        <w:rPr>
          <w:rFonts w:cs="Arial"/>
          <w:szCs w:val="24"/>
        </w:rPr>
        <w:t>the</w:t>
      </w:r>
      <w:r w:rsidRPr="0027629E">
        <w:rPr>
          <w:rFonts w:cs="Arial"/>
          <w:szCs w:val="24"/>
        </w:rPr>
        <w:t xml:space="preserve"> managerial capacity, general reputation and character</w:t>
      </w:r>
      <w:r w:rsidR="00325FF4" w:rsidRPr="0027629E">
        <w:rPr>
          <w:rFonts w:cs="Arial"/>
          <w:szCs w:val="24"/>
        </w:rPr>
        <w:t xml:space="preserve"> of the company and its directors who have </w:t>
      </w:r>
      <w:r w:rsidRPr="0027629E">
        <w:rPr>
          <w:rFonts w:cs="Arial"/>
          <w:szCs w:val="24"/>
        </w:rPr>
        <w:t>extensive experience in managing and operating businesses in the retail/hospitality industry within the Northern Territory.</w:t>
      </w:r>
      <w:r w:rsidR="00325FF4" w:rsidRPr="0027629E">
        <w:rPr>
          <w:rFonts w:cs="Arial"/>
          <w:szCs w:val="24"/>
        </w:rPr>
        <w:t xml:space="preserve"> </w:t>
      </w:r>
      <w:r w:rsidR="00C82C85">
        <w:rPr>
          <w:rFonts w:cs="Arial"/>
          <w:szCs w:val="24"/>
        </w:rPr>
        <w:t xml:space="preserve"> </w:t>
      </w:r>
      <w:r w:rsidR="00325FF4" w:rsidRPr="0027629E">
        <w:rPr>
          <w:rFonts w:cs="Arial"/>
          <w:szCs w:val="24"/>
        </w:rPr>
        <w:t xml:space="preserve">Mr </w:t>
      </w:r>
      <w:r w:rsidR="00550B92" w:rsidRPr="0027629E">
        <w:rPr>
          <w:rFonts w:cs="Arial"/>
          <w:szCs w:val="24"/>
        </w:rPr>
        <w:t xml:space="preserve">and Mrs </w:t>
      </w:r>
      <w:r w:rsidR="00325FF4" w:rsidRPr="0027629E">
        <w:rPr>
          <w:rFonts w:cs="Arial"/>
          <w:szCs w:val="24"/>
        </w:rPr>
        <w:t xml:space="preserve">Harvey </w:t>
      </w:r>
      <w:r w:rsidR="008C17FA" w:rsidRPr="0027629E">
        <w:rPr>
          <w:rFonts w:cs="Arial"/>
          <w:szCs w:val="24"/>
        </w:rPr>
        <w:t>have</w:t>
      </w:r>
      <w:r w:rsidR="00550B92" w:rsidRPr="0027629E">
        <w:rPr>
          <w:rFonts w:cs="Arial"/>
          <w:szCs w:val="24"/>
        </w:rPr>
        <w:t xml:space="preserve"> previously managed/owned licensed premises in the NT including Larapinta IGA Supermarket in Alice Springs, the </w:t>
      </w:r>
      <w:proofErr w:type="spellStart"/>
      <w:r w:rsidR="00550B92" w:rsidRPr="0027629E">
        <w:rPr>
          <w:rFonts w:cs="Arial"/>
          <w:szCs w:val="24"/>
        </w:rPr>
        <w:t>Kulgera</w:t>
      </w:r>
      <w:proofErr w:type="spellEnd"/>
      <w:r w:rsidR="00550B92" w:rsidRPr="0027629E">
        <w:rPr>
          <w:rFonts w:cs="Arial"/>
          <w:szCs w:val="24"/>
        </w:rPr>
        <w:t xml:space="preserve"> Roadhouse and the TI Tree Roadhouse.  Mrs</w:t>
      </w:r>
      <w:r w:rsidR="00C82C85">
        <w:rPr>
          <w:rFonts w:cs="Arial"/>
          <w:szCs w:val="24"/>
        </w:rPr>
        <w:t> </w:t>
      </w:r>
      <w:r w:rsidR="00550B92" w:rsidRPr="0027629E">
        <w:rPr>
          <w:rFonts w:cs="Arial"/>
          <w:szCs w:val="24"/>
        </w:rPr>
        <w:t xml:space="preserve">Harvey has previously held the position of Assistant Manager of the </w:t>
      </w:r>
      <w:proofErr w:type="spellStart"/>
      <w:r w:rsidR="00550B92" w:rsidRPr="0027629E">
        <w:rPr>
          <w:rFonts w:cs="Arial"/>
          <w:szCs w:val="24"/>
        </w:rPr>
        <w:t>Bonrook</w:t>
      </w:r>
      <w:proofErr w:type="spellEnd"/>
      <w:r w:rsidR="00550B92" w:rsidRPr="0027629E">
        <w:rPr>
          <w:rFonts w:cs="Arial"/>
          <w:szCs w:val="24"/>
        </w:rPr>
        <w:t xml:space="preserve"> Lodge which also holds a liquor licence.</w:t>
      </w:r>
    </w:p>
    <w:p w14:paraId="1366D8BD" w14:textId="7BA273C5" w:rsidR="00550B92" w:rsidRPr="0027629E" w:rsidRDefault="00550B92" w:rsidP="0027629E">
      <w:pPr>
        <w:pStyle w:val="ListParagraph"/>
        <w:numPr>
          <w:ilvl w:val="0"/>
          <w:numId w:val="38"/>
        </w:numPr>
        <w:ind w:left="567" w:hanging="425"/>
        <w:jc w:val="both"/>
        <w:rPr>
          <w:rFonts w:cs="Arial"/>
          <w:szCs w:val="24"/>
        </w:rPr>
      </w:pPr>
      <w:r w:rsidRPr="0027629E">
        <w:rPr>
          <w:rFonts w:cs="Arial"/>
          <w:szCs w:val="24"/>
        </w:rPr>
        <w:t>The National Police Certificates for Mr and Mrs Harvey indicate no disclosable court outcomes.  The materials submitted in support of the application demonstrate that both Mr</w:t>
      </w:r>
      <w:r w:rsidR="00C82C85">
        <w:rPr>
          <w:rFonts w:cs="Arial"/>
          <w:szCs w:val="24"/>
        </w:rPr>
        <w:t> </w:t>
      </w:r>
      <w:r w:rsidRPr="0027629E">
        <w:rPr>
          <w:rFonts w:cs="Arial"/>
          <w:szCs w:val="24"/>
        </w:rPr>
        <w:t>and Mrs Harvey are fit and proper persons for the purposes of holding a liquor licence and managing the business conducted under a liquor licence.</w:t>
      </w:r>
    </w:p>
    <w:p w14:paraId="3D5D91F4" w14:textId="15A3FC51" w:rsidR="00866075" w:rsidRPr="00026294" w:rsidRDefault="0027629E" w:rsidP="0027629E">
      <w:pPr>
        <w:pStyle w:val="Heading2"/>
      </w:pPr>
      <w:r>
        <w:t>Advertising</w:t>
      </w:r>
    </w:p>
    <w:p w14:paraId="5E44D758" w14:textId="77777777" w:rsidR="00F03882"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The application was advertised in the Northern Territory News </w:t>
      </w:r>
      <w:r w:rsidR="003C694F" w:rsidRPr="0027629E">
        <w:rPr>
          <w:rFonts w:cs="Arial"/>
          <w:szCs w:val="24"/>
        </w:rPr>
        <w:t>o</w:t>
      </w:r>
      <w:r w:rsidRPr="0027629E">
        <w:rPr>
          <w:rFonts w:cs="Arial"/>
          <w:szCs w:val="24"/>
        </w:rPr>
        <w:t xml:space="preserve">n Friday, 23 January 2015 and Wednesday, 28 January 2015.  The objection period expired on Friday, 27 February 2015.  </w:t>
      </w:r>
    </w:p>
    <w:p w14:paraId="0097B15C" w14:textId="7B3036A2" w:rsidR="00F03882" w:rsidRPr="00026294" w:rsidRDefault="0027629E" w:rsidP="0027629E">
      <w:pPr>
        <w:pStyle w:val="Heading2"/>
      </w:pPr>
      <w:r>
        <w:t>Objections</w:t>
      </w:r>
    </w:p>
    <w:p w14:paraId="0A67FAB3" w14:textId="1F77A9F7" w:rsidR="003921F0" w:rsidRPr="0027629E" w:rsidRDefault="00866075" w:rsidP="0027629E">
      <w:pPr>
        <w:pStyle w:val="ListParagraph"/>
        <w:numPr>
          <w:ilvl w:val="0"/>
          <w:numId w:val="38"/>
        </w:numPr>
        <w:ind w:left="567" w:hanging="425"/>
        <w:jc w:val="both"/>
        <w:rPr>
          <w:rFonts w:cs="Arial"/>
          <w:szCs w:val="24"/>
        </w:rPr>
      </w:pPr>
      <w:r w:rsidRPr="0027629E">
        <w:rPr>
          <w:rFonts w:cs="Arial"/>
          <w:szCs w:val="24"/>
        </w:rPr>
        <w:t>A total of 2</w:t>
      </w:r>
      <w:r w:rsidR="00C46248">
        <w:rPr>
          <w:rFonts w:cs="Arial"/>
          <w:szCs w:val="24"/>
        </w:rPr>
        <w:t>8</w:t>
      </w:r>
      <w:r w:rsidRPr="0027629E">
        <w:rPr>
          <w:rFonts w:cs="Arial"/>
          <w:szCs w:val="24"/>
        </w:rPr>
        <w:t xml:space="preserve"> objections were received within the objection period.  </w:t>
      </w:r>
    </w:p>
    <w:p w14:paraId="450AC68C" w14:textId="0738FF99" w:rsidR="009868AD" w:rsidRPr="0027629E" w:rsidRDefault="009868AD" w:rsidP="0027629E">
      <w:pPr>
        <w:pStyle w:val="ListParagraph"/>
        <w:numPr>
          <w:ilvl w:val="0"/>
          <w:numId w:val="38"/>
        </w:numPr>
        <w:ind w:left="567" w:hanging="425"/>
        <w:jc w:val="both"/>
        <w:rPr>
          <w:rFonts w:cs="Arial"/>
          <w:szCs w:val="24"/>
        </w:rPr>
      </w:pPr>
      <w:r w:rsidRPr="0027629E">
        <w:rPr>
          <w:rFonts w:cs="Arial"/>
          <w:szCs w:val="24"/>
        </w:rPr>
        <w:t xml:space="preserve">Mr Colin Hall </w:t>
      </w:r>
      <w:r w:rsidR="003921F0" w:rsidRPr="0027629E">
        <w:rPr>
          <w:rFonts w:cs="Arial"/>
          <w:szCs w:val="24"/>
        </w:rPr>
        <w:t xml:space="preserve">lodged an objection but </w:t>
      </w:r>
      <w:r w:rsidR="008C17FA" w:rsidRPr="0027629E">
        <w:rPr>
          <w:rFonts w:cs="Arial"/>
          <w:szCs w:val="24"/>
        </w:rPr>
        <w:t>did not provide a</w:t>
      </w:r>
      <w:r w:rsidRPr="0027629E">
        <w:rPr>
          <w:rFonts w:cs="Arial"/>
          <w:szCs w:val="24"/>
        </w:rPr>
        <w:t xml:space="preserve"> </w:t>
      </w:r>
      <w:r w:rsidR="003921F0" w:rsidRPr="0027629E">
        <w:rPr>
          <w:rFonts w:cs="Arial"/>
          <w:szCs w:val="24"/>
        </w:rPr>
        <w:t xml:space="preserve">return </w:t>
      </w:r>
      <w:r w:rsidRPr="0027629E">
        <w:rPr>
          <w:rFonts w:cs="Arial"/>
          <w:szCs w:val="24"/>
        </w:rPr>
        <w:t>address.  He was subsequently contacted to determine w</w:t>
      </w:r>
      <w:r w:rsidR="008C17FA" w:rsidRPr="0027629E">
        <w:rPr>
          <w:rFonts w:cs="Arial"/>
          <w:szCs w:val="24"/>
        </w:rPr>
        <w:t xml:space="preserve">hether he meets the requirements of a valid objector </w:t>
      </w:r>
      <w:r w:rsidRPr="0027629E">
        <w:rPr>
          <w:rFonts w:cs="Arial"/>
          <w:szCs w:val="24"/>
        </w:rPr>
        <w:t>under section 47</w:t>
      </w:r>
      <w:r w:rsidR="008C17FA" w:rsidRPr="0027629E">
        <w:rPr>
          <w:rFonts w:cs="Arial"/>
          <w:szCs w:val="24"/>
        </w:rPr>
        <w:t>F</w:t>
      </w:r>
      <w:r w:rsidRPr="0027629E">
        <w:rPr>
          <w:rFonts w:cs="Arial"/>
          <w:szCs w:val="24"/>
        </w:rPr>
        <w:t xml:space="preserve">(3) </w:t>
      </w:r>
      <w:r w:rsidR="003921F0" w:rsidRPr="0027629E">
        <w:rPr>
          <w:rFonts w:cs="Arial"/>
          <w:szCs w:val="24"/>
        </w:rPr>
        <w:t xml:space="preserve">of </w:t>
      </w:r>
      <w:r w:rsidR="008C17FA" w:rsidRPr="0027629E">
        <w:rPr>
          <w:rFonts w:cs="Arial"/>
          <w:szCs w:val="24"/>
        </w:rPr>
        <w:t xml:space="preserve">the Act </w:t>
      </w:r>
      <w:r w:rsidRPr="0027629E">
        <w:rPr>
          <w:rFonts w:cs="Arial"/>
          <w:szCs w:val="24"/>
        </w:rPr>
        <w:t>but has not responded.  His objection is therefore deemed to be invalid.</w:t>
      </w:r>
    </w:p>
    <w:p w14:paraId="496FC5C5" w14:textId="7ADF43F4" w:rsidR="009868AD" w:rsidRPr="0027629E" w:rsidRDefault="003921F0" w:rsidP="0027629E">
      <w:pPr>
        <w:pStyle w:val="ListParagraph"/>
        <w:numPr>
          <w:ilvl w:val="0"/>
          <w:numId w:val="38"/>
        </w:numPr>
        <w:ind w:left="567" w:hanging="425"/>
        <w:jc w:val="both"/>
        <w:rPr>
          <w:rFonts w:cs="Arial"/>
          <w:szCs w:val="24"/>
        </w:rPr>
      </w:pPr>
      <w:r w:rsidRPr="0027629E">
        <w:rPr>
          <w:rFonts w:cs="Arial"/>
          <w:szCs w:val="24"/>
        </w:rPr>
        <w:t xml:space="preserve">The objection </w:t>
      </w:r>
      <w:r w:rsidR="008C17FA" w:rsidRPr="0027629E">
        <w:rPr>
          <w:rFonts w:cs="Arial"/>
          <w:szCs w:val="24"/>
        </w:rPr>
        <w:t xml:space="preserve">of </w:t>
      </w:r>
      <w:r w:rsidR="009868AD" w:rsidRPr="0027629E">
        <w:rPr>
          <w:rFonts w:cs="Arial"/>
          <w:szCs w:val="24"/>
        </w:rPr>
        <w:t>Mr Chad Wilson provided only a single line objection stating he did not support the application.  His objection does not satisfy the requirements of section 47</w:t>
      </w:r>
      <w:r w:rsidR="008C17FA" w:rsidRPr="0027629E">
        <w:rPr>
          <w:rFonts w:cs="Arial"/>
          <w:szCs w:val="24"/>
        </w:rPr>
        <w:t>F</w:t>
      </w:r>
      <w:r w:rsidR="009868AD" w:rsidRPr="0027629E">
        <w:rPr>
          <w:rFonts w:cs="Arial"/>
          <w:szCs w:val="24"/>
        </w:rPr>
        <w:t xml:space="preserve">(2) </w:t>
      </w:r>
      <w:r w:rsidR="008C17FA" w:rsidRPr="0027629E">
        <w:rPr>
          <w:rFonts w:cs="Arial"/>
          <w:szCs w:val="24"/>
        </w:rPr>
        <w:t xml:space="preserve">of the Act in respect of the prescribed grounds for an objection </w:t>
      </w:r>
      <w:r w:rsidR="009868AD" w:rsidRPr="0027629E">
        <w:rPr>
          <w:rFonts w:cs="Arial"/>
          <w:szCs w:val="24"/>
        </w:rPr>
        <w:t>and is therefore deemed to be invalid.</w:t>
      </w:r>
    </w:p>
    <w:p w14:paraId="6101BC29" w14:textId="7EA5ABE5" w:rsidR="00286EE4" w:rsidRPr="0027629E" w:rsidRDefault="00286EE4" w:rsidP="0027629E">
      <w:pPr>
        <w:pStyle w:val="ListParagraph"/>
        <w:numPr>
          <w:ilvl w:val="0"/>
          <w:numId w:val="38"/>
        </w:numPr>
        <w:ind w:left="567" w:hanging="425"/>
        <w:jc w:val="both"/>
        <w:rPr>
          <w:rFonts w:cs="Arial"/>
          <w:szCs w:val="24"/>
        </w:rPr>
      </w:pPr>
      <w:r w:rsidRPr="0027629E">
        <w:rPr>
          <w:rFonts w:cs="Arial"/>
          <w:szCs w:val="24"/>
        </w:rPr>
        <w:t xml:space="preserve">Mr Brian Murphy, Mr </w:t>
      </w:r>
      <w:proofErr w:type="spellStart"/>
      <w:r w:rsidRPr="0027629E">
        <w:rPr>
          <w:rFonts w:cs="Arial"/>
          <w:szCs w:val="24"/>
        </w:rPr>
        <w:t>P</w:t>
      </w:r>
      <w:r w:rsidR="008C17FA" w:rsidRPr="0027629E">
        <w:rPr>
          <w:rFonts w:cs="Arial"/>
          <w:szCs w:val="24"/>
        </w:rPr>
        <w:t>iyarach</w:t>
      </w:r>
      <w:proofErr w:type="spellEnd"/>
      <w:r w:rsidR="008C17FA" w:rsidRPr="0027629E">
        <w:rPr>
          <w:rFonts w:cs="Arial"/>
          <w:szCs w:val="24"/>
        </w:rPr>
        <w:t xml:space="preserve"> </w:t>
      </w:r>
      <w:proofErr w:type="spellStart"/>
      <w:r w:rsidR="008C17FA" w:rsidRPr="0027629E">
        <w:rPr>
          <w:rFonts w:cs="Arial"/>
          <w:szCs w:val="24"/>
        </w:rPr>
        <w:t>Hassarungsri</w:t>
      </w:r>
      <w:proofErr w:type="spellEnd"/>
      <w:r w:rsidR="008C17FA" w:rsidRPr="0027629E">
        <w:rPr>
          <w:rFonts w:cs="Arial"/>
          <w:szCs w:val="24"/>
        </w:rPr>
        <w:t>, Mr Chris and</w:t>
      </w:r>
      <w:r w:rsidRPr="0027629E">
        <w:rPr>
          <w:rFonts w:cs="Arial"/>
          <w:szCs w:val="24"/>
        </w:rPr>
        <w:t xml:space="preserve"> </w:t>
      </w:r>
      <w:r w:rsidR="008C17FA" w:rsidRPr="0027629E">
        <w:rPr>
          <w:rFonts w:cs="Arial"/>
          <w:szCs w:val="24"/>
        </w:rPr>
        <w:t xml:space="preserve">Ms </w:t>
      </w:r>
      <w:r w:rsidRPr="0027629E">
        <w:rPr>
          <w:rFonts w:cs="Arial"/>
          <w:szCs w:val="24"/>
        </w:rPr>
        <w:t>Teresa Lai submitted objections, which in summary addressed concerns regarding an increase in traffic through the area, anti-social behaviour and the location of the proposed premises in relation to schools and sporting amenities.</w:t>
      </w:r>
    </w:p>
    <w:p w14:paraId="138AC60B" w14:textId="031AB701" w:rsidR="009868AD" w:rsidRPr="0027629E" w:rsidRDefault="00286EE4" w:rsidP="0027629E">
      <w:pPr>
        <w:pStyle w:val="ListParagraph"/>
        <w:numPr>
          <w:ilvl w:val="0"/>
          <w:numId w:val="38"/>
        </w:numPr>
        <w:ind w:left="567" w:hanging="425"/>
        <w:jc w:val="both"/>
        <w:rPr>
          <w:rFonts w:cs="Arial"/>
          <w:szCs w:val="24"/>
        </w:rPr>
      </w:pPr>
      <w:r w:rsidRPr="0027629E">
        <w:rPr>
          <w:rFonts w:cs="Arial"/>
          <w:szCs w:val="24"/>
        </w:rPr>
        <w:t xml:space="preserve">On receiving the </w:t>
      </w:r>
      <w:r w:rsidR="00C46248">
        <w:rPr>
          <w:rFonts w:cs="Arial"/>
          <w:szCs w:val="24"/>
        </w:rPr>
        <w:t>Applicant</w:t>
      </w:r>
      <w:r w:rsidRPr="0027629E">
        <w:rPr>
          <w:rFonts w:cs="Arial"/>
          <w:szCs w:val="24"/>
        </w:rPr>
        <w:t>’s response</w:t>
      </w:r>
      <w:r w:rsidR="008C17FA" w:rsidRPr="0027629E">
        <w:rPr>
          <w:rFonts w:cs="Arial"/>
          <w:szCs w:val="24"/>
        </w:rPr>
        <w:t xml:space="preserve"> to their objections</w:t>
      </w:r>
      <w:r w:rsidRPr="0027629E">
        <w:rPr>
          <w:rFonts w:cs="Arial"/>
          <w:szCs w:val="24"/>
        </w:rPr>
        <w:t xml:space="preserve"> Mr </w:t>
      </w:r>
      <w:proofErr w:type="spellStart"/>
      <w:r w:rsidRPr="0027629E">
        <w:rPr>
          <w:rFonts w:cs="Arial"/>
          <w:szCs w:val="24"/>
        </w:rPr>
        <w:t>Piyarach</w:t>
      </w:r>
      <w:proofErr w:type="spellEnd"/>
      <w:r w:rsidRPr="0027629E">
        <w:rPr>
          <w:rFonts w:cs="Arial"/>
          <w:szCs w:val="24"/>
        </w:rPr>
        <w:t xml:space="preserve"> </w:t>
      </w:r>
      <w:proofErr w:type="spellStart"/>
      <w:r w:rsidRPr="0027629E">
        <w:rPr>
          <w:rFonts w:cs="Arial"/>
          <w:szCs w:val="24"/>
        </w:rPr>
        <w:t>Hassarungsri</w:t>
      </w:r>
      <w:proofErr w:type="spellEnd"/>
      <w:r w:rsidRPr="0027629E">
        <w:rPr>
          <w:rFonts w:cs="Arial"/>
          <w:szCs w:val="24"/>
        </w:rPr>
        <w:t xml:space="preserve"> and Mr</w:t>
      </w:r>
      <w:r w:rsidR="00C82C85">
        <w:rPr>
          <w:rFonts w:cs="Arial"/>
          <w:szCs w:val="24"/>
        </w:rPr>
        <w:t> </w:t>
      </w:r>
      <w:r w:rsidRPr="0027629E">
        <w:rPr>
          <w:rFonts w:cs="Arial"/>
          <w:szCs w:val="24"/>
        </w:rPr>
        <w:t xml:space="preserve"> &amp; </w:t>
      </w:r>
      <w:r w:rsidR="00C82C85">
        <w:rPr>
          <w:rFonts w:cs="Arial"/>
          <w:szCs w:val="24"/>
        </w:rPr>
        <w:t xml:space="preserve">Ms </w:t>
      </w:r>
      <w:r w:rsidRPr="0027629E">
        <w:rPr>
          <w:rFonts w:cs="Arial"/>
          <w:szCs w:val="24"/>
        </w:rPr>
        <w:t>Lai withdrew their objec</w:t>
      </w:r>
      <w:r w:rsidR="008C17FA" w:rsidRPr="0027629E">
        <w:rPr>
          <w:rFonts w:cs="Arial"/>
          <w:szCs w:val="24"/>
        </w:rPr>
        <w:t>tions.  Mr Murphy met with the A</w:t>
      </w:r>
      <w:r w:rsidRPr="0027629E">
        <w:rPr>
          <w:rFonts w:cs="Arial"/>
          <w:szCs w:val="24"/>
        </w:rPr>
        <w:t>pplicant to discuss the application and then withdrew his objection.</w:t>
      </w:r>
      <w:r w:rsidR="001279A3" w:rsidRPr="0027629E">
        <w:rPr>
          <w:rFonts w:cs="Arial"/>
          <w:szCs w:val="24"/>
        </w:rPr>
        <w:t xml:space="preserve">  </w:t>
      </w:r>
      <w:r w:rsidRPr="0027629E">
        <w:rPr>
          <w:rFonts w:cs="Arial"/>
          <w:szCs w:val="24"/>
        </w:rPr>
        <w:t xml:space="preserve">A further </w:t>
      </w:r>
      <w:r w:rsidR="003921F0" w:rsidRPr="0027629E">
        <w:rPr>
          <w:rFonts w:cs="Arial"/>
          <w:szCs w:val="24"/>
        </w:rPr>
        <w:t>objection was withdraw</w:t>
      </w:r>
      <w:r w:rsidR="008C17FA" w:rsidRPr="0027629E">
        <w:rPr>
          <w:rFonts w:cs="Arial"/>
          <w:szCs w:val="24"/>
        </w:rPr>
        <w:t>n</w:t>
      </w:r>
      <w:r w:rsidR="003921F0" w:rsidRPr="0027629E">
        <w:rPr>
          <w:rFonts w:cs="Arial"/>
          <w:szCs w:val="24"/>
        </w:rPr>
        <w:t xml:space="preserve"> following notification to the </w:t>
      </w:r>
      <w:r w:rsidR="008C17FA" w:rsidRPr="0027629E">
        <w:rPr>
          <w:rFonts w:cs="Arial"/>
          <w:szCs w:val="24"/>
        </w:rPr>
        <w:t xml:space="preserve">dual </w:t>
      </w:r>
      <w:r w:rsidR="003921F0" w:rsidRPr="0027629E">
        <w:rPr>
          <w:rFonts w:cs="Arial"/>
          <w:szCs w:val="24"/>
        </w:rPr>
        <w:t xml:space="preserve">objectors </w:t>
      </w:r>
      <w:r w:rsidR="009868AD" w:rsidRPr="0027629E">
        <w:rPr>
          <w:rFonts w:cs="Arial"/>
          <w:szCs w:val="24"/>
        </w:rPr>
        <w:t>that</w:t>
      </w:r>
      <w:r w:rsidR="003921F0" w:rsidRPr="0027629E">
        <w:rPr>
          <w:rFonts w:cs="Arial"/>
          <w:szCs w:val="24"/>
        </w:rPr>
        <w:t>, in the normal course for such matters,</w:t>
      </w:r>
      <w:r w:rsidR="009868AD" w:rsidRPr="0027629E">
        <w:rPr>
          <w:rFonts w:cs="Arial"/>
          <w:szCs w:val="24"/>
        </w:rPr>
        <w:t xml:space="preserve"> the </w:t>
      </w:r>
      <w:r w:rsidR="00C46248">
        <w:rPr>
          <w:rFonts w:cs="Arial"/>
          <w:szCs w:val="24"/>
        </w:rPr>
        <w:t>Applicant</w:t>
      </w:r>
      <w:r w:rsidR="009868AD" w:rsidRPr="0027629E">
        <w:rPr>
          <w:rFonts w:cs="Arial"/>
          <w:szCs w:val="24"/>
        </w:rPr>
        <w:t xml:space="preserve"> would receive </w:t>
      </w:r>
      <w:r w:rsidR="008C17FA" w:rsidRPr="0027629E">
        <w:rPr>
          <w:rFonts w:cs="Arial"/>
          <w:szCs w:val="24"/>
        </w:rPr>
        <w:t>notification of the names of all valid objectors</w:t>
      </w:r>
      <w:r w:rsidR="00037577" w:rsidRPr="0027629E">
        <w:rPr>
          <w:rFonts w:cs="Arial"/>
          <w:szCs w:val="24"/>
        </w:rPr>
        <w:t>.</w:t>
      </w:r>
      <w:r w:rsidR="009868AD" w:rsidRPr="0027629E">
        <w:rPr>
          <w:rFonts w:cs="Arial"/>
          <w:szCs w:val="24"/>
        </w:rPr>
        <w:t xml:space="preserve"> </w:t>
      </w:r>
    </w:p>
    <w:p w14:paraId="5FEE1F62" w14:textId="415F968D" w:rsidR="00595331"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The </w:t>
      </w:r>
      <w:r w:rsidR="003C694F" w:rsidRPr="0027629E">
        <w:rPr>
          <w:rFonts w:cs="Arial"/>
          <w:szCs w:val="24"/>
        </w:rPr>
        <w:t xml:space="preserve">objections lodged by the following persons have been assessed as </w:t>
      </w:r>
      <w:r w:rsidRPr="0027629E">
        <w:rPr>
          <w:rFonts w:cs="Arial"/>
          <w:szCs w:val="24"/>
        </w:rPr>
        <w:t>meet</w:t>
      </w:r>
      <w:r w:rsidR="003C694F" w:rsidRPr="0027629E">
        <w:rPr>
          <w:rFonts w:cs="Arial"/>
          <w:szCs w:val="24"/>
        </w:rPr>
        <w:t xml:space="preserve">ing the </w:t>
      </w:r>
      <w:r w:rsidR="004940D6" w:rsidRPr="0027629E">
        <w:rPr>
          <w:rFonts w:cs="Arial"/>
          <w:szCs w:val="24"/>
        </w:rPr>
        <w:t xml:space="preserve">criteria for </w:t>
      </w:r>
      <w:r w:rsidR="008C17FA" w:rsidRPr="0027629E">
        <w:rPr>
          <w:rFonts w:cs="Arial"/>
          <w:szCs w:val="24"/>
        </w:rPr>
        <w:t xml:space="preserve">valid objections prescribed in </w:t>
      </w:r>
      <w:r w:rsidR="00595331" w:rsidRPr="0027629E">
        <w:rPr>
          <w:rFonts w:cs="Arial"/>
          <w:szCs w:val="24"/>
        </w:rPr>
        <w:t>sections 47</w:t>
      </w:r>
      <w:r w:rsidR="008C17FA" w:rsidRPr="0027629E">
        <w:rPr>
          <w:rFonts w:cs="Arial"/>
          <w:szCs w:val="24"/>
        </w:rPr>
        <w:t>F</w:t>
      </w:r>
      <w:r w:rsidR="00595331" w:rsidRPr="0027629E">
        <w:rPr>
          <w:rFonts w:cs="Arial"/>
          <w:szCs w:val="24"/>
        </w:rPr>
        <w:t>(2) (grounds for objection), 47</w:t>
      </w:r>
      <w:r w:rsidR="008C17FA" w:rsidRPr="0027629E">
        <w:rPr>
          <w:rFonts w:cs="Arial"/>
          <w:szCs w:val="24"/>
        </w:rPr>
        <w:t>F</w:t>
      </w:r>
      <w:r w:rsidR="00595331" w:rsidRPr="0027629E">
        <w:rPr>
          <w:rFonts w:cs="Arial"/>
          <w:szCs w:val="24"/>
        </w:rPr>
        <w:t>(3) (eligibility to make an objection), and 47</w:t>
      </w:r>
      <w:r w:rsidR="008C17FA" w:rsidRPr="0027629E">
        <w:rPr>
          <w:rFonts w:cs="Arial"/>
          <w:szCs w:val="24"/>
        </w:rPr>
        <w:t>F</w:t>
      </w:r>
      <w:r w:rsidR="00595331" w:rsidRPr="0027629E">
        <w:rPr>
          <w:rFonts w:cs="Arial"/>
          <w:szCs w:val="24"/>
        </w:rPr>
        <w:t>(4) (within the objection timeframe)</w:t>
      </w:r>
      <w:r w:rsidR="008C17FA" w:rsidRPr="0027629E">
        <w:rPr>
          <w:rFonts w:cs="Arial"/>
          <w:szCs w:val="24"/>
        </w:rPr>
        <w:t>,</w:t>
      </w:r>
      <w:r w:rsidR="00595331" w:rsidRPr="0027629E">
        <w:rPr>
          <w:rFonts w:cs="Arial"/>
          <w:szCs w:val="24"/>
        </w:rPr>
        <w:t xml:space="preserve"> as </w:t>
      </w:r>
      <w:r w:rsidR="00026294" w:rsidRPr="0027629E">
        <w:rPr>
          <w:rFonts w:cs="Arial"/>
          <w:szCs w:val="24"/>
        </w:rPr>
        <w:t>indicated in the table below.</w:t>
      </w:r>
      <w:r w:rsidR="00595331" w:rsidRPr="0027629E">
        <w:rPr>
          <w:rFonts w:cs="Arial"/>
          <w:szCs w:val="24"/>
        </w:rPr>
        <w:t xml:space="preserve"> </w:t>
      </w:r>
    </w:p>
    <w:p w14:paraId="27AD5B24" w14:textId="77777777" w:rsidR="001279A3" w:rsidRPr="00026294" w:rsidRDefault="001279A3" w:rsidP="006D6A3B">
      <w:pPr>
        <w:pStyle w:val="BodyText3"/>
        <w:spacing w:before="120"/>
        <w:jc w:val="both"/>
        <w:rPr>
          <w:rFonts w:cs="Arial"/>
          <w:sz w:val="24"/>
          <w:szCs w:val="24"/>
        </w:rPr>
      </w:pPr>
    </w:p>
    <w:tbl>
      <w:tblPr>
        <w:tblStyle w:val="TableGrid1"/>
        <w:tblW w:w="9186" w:type="dxa"/>
        <w:tblInd w:w="506" w:type="dxa"/>
        <w:tblLayout w:type="fixed"/>
        <w:tblLook w:val="04A0" w:firstRow="1" w:lastRow="0" w:firstColumn="1" w:lastColumn="0" w:noHBand="0" w:noVBand="1"/>
        <w:tblDescription w:val="List of objectors showing number, objector, complies with s47(2), complies with s47(3), complies with s47(4) and valid."/>
      </w:tblPr>
      <w:tblGrid>
        <w:gridCol w:w="595"/>
        <w:gridCol w:w="3969"/>
        <w:gridCol w:w="1275"/>
        <w:gridCol w:w="1276"/>
        <w:gridCol w:w="1276"/>
        <w:gridCol w:w="795"/>
      </w:tblGrid>
      <w:tr w:rsidR="00C82C85" w:rsidRPr="00595331" w14:paraId="6203E449" w14:textId="77777777" w:rsidTr="00122D82">
        <w:trPr>
          <w:tblHeader/>
        </w:trPr>
        <w:tc>
          <w:tcPr>
            <w:tcW w:w="595" w:type="dxa"/>
            <w:vAlign w:val="center"/>
          </w:tcPr>
          <w:p w14:paraId="4D36D6A1" w14:textId="2126A629" w:rsidR="00595331" w:rsidRPr="00F46FB7" w:rsidRDefault="00595331" w:rsidP="006D6A3B">
            <w:pPr>
              <w:jc w:val="center"/>
              <w:rPr>
                <w:rFonts w:cs="Arial"/>
                <w:b/>
              </w:rPr>
            </w:pPr>
            <w:r w:rsidRPr="00F46FB7">
              <w:rPr>
                <w:rFonts w:cs="Arial"/>
              </w:rPr>
              <w:lastRenderedPageBreak/>
              <w:br w:type="page"/>
            </w:r>
            <w:r w:rsidRPr="00F46FB7">
              <w:rPr>
                <w:rFonts w:cs="Arial"/>
                <w:b/>
              </w:rPr>
              <w:t>No</w:t>
            </w:r>
          </w:p>
        </w:tc>
        <w:tc>
          <w:tcPr>
            <w:tcW w:w="3969" w:type="dxa"/>
            <w:vAlign w:val="center"/>
          </w:tcPr>
          <w:p w14:paraId="4BD4CB22" w14:textId="77777777" w:rsidR="00595331" w:rsidRPr="00F46FB7" w:rsidRDefault="00595331" w:rsidP="006D6A3B">
            <w:pPr>
              <w:jc w:val="center"/>
              <w:rPr>
                <w:rFonts w:cs="Arial"/>
                <w:b/>
              </w:rPr>
            </w:pPr>
            <w:r w:rsidRPr="00F46FB7">
              <w:rPr>
                <w:rFonts w:cs="Arial"/>
                <w:b/>
              </w:rPr>
              <w:t>Objector</w:t>
            </w:r>
          </w:p>
        </w:tc>
        <w:tc>
          <w:tcPr>
            <w:tcW w:w="1275" w:type="dxa"/>
            <w:vAlign w:val="center"/>
          </w:tcPr>
          <w:p w14:paraId="3D81BFBA" w14:textId="77777777" w:rsidR="00595331" w:rsidRPr="00F46FB7" w:rsidRDefault="00595331" w:rsidP="006D6A3B">
            <w:pPr>
              <w:jc w:val="center"/>
              <w:rPr>
                <w:rFonts w:cs="Arial"/>
                <w:b/>
              </w:rPr>
            </w:pPr>
            <w:r w:rsidRPr="00F46FB7">
              <w:rPr>
                <w:rFonts w:cs="Arial"/>
                <w:b/>
              </w:rPr>
              <w:t>Complies with s47(2)</w:t>
            </w:r>
          </w:p>
        </w:tc>
        <w:tc>
          <w:tcPr>
            <w:tcW w:w="1276" w:type="dxa"/>
            <w:vAlign w:val="center"/>
          </w:tcPr>
          <w:p w14:paraId="35A51D62" w14:textId="77777777" w:rsidR="00595331" w:rsidRPr="00F46FB7" w:rsidRDefault="00595331" w:rsidP="006D6A3B">
            <w:pPr>
              <w:jc w:val="center"/>
              <w:rPr>
                <w:rFonts w:cs="Arial"/>
                <w:b/>
              </w:rPr>
            </w:pPr>
            <w:r w:rsidRPr="00F46FB7">
              <w:rPr>
                <w:rFonts w:cs="Arial"/>
                <w:b/>
              </w:rPr>
              <w:t>Complies with s47(3)</w:t>
            </w:r>
          </w:p>
        </w:tc>
        <w:tc>
          <w:tcPr>
            <w:tcW w:w="1276" w:type="dxa"/>
            <w:vAlign w:val="center"/>
          </w:tcPr>
          <w:p w14:paraId="1A651823" w14:textId="77777777" w:rsidR="00595331" w:rsidRPr="00F46FB7" w:rsidRDefault="00595331" w:rsidP="006D6A3B">
            <w:pPr>
              <w:jc w:val="center"/>
              <w:rPr>
                <w:rFonts w:cs="Arial"/>
                <w:b/>
              </w:rPr>
            </w:pPr>
            <w:r w:rsidRPr="00F46FB7">
              <w:rPr>
                <w:rFonts w:cs="Arial"/>
                <w:b/>
              </w:rPr>
              <w:t>Complies with s47(4)</w:t>
            </w:r>
          </w:p>
        </w:tc>
        <w:tc>
          <w:tcPr>
            <w:tcW w:w="795" w:type="dxa"/>
            <w:vAlign w:val="center"/>
          </w:tcPr>
          <w:p w14:paraId="335BC0E5" w14:textId="77777777" w:rsidR="00595331" w:rsidRPr="00F46FB7" w:rsidRDefault="00595331" w:rsidP="006D6A3B">
            <w:pPr>
              <w:jc w:val="center"/>
              <w:rPr>
                <w:rFonts w:cs="Arial"/>
                <w:b/>
              </w:rPr>
            </w:pPr>
            <w:r w:rsidRPr="00F46FB7">
              <w:rPr>
                <w:rFonts w:cs="Arial"/>
                <w:b/>
              </w:rPr>
              <w:t>Valid</w:t>
            </w:r>
          </w:p>
        </w:tc>
      </w:tr>
      <w:tr w:rsidR="00C82C85" w:rsidRPr="00595331" w14:paraId="08DFC264" w14:textId="77777777" w:rsidTr="00C82C85">
        <w:tc>
          <w:tcPr>
            <w:tcW w:w="595" w:type="dxa"/>
            <w:vAlign w:val="center"/>
          </w:tcPr>
          <w:p w14:paraId="4A59AF38" w14:textId="77777777" w:rsidR="00595331" w:rsidRPr="00F46FB7" w:rsidRDefault="00595331" w:rsidP="006D6A3B">
            <w:pPr>
              <w:jc w:val="center"/>
              <w:rPr>
                <w:rFonts w:cs="Arial"/>
              </w:rPr>
            </w:pPr>
            <w:r w:rsidRPr="00F46FB7">
              <w:rPr>
                <w:rFonts w:cs="Arial"/>
              </w:rPr>
              <w:t>1</w:t>
            </w:r>
          </w:p>
        </w:tc>
        <w:tc>
          <w:tcPr>
            <w:tcW w:w="3969" w:type="dxa"/>
            <w:vAlign w:val="center"/>
          </w:tcPr>
          <w:p w14:paraId="6DA3C3FE" w14:textId="77777777" w:rsidR="00595331" w:rsidRPr="00F46FB7" w:rsidRDefault="00595331" w:rsidP="006D6A3B">
            <w:pPr>
              <w:rPr>
                <w:rFonts w:cs="Arial"/>
              </w:rPr>
            </w:pPr>
            <w:r w:rsidRPr="00F46FB7">
              <w:rPr>
                <w:rFonts w:cs="Arial"/>
              </w:rPr>
              <w:t>Claire Usher</w:t>
            </w:r>
          </w:p>
        </w:tc>
        <w:tc>
          <w:tcPr>
            <w:tcW w:w="1275" w:type="dxa"/>
            <w:vAlign w:val="center"/>
          </w:tcPr>
          <w:p w14:paraId="3EA2E082" w14:textId="77777777" w:rsidR="00595331" w:rsidRPr="00F46FB7" w:rsidRDefault="00595331" w:rsidP="006D6A3B">
            <w:pPr>
              <w:jc w:val="center"/>
              <w:rPr>
                <w:rFonts w:cs="Arial"/>
              </w:rPr>
            </w:pPr>
            <w:r w:rsidRPr="00F46FB7">
              <w:rPr>
                <w:rFonts w:cs="Arial"/>
              </w:rPr>
              <w:t>Yes</w:t>
            </w:r>
          </w:p>
        </w:tc>
        <w:tc>
          <w:tcPr>
            <w:tcW w:w="1276" w:type="dxa"/>
            <w:vAlign w:val="center"/>
          </w:tcPr>
          <w:p w14:paraId="098BB12C" w14:textId="77777777" w:rsidR="00595331" w:rsidRPr="00F46FB7" w:rsidRDefault="00595331" w:rsidP="006D6A3B">
            <w:pPr>
              <w:jc w:val="center"/>
              <w:rPr>
                <w:rFonts w:cs="Arial"/>
              </w:rPr>
            </w:pPr>
            <w:r w:rsidRPr="00F46FB7">
              <w:rPr>
                <w:rFonts w:cs="Arial"/>
              </w:rPr>
              <w:t>Yes</w:t>
            </w:r>
          </w:p>
        </w:tc>
        <w:tc>
          <w:tcPr>
            <w:tcW w:w="1276" w:type="dxa"/>
            <w:vAlign w:val="center"/>
          </w:tcPr>
          <w:p w14:paraId="4F18A592" w14:textId="77777777" w:rsidR="00595331" w:rsidRPr="00F46FB7" w:rsidRDefault="00595331" w:rsidP="006D6A3B">
            <w:pPr>
              <w:jc w:val="center"/>
              <w:rPr>
                <w:rFonts w:cs="Arial"/>
              </w:rPr>
            </w:pPr>
            <w:r w:rsidRPr="00F46FB7">
              <w:rPr>
                <w:rFonts w:cs="Arial"/>
              </w:rPr>
              <w:t>Yes</w:t>
            </w:r>
          </w:p>
        </w:tc>
        <w:tc>
          <w:tcPr>
            <w:tcW w:w="795" w:type="dxa"/>
            <w:vAlign w:val="center"/>
          </w:tcPr>
          <w:p w14:paraId="7F94C1E7" w14:textId="77777777" w:rsidR="00595331" w:rsidRPr="00F46FB7" w:rsidRDefault="00595331" w:rsidP="006D6A3B">
            <w:pPr>
              <w:jc w:val="center"/>
              <w:rPr>
                <w:rFonts w:cs="Arial"/>
              </w:rPr>
            </w:pPr>
            <w:r w:rsidRPr="00F46FB7">
              <w:rPr>
                <w:rFonts w:cs="Arial"/>
              </w:rPr>
              <w:t>Yes</w:t>
            </w:r>
          </w:p>
        </w:tc>
      </w:tr>
      <w:tr w:rsidR="00C82C85" w:rsidRPr="00595331" w14:paraId="19C5EDB2" w14:textId="77777777" w:rsidTr="00C82C85">
        <w:tc>
          <w:tcPr>
            <w:tcW w:w="595" w:type="dxa"/>
            <w:vAlign w:val="center"/>
          </w:tcPr>
          <w:p w14:paraId="0B313964" w14:textId="77777777" w:rsidR="00595331" w:rsidRPr="00F46FB7" w:rsidRDefault="00595331" w:rsidP="006D6A3B">
            <w:pPr>
              <w:jc w:val="center"/>
              <w:rPr>
                <w:rFonts w:cs="Arial"/>
              </w:rPr>
            </w:pPr>
            <w:r w:rsidRPr="00F46FB7">
              <w:rPr>
                <w:rFonts w:cs="Arial"/>
              </w:rPr>
              <w:t>2</w:t>
            </w:r>
          </w:p>
        </w:tc>
        <w:tc>
          <w:tcPr>
            <w:tcW w:w="3969" w:type="dxa"/>
            <w:vAlign w:val="center"/>
          </w:tcPr>
          <w:p w14:paraId="7A737A9B" w14:textId="77777777" w:rsidR="00595331" w:rsidRPr="00F46FB7" w:rsidRDefault="00595331" w:rsidP="006D6A3B">
            <w:pPr>
              <w:rPr>
                <w:rFonts w:cs="Arial"/>
              </w:rPr>
            </w:pPr>
            <w:r w:rsidRPr="00F46FB7">
              <w:rPr>
                <w:rFonts w:cs="Arial"/>
              </w:rPr>
              <w:t>Adam &amp; Candice Thacker</w:t>
            </w:r>
          </w:p>
        </w:tc>
        <w:tc>
          <w:tcPr>
            <w:tcW w:w="1275" w:type="dxa"/>
            <w:vAlign w:val="center"/>
          </w:tcPr>
          <w:p w14:paraId="3B337EE0" w14:textId="77777777" w:rsidR="00595331" w:rsidRPr="00F46FB7" w:rsidRDefault="00595331" w:rsidP="006D6A3B">
            <w:pPr>
              <w:jc w:val="center"/>
              <w:rPr>
                <w:rFonts w:cs="Arial"/>
              </w:rPr>
            </w:pPr>
            <w:r w:rsidRPr="00F46FB7">
              <w:rPr>
                <w:rFonts w:cs="Arial"/>
              </w:rPr>
              <w:t>Yes</w:t>
            </w:r>
          </w:p>
        </w:tc>
        <w:tc>
          <w:tcPr>
            <w:tcW w:w="1276" w:type="dxa"/>
            <w:vAlign w:val="center"/>
          </w:tcPr>
          <w:p w14:paraId="419726E0" w14:textId="77777777" w:rsidR="00595331" w:rsidRPr="00F46FB7" w:rsidRDefault="00595331" w:rsidP="006D6A3B">
            <w:pPr>
              <w:jc w:val="center"/>
              <w:rPr>
                <w:rFonts w:cs="Arial"/>
              </w:rPr>
            </w:pPr>
            <w:r w:rsidRPr="00F46FB7">
              <w:rPr>
                <w:rFonts w:cs="Arial"/>
              </w:rPr>
              <w:t>Yes</w:t>
            </w:r>
          </w:p>
        </w:tc>
        <w:tc>
          <w:tcPr>
            <w:tcW w:w="1276" w:type="dxa"/>
            <w:vAlign w:val="center"/>
          </w:tcPr>
          <w:p w14:paraId="5EBB2E7F" w14:textId="77777777" w:rsidR="00595331" w:rsidRPr="00F46FB7" w:rsidRDefault="00595331" w:rsidP="006D6A3B">
            <w:pPr>
              <w:jc w:val="center"/>
              <w:rPr>
                <w:rFonts w:cs="Arial"/>
              </w:rPr>
            </w:pPr>
            <w:r w:rsidRPr="00F46FB7">
              <w:rPr>
                <w:rFonts w:cs="Arial"/>
              </w:rPr>
              <w:t>Yes</w:t>
            </w:r>
          </w:p>
        </w:tc>
        <w:tc>
          <w:tcPr>
            <w:tcW w:w="795" w:type="dxa"/>
            <w:vAlign w:val="center"/>
          </w:tcPr>
          <w:p w14:paraId="4DF3B725" w14:textId="77777777" w:rsidR="00595331" w:rsidRPr="00F46FB7" w:rsidRDefault="00595331" w:rsidP="006D6A3B">
            <w:pPr>
              <w:jc w:val="center"/>
              <w:rPr>
                <w:rFonts w:cs="Arial"/>
              </w:rPr>
            </w:pPr>
            <w:r w:rsidRPr="00F46FB7">
              <w:rPr>
                <w:rFonts w:cs="Arial"/>
              </w:rPr>
              <w:t>Yes</w:t>
            </w:r>
          </w:p>
        </w:tc>
      </w:tr>
      <w:tr w:rsidR="00C82C85" w:rsidRPr="00595331" w14:paraId="5C0F1ADF" w14:textId="77777777" w:rsidTr="00C82C85">
        <w:tc>
          <w:tcPr>
            <w:tcW w:w="595" w:type="dxa"/>
            <w:vAlign w:val="center"/>
          </w:tcPr>
          <w:p w14:paraId="593C84AD" w14:textId="77777777" w:rsidR="00595331" w:rsidRPr="00F46FB7" w:rsidRDefault="00595331" w:rsidP="006D6A3B">
            <w:pPr>
              <w:jc w:val="center"/>
              <w:rPr>
                <w:rFonts w:cs="Arial"/>
              </w:rPr>
            </w:pPr>
            <w:r w:rsidRPr="00F46FB7">
              <w:rPr>
                <w:rFonts w:cs="Arial"/>
              </w:rPr>
              <w:t>3</w:t>
            </w:r>
          </w:p>
        </w:tc>
        <w:tc>
          <w:tcPr>
            <w:tcW w:w="3969" w:type="dxa"/>
            <w:vAlign w:val="center"/>
          </w:tcPr>
          <w:p w14:paraId="01BAD7D7" w14:textId="77777777" w:rsidR="00595331" w:rsidRPr="00F46FB7" w:rsidRDefault="00595331" w:rsidP="006D6A3B">
            <w:pPr>
              <w:rPr>
                <w:rFonts w:cs="Arial"/>
              </w:rPr>
            </w:pPr>
            <w:r w:rsidRPr="00F46FB7">
              <w:rPr>
                <w:rFonts w:cs="Arial"/>
              </w:rPr>
              <w:t>Tom Bennett</w:t>
            </w:r>
          </w:p>
        </w:tc>
        <w:tc>
          <w:tcPr>
            <w:tcW w:w="1275" w:type="dxa"/>
            <w:vAlign w:val="center"/>
          </w:tcPr>
          <w:p w14:paraId="77F6F14C" w14:textId="77777777" w:rsidR="00595331" w:rsidRPr="00F46FB7" w:rsidRDefault="00595331" w:rsidP="006D6A3B">
            <w:pPr>
              <w:jc w:val="center"/>
              <w:rPr>
                <w:rFonts w:cs="Arial"/>
              </w:rPr>
            </w:pPr>
            <w:r w:rsidRPr="00F46FB7">
              <w:rPr>
                <w:rFonts w:cs="Arial"/>
              </w:rPr>
              <w:t>Yes</w:t>
            </w:r>
          </w:p>
        </w:tc>
        <w:tc>
          <w:tcPr>
            <w:tcW w:w="1276" w:type="dxa"/>
            <w:vAlign w:val="center"/>
          </w:tcPr>
          <w:p w14:paraId="5793F888" w14:textId="77777777" w:rsidR="00595331" w:rsidRPr="00F46FB7" w:rsidRDefault="00595331" w:rsidP="006D6A3B">
            <w:pPr>
              <w:jc w:val="center"/>
              <w:rPr>
                <w:rFonts w:cs="Arial"/>
              </w:rPr>
            </w:pPr>
            <w:r w:rsidRPr="00F46FB7">
              <w:rPr>
                <w:rFonts w:cs="Arial"/>
              </w:rPr>
              <w:t>Yes</w:t>
            </w:r>
          </w:p>
        </w:tc>
        <w:tc>
          <w:tcPr>
            <w:tcW w:w="1276" w:type="dxa"/>
            <w:vAlign w:val="center"/>
          </w:tcPr>
          <w:p w14:paraId="62B256FD" w14:textId="77777777" w:rsidR="00595331" w:rsidRPr="00F46FB7" w:rsidRDefault="00595331" w:rsidP="006D6A3B">
            <w:pPr>
              <w:jc w:val="center"/>
              <w:rPr>
                <w:rFonts w:cs="Arial"/>
              </w:rPr>
            </w:pPr>
            <w:r w:rsidRPr="00F46FB7">
              <w:rPr>
                <w:rFonts w:cs="Arial"/>
              </w:rPr>
              <w:t>Yes</w:t>
            </w:r>
          </w:p>
        </w:tc>
        <w:tc>
          <w:tcPr>
            <w:tcW w:w="795" w:type="dxa"/>
            <w:vAlign w:val="center"/>
          </w:tcPr>
          <w:p w14:paraId="6EC02317" w14:textId="77777777" w:rsidR="00595331" w:rsidRPr="00F46FB7" w:rsidRDefault="00595331" w:rsidP="006D6A3B">
            <w:pPr>
              <w:jc w:val="center"/>
              <w:rPr>
                <w:rFonts w:cs="Arial"/>
              </w:rPr>
            </w:pPr>
            <w:r w:rsidRPr="00F46FB7">
              <w:rPr>
                <w:rFonts w:cs="Arial"/>
              </w:rPr>
              <w:t>Yes</w:t>
            </w:r>
          </w:p>
        </w:tc>
      </w:tr>
      <w:tr w:rsidR="00C82C85" w:rsidRPr="00595331" w14:paraId="4696125D" w14:textId="77777777" w:rsidTr="00C82C85">
        <w:tc>
          <w:tcPr>
            <w:tcW w:w="595" w:type="dxa"/>
            <w:vAlign w:val="center"/>
          </w:tcPr>
          <w:p w14:paraId="4A86BE0B" w14:textId="77777777" w:rsidR="00595331" w:rsidRPr="00F46FB7" w:rsidRDefault="00595331" w:rsidP="006D6A3B">
            <w:pPr>
              <w:jc w:val="center"/>
              <w:rPr>
                <w:rFonts w:cs="Arial"/>
              </w:rPr>
            </w:pPr>
            <w:r w:rsidRPr="00F46FB7">
              <w:rPr>
                <w:rFonts w:cs="Arial"/>
              </w:rPr>
              <w:t>4</w:t>
            </w:r>
          </w:p>
        </w:tc>
        <w:tc>
          <w:tcPr>
            <w:tcW w:w="3969" w:type="dxa"/>
            <w:vAlign w:val="center"/>
          </w:tcPr>
          <w:p w14:paraId="2E358E74" w14:textId="77777777" w:rsidR="00595331" w:rsidRPr="00F46FB7" w:rsidRDefault="00595331" w:rsidP="006D6A3B">
            <w:pPr>
              <w:rPr>
                <w:rFonts w:cs="Arial"/>
              </w:rPr>
            </w:pPr>
            <w:proofErr w:type="spellStart"/>
            <w:r w:rsidRPr="00F46FB7">
              <w:rPr>
                <w:rFonts w:cs="Arial"/>
              </w:rPr>
              <w:t>Shaneen</w:t>
            </w:r>
            <w:proofErr w:type="spellEnd"/>
            <w:r w:rsidRPr="00F46FB7">
              <w:rPr>
                <w:rFonts w:cs="Arial"/>
              </w:rPr>
              <w:t xml:space="preserve"> </w:t>
            </w:r>
            <w:proofErr w:type="spellStart"/>
            <w:r w:rsidRPr="00F46FB7">
              <w:rPr>
                <w:rFonts w:cs="Arial"/>
              </w:rPr>
              <w:t>Tilmouth</w:t>
            </w:r>
            <w:proofErr w:type="spellEnd"/>
            <w:r w:rsidRPr="00F46FB7">
              <w:rPr>
                <w:rFonts w:cs="Arial"/>
              </w:rPr>
              <w:t xml:space="preserve"> &amp; Luke </w:t>
            </w:r>
            <w:proofErr w:type="spellStart"/>
            <w:r w:rsidRPr="00F46FB7">
              <w:rPr>
                <w:rFonts w:cs="Arial"/>
              </w:rPr>
              <w:t>Bayetto</w:t>
            </w:r>
            <w:proofErr w:type="spellEnd"/>
          </w:p>
        </w:tc>
        <w:tc>
          <w:tcPr>
            <w:tcW w:w="1275" w:type="dxa"/>
            <w:vAlign w:val="center"/>
          </w:tcPr>
          <w:p w14:paraId="57A6C58A" w14:textId="77777777" w:rsidR="00595331" w:rsidRPr="00F46FB7" w:rsidRDefault="00595331" w:rsidP="006D6A3B">
            <w:pPr>
              <w:jc w:val="center"/>
              <w:rPr>
                <w:rFonts w:cs="Arial"/>
              </w:rPr>
            </w:pPr>
            <w:r w:rsidRPr="00F46FB7">
              <w:rPr>
                <w:rFonts w:cs="Arial"/>
              </w:rPr>
              <w:t>Yes</w:t>
            </w:r>
          </w:p>
        </w:tc>
        <w:tc>
          <w:tcPr>
            <w:tcW w:w="1276" w:type="dxa"/>
            <w:vAlign w:val="center"/>
          </w:tcPr>
          <w:p w14:paraId="33F53153" w14:textId="77777777" w:rsidR="00595331" w:rsidRPr="00F46FB7" w:rsidRDefault="00595331" w:rsidP="006D6A3B">
            <w:pPr>
              <w:jc w:val="center"/>
              <w:rPr>
                <w:rFonts w:cs="Arial"/>
              </w:rPr>
            </w:pPr>
            <w:r w:rsidRPr="00F46FB7">
              <w:rPr>
                <w:rFonts w:cs="Arial"/>
              </w:rPr>
              <w:t>Yes</w:t>
            </w:r>
          </w:p>
        </w:tc>
        <w:tc>
          <w:tcPr>
            <w:tcW w:w="1276" w:type="dxa"/>
            <w:vAlign w:val="center"/>
          </w:tcPr>
          <w:p w14:paraId="60721019" w14:textId="77777777" w:rsidR="00595331" w:rsidRPr="00F46FB7" w:rsidRDefault="00595331" w:rsidP="006D6A3B">
            <w:pPr>
              <w:jc w:val="center"/>
              <w:rPr>
                <w:rFonts w:cs="Arial"/>
              </w:rPr>
            </w:pPr>
            <w:r w:rsidRPr="00F46FB7">
              <w:rPr>
                <w:rFonts w:cs="Arial"/>
              </w:rPr>
              <w:t>Yes</w:t>
            </w:r>
          </w:p>
        </w:tc>
        <w:tc>
          <w:tcPr>
            <w:tcW w:w="795" w:type="dxa"/>
            <w:vAlign w:val="center"/>
          </w:tcPr>
          <w:p w14:paraId="12E06BD9" w14:textId="77777777" w:rsidR="00595331" w:rsidRPr="00F46FB7" w:rsidRDefault="00595331" w:rsidP="006D6A3B">
            <w:pPr>
              <w:jc w:val="center"/>
              <w:rPr>
                <w:rFonts w:cs="Arial"/>
              </w:rPr>
            </w:pPr>
            <w:r w:rsidRPr="00F46FB7">
              <w:rPr>
                <w:rFonts w:cs="Arial"/>
              </w:rPr>
              <w:t>Yes</w:t>
            </w:r>
          </w:p>
        </w:tc>
      </w:tr>
      <w:tr w:rsidR="00C82C85" w:rsidRPr="00595331" w14:paraId="69E6E2F6" w14:textId="77777777" w:rsidTr="00C82C85">
        <w:tc>
          <w:tcPr>
            <w:tcW w:w="595" w:type="dxa"/>
            <w:vAlign w:val="center"/>
          </w:tcPr>
          <w:p w14:paraId="064B4BE9" w14:textId="77777777" w:rsidR="00595331" w:rsidRPr="00F46FB7" w:rsidRDefault="00595331" w:rsidP="006D6A3B">
            <w:pPr>
              <w:jc w:val="center"/>
              <w:rPr>
                <w:rFonts w:cs="Arial"/>
              </w:rPr>
            </w:pPr>
            <w:r w:rsidRPr="00F46FB7">
              <w:rPr>
                <w:rFonts w:cs="Arial"/>
              </w:rPr>
              <w:t>5</w:t>
            </w:r>
          </w:p>
        </w:tc>
        <w:tc>
          <w:tcPr>
            <w:tcW w:w="3969" w:type="dxa"/>
            <w:vAlign w:val="center"/>
          </w:tcPr>
          <w:p w14:paraId="11ABE01F" w14:textId="0C20CA30" w:rsidR="00595331" w:rsidRPr="00F46FB7" w:rsidRDefault="00432AA4" w:rsidP="006D6A3B">
            <w:pPr>
              <w:rPr>
                <w:rFonts w:cs="Arial"/>
              </w:rPr>
            </w:pPr>
            <w:r w:rsidRPr="00432AA4">
              <w:rPr>
                <w:rFonts w:cs="Arial"/>
                <w:b/>
                <w:bCs/>
              </w:rPr>
              <w:t xml:space="preserve">REDACTED </w:t>
            </w:r>
            <w:r>
              <w:rPr>
                <w:rFonts w:cs="Arial"/>
              </w:rPr>
              <w:t>7 July 2025</w:t>
            </w:r>
          </w:p>
        </w:tc>
        <w:tc>
          <w:tcPr>
            <w:tcW w:w="1275" w:type="dxa"/>
            <w:vAlign w:val="center"/>
          </w:tcPr>
          <w:p w14:paraId="09C1BAC4" w14:textId="77777777" w:rsidR="00595331" w:rsidRPr="00F46FB7" w:rsidRDefault="00595331" w:rsidP="006D6A3B">
            <w:pPr>
              <w:jc w:val="center"/>
              <w:rPr>
                <w:rFonts w:cs="Arial"/>
              </w:rPr>
            </w:pPr>
            <w:r w:rsidRPr="00F46FB7">
              <w:rPr>
                <w:rFonts w:cs="Arial"/>
              </w:rPr>
              <w:t>Yes</w:t>
            </w:r>
          </w:p>
        </w:tc>
        <w:tc>
          <w:tcPr>
            <w:tcW w:w="1276" w:type="dxa"/>
            <w:vAlign w:val="center"/>
          </w:tcPr>
          <w:p w14:paraId="682698D7" w14:textId="77777777" w:rsidR="00595331" w:rsidRPr="00F46FB7" w:rsidRDefault="00595331" w:rsidP="006D6A3B">
            <w:pPr>
              <w:jc w:val="center"/>
              <w:rPr>
                <w:rFonts w:cs="Arial"/>
              </w:rPr>
            </w:pPr>
            <w:r w:rsidRPr="00F46FB7">
              <w:rPr>
                <w:rFonts w:cs="Arial"/>
              </w:rPr>
              <w:t>Yes</w:t>
            </w:r>
          </w:p>
        </w:tc>
        <w:tc>
          <w:tcPr>
            <w:tcW w:w="1276" w:type="dxa"/>
            <w:vAlign w:val="center"/>
          </w:tcPr>
          <w:p w14:paraId="2BC24D51" w14:textId="77777777" w:rsidR="00595331" w:rsidRPr="00F46FB7" w:rsidRDefault="00595331" w:rsidP="006D6A3B">
            <w:pPr>
              <w:jc w:val="center"/>
              <w:rPr>
                <w:rFonts w:cs="Arial"/>
              </w:rPr>
            </w:pPr>
            <w:r w:rsidRPr="00F46FB7">
              <w:rPr>
                <w:rFonts w:cs="Arial"/>
              </w:rPr>
              <w:t>Yes</w:t>
            </w:r>
          </w:p>
        </w:tc>
        <w:tc>
          <w:tcPr>
            <w:tcW w:w="795" w:type="dxa"/>
            <w:vAlign w:val="center"/>
          </w:tcPr>
          <w:p w14:paraId="581CF4C4" w14:textId="77777777" w:rsidR="00595331" w:rsidRPr="00F46FB7" w:rsidRDefault="00595331" w:rsidP="006D6A3B">
            <w:pPr>
              <w:jc w:val="center"/>
              <w:rPr>
                <w:rFonts w:cs="Arial"/>
              </w:rPr>
            </w:pPr>
            <w:r w:rsidRPr="00F46FB7">
              <w:rPr>
                <w:rFonts w:cs="Arial"/>
              </w:rPr>
              <w:t>Yes</w:t>
            </w:r>
          </w:p>
        </w:tc>
      </w:tr>
      <w:tr w:rsidR="00C82C85" w:rsidRPr="00595331" w14:paraId="16F9E504" w14:textId="77777777" w:rsidTr="00C82C85">
        <w:tc>
          <w:tcPr>
            <w:tcW w:w="595" w:type="dxa"/>
            <w:vAlign w:val="center"/>
          </w:tcPr>
          <w:p w14:paraId="599DD673" w14:textId="77777777" w:rsidR="00595331" w:rsidRPr="00F46FB7" w:rsidRDefault="00595331" w:rsidP="006D6A3B">
            <w:pPr>
              <w:jc w:val="center"/>
              <w:rPr>
                <w:rFonts w:cs="Arial"/>
              </w:rPr>
            </w:pPr>
            <w:r w:rsidRPr="00F46FB7">
              <w:rPr>
                <w:rFonts w:cs="Arial"/>
              </w:rPr>
              <w:t>6</w:t>
            </w:r>
          </w:p>
        </w:tc>
        <w:tc>
          <w:tcPr>
            <w:tcW w:w="3969" w:type="dxa"/>
            <w:vAlign w:val="center"/>
          </w:tcPr>
          <w:p w14:paraId="1738E6E0" w14:textId="77777777" w:rsidR="00595331" w:rsidRPr="00F46FB7" w:rsidRDefault="00595331" w:rsidP="006D6A3B">
            <w:pPr>
              <w:rPr>
                <w:rFonts w:cs="Arial"/>
              </w:rPr>
            </w:pPr>
            <w:r w:rsidRPr="00F46FB7">
              <w:rPr>
                <w:rFonts w:cs="Arial"/>
              </w:rPr>
              <w:t>Ken Middlebrook</w:t>
            </w:r>
          </w:p>
        </w:tc>
        <w:tc>
          <w:tcPr>
            <w:tcW w:w="1275" w:type="dxa"/>
            <w:vAlign w:val="center"/>
          </w:tcPr>
          <w:p w14:paraId="7CFDE4D5" w14:textId="77777777" w:rsidR="00595331" w:rsidRPr="00F46FB7" w:rsidRDefault="00595331" w:rsidP="006D6A3B">
            <w:pPr>
              <w:jc w:val="center"/>
              <w:rPr>
                <w:rFonts w:cs="Arial"/>
              </w:rPr>
            </w:pPr>
            <w:r w:rsidRPr="00F46FB7">
              <w:rPr>
                <w:rFonts w:cs="Arial"/>
              </w:rPr>
              <w:t>Yes</w:t>
            </w:r>
          </w:p>
        </w:tc>
        <w:tc>
          <w:tcPr>
            <w:tcW w:w="1276" w:type="dxa"/>
            <w:vAlign w:val="center"/>
          </w:tcPr>
          <w:p w14:paraId="3340A7D4" w14:textId="77777777" w:rsidR="00595331" w:rsidRPr="00F46FB7" w:rsidRDefault="00595331" w:rsidP="006D6A3B">
            <w:pPr>
              <w:jc w:val="center"/>
              <w:rPr>
                <w:rFonts w:cs="Arial"/>
              </w:rPr>
            </w:pPr>
            <w:r w:rsidRPr="00F46FB7">
              <w:rPr>
                <w:rFonts w:cs="Arial"/>
              </w:rPr>
              <w:t>Yes</w:t>
            </w:r>
          </w:p>
        </w:tc>
        <w:tc>
          <w:tcPr>
            <w:tcW w:w="1276" w:type="dxa"/>
            <w:vAlign w:val="center"/>
          </w:tcPr>
          <w:p w14:paraId="527351F2" w14:textId="77777777" w:rsidR="00595331" w:rsidRPr="00F46FB7" w:rsidRDefault="00595331" w:rsidP="006D6A3B">
            <w:pPr>
              <w:jc w:val="center"/>
              <w:rPr>
                <w:rFonts w:cs="Arial"/>
              </w:rPr>
            </w:pPr>
            <w:r w:rsidRPr="00F46FB7">
              <w:rPr>
                <w:rFonts w:cs="Arial"/>
              </w:rPr>
              <w:t>Yes</w:t>
            </w:r>
          </w:p>
        </w:tc>
        <w:tc>
          <w:tcPr>
            <w:tcW w:w="795" w:type="dxa"/>
            <w:vAlign w:val="center"/>
          </w:tcPr>
          <w:p w14:paraId="2D1B9A44" w14:textId="77777777" w:rsidR="00595331" w:rsidRPr="00F46FB7" w:rsidRDefault="00595331" w:rsidP="006D6A3B">
            <w:pPr>
              <w:jc w:val="center"/>
              <w:rPr>
                <w:rFonts w:cs="Arial"/>
              </w:rPr>
            </w:pPr>
            <w:r w:rsidRPr="00F46FB7">
              <w:rPr>
                <w:rFonts w:cs="Arial"/>
              </w:rPr>
              <w:t>Yes</w:t>
            </w:r>
          </w:p>
        </w:tc>
      </w:tr>
      <w:tr w:rsidR="00C82C85" w:rsidRPr="00595331" w14:paraId="58A6AFF4" w14:textId="77777777" w:rsidTr="00C82C85">
        <w:tc>
          <w:tcPr>
            <w:tcW w:w="595" w:type="dxa"/>
            <w:vAlign w:val="center"/>
          </w:tcPr>
          <w:p w14:paraId="0BD39AC8" w14:textId="77777777" w:rsidR="00595331" w:rsidRPr="00F46FB7" w:rsidRDefault="00595331" w:rsidP="006D6A3B">
            <w:pPr>
              <w:jc w:val="center"/>
              <w:rPr>
                <w:rFonts w:cs="Arial"/>
              </w:rPr>
            </w:pPr>
            <w:r w:rsidRPr="00F46FB7">
              <w:rPr>
                <w:rFonts w:cs="Arial"/>
              </w:rPr>
              <w:t>7</w:t>
            </w:r>
          </w:p>
        </w:tc>
        <w:tc>
          <w:tcPr>
            <w:tcW w:w="3969" w:type="dxa"/>
            <w:vAlign w:val="center"/>
          </w:tcPr>
          <w:p w14:paraId="4FE59357" w14:textId="77777777" w:rsidR="00595331" w:rsidRPr="00F46FB7" w:rsidRDefault="00595331" w:rsidP="006D6A3B">
            <w:pPr>
              <w:rPr>
                <w:rFonts w:cs="Arial"/>
              </w:rPr>
            </w:pPr>
            <w:r w:rsidRPr="00F46FB7">
              <w:rPr>
                <w:rFonts w:cs="Arial"/>
              </w:rPr>
              <w:t>Sally Edwards</w:t>
            </w:r>
          </w:p>
        </w:tc>
        <w:tc>
          <w:tcPr>
            <w:tcW w:w="1275" w:type="dxa"/>
            <w:vAlign w:val="center"/>
          </w:tcPr>
          <w:p w14:paraId="355262A6" w14:textId="77777777" w:rsidR="00595331" w:rsidRPr="00F46FB7" w:rsidRDefault="00595331" w:rsidP="006D6A3B">
            <w:pPr>
              <w:jc w:val="center"/>
              <w:rPr>
                <w:rFonts w:cs="Arial"/>
              </w:rPr>
            </w:pPr>
            <w:r w:rsidRPr="00F46FB7">
              <w:rPr>
                <w:rFonts w:cs="Arial"/>
              </w:rPr>
              <w:t>Yes</w:t>
            </w:r>
          </w:p>
        </w:tc>
        <w:tc>
          <w:tcPr>
            <w:tcW w:w="1276" w:type="dxa"/>
            <w:vAlign w:val="center"/>
          </w:tcPr>
          <w:p w14:paraId="349F3F51" w14:textId="77777777" w:rsidR="00595331" w:rsidRPr="00F46FB7" w:rsidRDefault="00595331" w:rsidP="006D6A3B">
            <w:pPr>
              <w:jc w:val="center"/>
              <w:rPr>
                <w:rFonts w:cs="Arial"/>
              </w:rPr>
            </w:pPr>
            <w:r w:rsidRPr="00F46FB7">
              <w:rPr>
                <w:rFonts w:cs="Arial"/>
              </w:rPr>
              <w:t>Yes</w:t>
            </w:r>
          </w:p>
        </w:tc>
        <w:tc>
          <w:tcPr>
            <w:tcW w:w="1276" w:type="dxa"/>
            <w:vAlign w:val="center"/>
          </w:tcPr>
          <w:p w14:paraId="5C4CC510" w14:textId="77777777" w:rsidR="00595331" w:rsidRPr="00F46FB7" w:rsidRDefault="00595331" w:rsidP="006D6A3B">
            <w:pPr>
              <w:jc w:val="center"/>
              <w:rPr>
                <w:rFonts w:cs="Arial"/>
              </w:rPr>
            </w:pPr>
            <w:r w:rsidRPr="00F46FB7">
              <w:rPr>
                <w:rFonts w:cs="Arial"/>
              </w:rPr>
              <w:t>Yes</w:t>
            </w:r>
          </w:p>
        </w:tc>
        <w:tc>
          <w:tcPr>
            <w:tcW w:w="795" w:type="dxa"/>
            <w:vAlign w:val="center"/>
          </w:tcPr>
          <w:p w14:paraId="0830F153" w14:textId="77777777" w:rsidR="00595331" w:rsidRPr="00F46FB7" w:rsidRDefault="00595331" w:rsidP="006D6A3B">
            <w:pPr>
              <w:jc w:val="center"/>
              <w:rPr>
                <w:rFonts w:cs="Arial"/>
              </w:rPr>
            </w:pPr>
            <w:r w:rsidRPr="00F46FB7">
              <w:rPr>
                <w:rFonts w:cs="Arial"/>
              </w:rPr>
              <w:t>Yes</w:t>
            </w:r>
          </w:p>
        </w:tc>
      </w:tr>
      <w:tr w:rsidR="00C82C85" w:rsidRPr="00595331" w14:paraId="1D2EA475" w14:textId="77777777" w:rsidTr="00C82C85">
        <w:tc>
          <w:tcPr>
            <w:tcW w:w="595" w:type="dxa"/>
            <w:vAlign w:val="center"/>
          </w:tcPr>
          <w:p w14:paraId="5F9C9D92" w14:textId="01F1B046" w:rsidR="00595331" w:rsidRPr="00F46FB7" w:rsidRDefault="00F46FB7" w:rsidP="006D6A3B">
            <w:pPr>
              <w:jc w:val="center"/>
              <w:rPr>
                <w:rFonts w:cs="Arial"/>
              </w:rPr>
            </w:pPr>
            <w:r w:rsidRPr="00F46FB7">
              <w:rPr>
                <w:rFonts w:cs="Arial"/>
              </w:rPr>
              <w:t>8</w:t>
            </w:r>
          </w:p>
        </w:tc>
        <w:tc>
          <w:tcPr>
            <w:tcW w:w="3969" w:type="dxa"/>
            <w:vAlign w:val="center"/>
          </w:tcPr>
          <w:p w14:paraId="1655DAE2" w14:textId="77777777" w:rsidR="00595331" w:rsidRPr="00F46FB7" w:rsidRDefault="00595331" w:rsidP="006D6A3B">
            <w:pPr>
              <w:rPr>
                <w:rFonts w:cs="Arial"/>
              </w:rPr>
            </w:pPr>
            <w:r w:rsidRPr="00F46FB7">
              <w:rPr>
                <w:rFonts w:cs="Arial"/>
              </w:rPr>
              <w:t xml:space="preserve">Christopher &amp; </w:t>
            </w:r>
            <w:proofErr w:type="spellStart"/>
            <w:r w:rsidRPr="00F46FB7">
              <w:rPr>
                <w:rFonts w:cs="Arial"/>
              </w:rPr>
              <w:t>Carolle</w:t>
            </w:r>
            <w:proofErr w:type="spellEnd"/>
            <w:r w:rsidRPr="00F46FB7">
              <w:rPr>
                <w:rFonts w:cs="Arial"/>
              </w:rPr>
              <w:t xml:space="preserve"> McPharlin</w:t>
            </w:r>
          </w:p>
        </w:tc>
        <w:tc>
          <w:tcPr>
            <w:tcW w:w="1275" w:type="dxa"/>
            <w:vAlign w:val="center"/>
          </w:tcPr>
          <w:p w14:paraId="76BAD8B4" w14:textId="77777777" w:rsidR="00595331" w:rsidRPr="00F46FB7" w:rsidRDefault="00595331" w:rsidP="006D6A3B">
            <w:pPr>
              <w:jc w:val="center"/>
              <w:rPr>
                <w:rFonts w:cs="Arial"/>
              </w:rPr>
            </w:pPr>
            <w:r w:rsidRPr="00F46FB7">
              <w:rPr>
                <w:rFonts w:cs="Arial"/>
              </w:rPr>
              <w:t>Yes</w:t>
            </w:r>
          </w:p>
        </w:tc>
        <w:tc>
          <w:tcPr>
            <w:tcW w:w="1276" w:type="dxa"/>
            <w:vAlign w:val="center"/>
          </w:tcPr>
          <w:p w14:paraId="791871F7" w14:textId="77777777" w:rsidR="00595331" w:rsidRPr="00F46FB7" w:rsidRDefault="00595331" w:rsidP="006D6A3B">
            <w:pPr>
              <w:jc w:val="center"/>
              <w:rPr>
                <w:rFonts w:cs="Arial"/>
              </w:rPr>
            </w:pPr>
            <w:r w:rsidRPr="00F46FB7">
              <w:rPr>
                <w:rFonts w:cs="Arial"/>
              </w:rPr>
              <w:t>Yes</w:t>
            </w:r>
          </w:p>
        </w:tc>
        <w:tc>
          <w:tcPr>
            <w:tcW w:w="1276" w:type="dxa"/>
            <w:vAlign w:val="center"/>
          </w:tcPr>
          <w:p w14:paraId="39D9053F" w14:textId="77777777" w:rsidR="00595331" w:rsidRPr="00F46FB7" w:rsidRDefault="00595331" w:rsidP="006D6A3B">
            <w:pPr>
              <w:jc w:val="center"/>
              <w:rPr>
                <w:rFonts w:cs="Arial"/>
              </w:rPr>
            </w:pPr>
            <w:r w:rsidRPr="00F46FB7">
              <w:rPr>
                <w:rFonts w:cs="Arial"/>
              </w:rPr>
              <w:t>Yes</w:t>
            </w:r>
          </w:p>
        </w:tc>
        <w:tc>
          <w:tcPr>
            <w:tcW w:w="795" w:type="dxa"/>
            <w:vAlign w:val="center"/>
          </w:tcPr>
          <w:p w14:paraId="55AB06BF" w14:textId="77777777" w:rsidR="00595331" w:rsidRPr="00F46FB7" w:rsidRDefault="00595331" w:rsidP="006D6A3B">
            <w:pPr>
              <w:jc w:val="center"/>
              <w:rPr>
                <w:rFonts w:cs="Arial"/>
              </w:rPr>
            </w:pPr>
            <w:r w:rsidRPr="00F46FB7">
              <w:rPr>
                <w:rFonts w:cs="Arial"/>
              </w:rPr>
              <w:t>Yes</w:t>
            </w:r>
          </w:p>
        </w:tc>
      </w:tr>
      <w:tr w:rsidR="00C82C85" w:rsidRPr="00595331" w14:paraId="0EA7A0CB" w14:textId="77777777" w:rsidTr="00C82C85">
        <w:tc>
          <w:tcPr>
            <w:tcW w:w="595" w:type="dxa"/>
            <w:vAlign w:val="center"/>
          </w:tcPr>
          <w:p w14:paraId="2167D288" w14:textId="28752135" w:rsidR="00595331" w:rsidRPr="00F46FB7" w:rsidRDefault="00F46FB7" w:rsidP="006D6A3B">
            <w:pPr>
              <w:jc w:val="center"/>
              <w:rPr>
                <w:rFonts w:cs="Arial"/>
              </w:rPr>
            </w:pPr>
            <w:r w:rsidRPr="00F46FB7">
              <w:rPr>
                <w:rFonts w:cs="Arial"/>
              </w:rPr>
              <w:t>9</w:t>
            </w:r>
          </w:p>
        </w:tc>
        <w:tc>
          <w:tcPr>
            <w:tcW w:w="3969" w:type="dxa"/>
            <w:vAlign w:val="center"/>
          </w:tcPr>
          <w:p w14:paraId="27045D76" w14:textId="77777777" w:rsidR="00595331" w:rsidRPr="00F46FB7" w:rsidRDefault="00595331" w:rsidP="006D6A3B">
            <w:pPr>
              <w:rPr>
                <w:rFonts w:cs="Arial"/>
              </w:rPr>
            </w:pPr>
            <w:r w:rsidRPr="00F46FB7">
              <w:rPr>
                <w:rFonts w:cs="Arial"/>
              </w:rPr>
              <w:t>Trevor Edwards</w:t>
            </w:r>
          </w:p>
        </w:tc>
        <w:tc>
          <w:tcPr>
            <w:tcW w:w="1275" w:type="dxa"/>
            <w:vAlign w:val="center"/>
          </w:tcPr>
          <w:p w14:paraId="6D82383A" w14:textId="77777777" w:rsidR="00595331" w:rsidRPr="00F46FB7" w:rsidRDefault="00595331" w:rsidP="006D6A3B">
            <w:pPr>
              <w:jc w:val="center"/>
              <w:rPr>
                <w:rFonts w:cs="Arial"/>
              </w:rPr>
            </w:pPr>
            <w:r w:rsidRPr="00F46FB7">
              <w:rPr>
                <w:rFonts w:cs="Arial"/>
              </w:rPr>
              <w:t>Yes</w:t>
            </w:r>
          </w:p>
        </w:tc>
        <w:tc>
          <w:tcPr>
            <w:tcW w:w="1276" w:type="dxa"/>
            <w:vAlign w:val="center"/>
          </w:tcPr>
          <w:p w14:paraId="37B40A66" w14:textId="77777777" w:rsidR="00595331" w:rsidRPr="00F46FB7" w:rsidRDefault="00595331" w:rsidP="006D6A3B">
            <w:pPr>
              <w:jc w:val="center"/>
              <w:rPr>
                <w:rFonts w:cs="Arial"/>
              </w:rPr>
            </w:pPr>
            <w:r w:rsidRPr="00F46FB7">
              <w:rPr>
                <w:rFonts w:cs="Arial"/>
              </w:rPr>
              <w:t>Yes</w:t>
            </w:r>
          </w:p>
        </w:tc>
        <w:tc>
          <w:tcPr>
            <w:tcW w:w="1276" w:type="dxa"/>
            <w:vAlign w:val="center"/>
          </w:tcPr>
          <w:p w14:paraId="10FFB251" w14:textId="77777777" w:rsidR="00595331" w:rsidRPr="00F46FB7" w:rsidRDefault="00595331" w:rsidP="006D6A3B">
            <w:pPr>
              <w:jc w:val="center"/>
              <w:rPr>
                <w:rFonts w:cs="Arial"/>
              </w:rPr>
            </w:pPr>
            <w:r w:rsidRPr="00F46FB7">
              <w:rPr>
                <w:rFonts w:cs="Arial"/>
              </w:rPr>
              <w:t>Yes</w:t>
            </w:r>
          </w:p>
        </w:tc>
        <w:tc>
          <w:tcPr>
            <w:tcW w:w="795" w:type="dxa"/>
            <w:vAlign w:val="center"/>
          </w:tcPr>
          <w:p w14:paraId="3C6876F0" w14:textId="77777777" w:rsidR="00595331" w:rsidRPr="00F46FB7" w:rsidRDefault="00595331" w:rsidP="006D6A3B">
            <w:pPr>
              <w:jc w:val="center"/>
              <w:rPr>
                <w:rFonts w:cs="Arial"/>
              </w:rPr>
            </w:pPr>
            <w:r w:rsidRPr="00F46FB7">
              <w:rPr>
                <w:rFonts w:cs="Arial"/>
              </w:rPr>
              <w:t>Yes</w:t>
            </w:r>
          </w:p>
        </w:tc>
      </w:tr>
      <w:tr w:rsidR="00C82C85" w:rsidRPr="00595331" w14:paraId="39925A97" w14:textId="77777777" w:rsidTr="00C82C85">
        <w:tc>
          <w:tcPr>
            <w:tcW w:w="595" w:type="dxa"/>
            <w:vAlign w:val="center"/>
          </w:tcPr>
          <w:p w14:paraId="4FD049C9" w14:textId="63B256C9" w:rsidR="00595331" w:rsidRPr="00F46FB7" w:rsidRDefault="00595331" w:rsidP="00F46FB7">
            <w:pPr>
              <w:jc w:val="center"/>
              <w:rPr>
                <w:rFonts w:cs="Arial"/>
              </w:rPr>
            </w:pPr>
            <w:r w:rsidRPr="00F46FB7">
              <w:rPr>
                <w:rFonts w:cs="Arial"/>
              </w:rPr>
              <w:t>1</w:t>
            </w:r>
            <w:r w:rsidR="00F46FB7" w:rsidRPr="00F46FB7">
              <w:rPr>
                <w:rFonts w:cs="Arial"/>
              </w:rPr>
              <w:t>0</w:t>
            </w:r>
          </w:p>
        </w:tc>
        <w:tc>
          <w:tcPr>
            <w:tcW w:w="3969" w:type="dxa"/>
            <w:vAlign w:val="center"/>
          </w:tcPr>
          <w:p w14:paraId="04AB8D26" w14:textId="77777777" w:rsidR="00595331" w:rsidRPr="00F46FB7" w:rsidRDefault="00595331" w:rsidP="006D6A3B">
            <w:pPr>
              <w:rPr>
                <w:rFonts w:cs="Arial"/>
              </w:rPr>
            </w:pPr>
            <w:r w:rsidRPr="00F46FB7">
              <w:rPr>
                <w:rFonts w:cs="Arial"/>
              </w:rPr>
              <w:t>Natalie Honan</w:t>
            </w:r>
          </w:p>
        </w:tc>
        <w:tc>
          <w:tcPr>
            <w:tcW w:w="1275" w:type="dxa"/>
            <w:vAlign w:val="center"/>
          </w:tcPr>
          <w:p w14:paraId="44529836" w14:textId="77777777" w:rsidR="00595331" w:rsidRPr="00F46FB7" w:rsidRDefault="00595331" w:rsidP="006D6A3B">
            <w:pPr>
              <w:jc w:val="center"/>
              <w:rPr>
                <w:rFonts w:cs="Arial"/>
              </w:rPr>
            </w:pPr>
            <w:r w:rsidRPr="00F46FB7">
              <w:rPr>
                <w:rFonts w:cs="Arial"/>
              </w:rPr>
              <w:t>Yes</w:t>
            </w:r>
          </w:p>
        </w:tc>
        <w:tc>
          <w:tcPr>
            <w:tcW w:w="1276" w:type="dxa"/>
            <w:vAlign w:val="center"/>
          </w:tcPr>
          <w:p w14:paraId="2FA62C4E" w14:textId="77777777" w:rsidR="00595331" w:rsidRPr="00F46FB7" w:rsidRDefault="00595331" w:rsidP="006D6A3B">
            <w:pPr>
              <w:jc w:val="center"/>
              <w:rPr>
                <w:rFonts w:cs="Arial"/>
              </w:rPr>
            </w:pPr>
            <w:r w:rsidRPr="00F46FB7">
              <w:rPr>
                <w:rFonts w:cs="Arial"/>
              </w:rPr>
              <w:t>Yes</w:t>
            </w:r>
          </w:p>
        </w:tc>
        <w:tc>
          <w:tcPr>
            <w:tcW w:w="1276" w:type="dxa"/>
            <w:vAlign w:val="center"/>
          </w:tcPr>
          <w:p w14:paraId="14FE7A44" w14:textId="77777777" w:rsidR="00595331" w:rsidRPr="00F46FB7" w:rsidRDefault="00595331" w:rsidP="006D6A3B">
            <w:pPr>
              <w:jc w:val="center"/>
              <w:rPr>
                <w:rFonts w:cs="Arial"/>
              </w:rPr>
            </w:pPr>
            <w:r w:rsidRPr="00F46FB7">
              <w:rPr>
                <w:rFonts w:cs="Arial"/>
              </w:rPr>
              <w:t>Yes</w:t>
            </w:r>
          </w:p>
        </w:tc>
        <w:tc>
          <w:tcPr>
            <w:tcW w:w="795" w:type="dxa"/>
            <w:vAlign w:val="center"/>
          </w:tcPr>
          <w:p w14:paraId="01A53296" w14:textId="77777777" w:rsidR="00595331" w:rsidRPr="00F46FB7" w:rsidRDefault="00595331" w:rsidP="006D6A3B">
            <w:pPr>
              <w:jc w:val="center"/>
              <w:rPr>
                <w:rFonts w:cs="Arial"/>
              </w:rPr>
            </w:pPr>
            <w:r w:rsidRPr="00F46FB7">
              <w:rPr>
                <w:rFonts w:cs="Arial"/>
              </w:rPr>
              <w:t>Yes</w:t>
            </w:r>
          </w:p>
        </w:tc>
      </w:tr>
      <w:tr w:rsidR="00C82C85" w:rsidRPr="00595331" w14:paraId="78598DBE" w14:textId="77777777" w:rsidTr="00C82C85">
        <w:tc>
          <w:tcPr>
            <w:tcW w:w="595" w:type="dxa"/>
            <w:vAlign w:val="center"/>
          </w:tcPr>
          <w:p w14:paraId="3EAA323E" w14:textId="78CC3D2C" w:rsidR="00595331" w:rsidRPr="00F46FB7" w:rsidRDefault="00595331" w:rsidP="006D6A3B">
            <w:pPr>
              <w:jc w:val="center"/>
              <w:rPr>
                <w:rFonts w:cs="Arial"/>
              </w:rPr>
            </w:pPr>
            <w:r w:rsidRPr="00F46FB7">
              <w:rPr>
                <w:rFonts w:cs="Arial"/>
              </w:rPr>
              <w:t>1</w:t>
            </w:r>
            <w:r w:rsidR="00F46FB7" w:rsidRPr="00F46FB7">
              <w:rPr>
                <w:rFonts w:cs="Arial"/>
              </w:rPr>
              <w:t>1</w:t>
            </w:r>
          </w:p>
        </w:tc>
        <w:tc>
          <w:tcPr>
            <w:tcW w:w="3969" w:type="dxa"/>
            <w:vAlign w:val="center"/>
          </w:tcPr>
          <w:p w14:paraId="22563C3B" w14:textId="77777777" w:rsidR="00595331" w:rsidRPr="00F46FB7" w:rsidRDefault="00595331" w:rsidP="006D6A3B">
            <w:pPr>
              <w:rPr>
                <w:rFonts w:cs="Arial"/>
              </w:rPr>
            </w:pPr>
            <w:r w:rsidRPr="00F46FB7">
              <w:rPr>
                <w:rFonts w:cs="Arial"/>
              </w:rPr>
              <w:t>Graham &amp; Kate Watson</w:t>
            </w:r>
          </w:p>
        </w:tc>
        <w:tc>
          <w:tcPr>
            <w:tcW w:w="1275" w:type="dxa"/>
            <w:vAlign w:val="center"/>
          </w:tcPr>
          <w:p w14:paraId="615176C1" w14:textId="77777777" w:rsidR="00595331" w:rsidRPr="00F46FB7" w:rsidRDefault="00595331" w:rsidP="006D6A3B">
            <w:pPr>
              <w:jc w:val="center"/>
              <w:rPr>
                <w:rFonts w:cs="Arial"/>
              </w:rPr>
            </w:pPr>
            <w:r w:rsidRPr="00F46FB7">
              <w:rPr>
                <w:rFonts w:cs="Arial"/>
              </w:rPr>
              <w:t>Yes</w:t>
            </w:r>
          </w:p>
        </w:tc>
        <w:tc>
          <w:tcPr>
            <w:tcW w:w="1276" w:type="dxa"/>
            <w:vAlign w:val="center"/>
          </w:tcPr>
          <w:p w14:paraId="0D45A35B" w14:textId="77777777" w:rsidR="00595331" w:rsidRPr="00F46FB7" w:rsidRDefault="00595331" w:rsidP="006D6A3B">
            <w:pPr>
              <w:jc w:val="center"/>
              <w:rPr>
                <w:rFonts w:cs="Arial"/>
              </w:rPr>
            </w:pPr>
            <w:r w:rsidRPr="00F46FB7">
              <w:rPr>
                <w:rFonts w:cs="Arial"/>
              </w:rPr>
              <w:t>Yes</w:t>
            </w:r>
          </w:p>
        </w:tc>
        <w:tc>
          <w:tcPr>
            <w:tcW w:w="1276" w:type="dxa"/>
            <w:vAlign w:val="center"/>
          </w:tcPr>
          <w:p w14:paraId="43989A59" w14:textId="77777777" w:rsidR="00595331" w:rsidRPr="00F46FB7" w:rsidRDefault="00595331" w:rsidP="006D6A3B">
            <w:pPr>
              <w:jc w:val="center"/>
              <w:rPr>
                <w:rFonts w:cs="Arial"/>
              </w:rPr>
            </w:pPr>
            <w:r w:rsidRPr="00F46FB7">
              <w:rPr>
                <w:rFonts w:cs="Arial"/>
              </w:rPr>
              <w:t>Yes</w:t>
            </w:r>
          </w:p>
        </w:tc>
        <w:tc>
          <w:tcPr>
            <w:tcW w:w="795" w:type="dxa"/>
            <w:vAlign w:val="center"/>
          </w:tcPr>
          <w:p w14:paraId="50661C53" w14:textId="77777777" w:rsidR="00595331" w:rsidRPr="00F46FB7" w:rsidRDefault="00595331" w:rsidP="006D6A3B">
            <w:pPr>
              <w:jc w:val="center"/>
              <w:rPr>
                <w:rFonts w:cs="Arial"/>
              </w:rPr>
            </w:pPr>
            <w:r w:rsidRPr="00F46FB7">
              <w:rPr>
                <w:rFonts w:cs="Arial"/>
              </w:rPr>
              <w:t>Yes</w:t>
            </w:r>
          </w:p>
        </w:tc>
      </w:tr>
      <w:tr w:rsidR="00C82C85" w:rsidRPr="00595331" w14:paraId="4318412D" w14:textId="77777777" w:rsidTr="00C82C85">
        <w:tc>
          <w:tcPr>
            <w:tcW w:w="595" w:type="dxa"/>
            <w:vAlign w:val="center"/>
          </w:tcPr>
          <w:p w14:paraId="1E9F99F4" w14:textId="7CBCF07A" w:rsidR="00595331" w:rsidRPr="00F46FB7" w:rsidRDefault="00595331" w:rsidP="006D6A3B">
            <w:pPr>
              <w:jc w:val="center"/>
              <w:rPr>
                <w:rFonts w:cs="Arial"/>
              </w:rPr>
            </w:pPr>
            <w:r w:rsidRPr="00F46FB7">
              <w:rPr>
                <w:rFonts w:cs="Arial"/>
              </w:rPr>
              <w:t>1</w:t>
            </w:r>
            <w:r w:rsidR="00F46FB7" w:rsidRPr="00F46FB7">
              <w:rPr>
                <w:rFonts w:cs="Arial"/>
              </w:rPr>
              <w:t>2</w:t>
            </w:r>
          </w:p>
        </w:tc>
        <w:tc>
          <w:tcPr>
            <w:tcW w:w="3969" w:type="dxa"/>
            <w:vAlign w:val="center"/>
          </w:tcPr>
          <w:p w14:paraId="6BE1D6B7" w14:textId="77777777" w:rsidR="00595331" w:rsidRPr="00F46FB7" w:rsidRDefault="00595331" w:rsidP="006D6A3B">
            <w:pPr>
              <w:rPr>
                <w:rFonts w:cs="Arial"/>
              </w:rPr>
            </w:pPr>
            <w:r w:rsidRPr="00F46FB7">
              <w:rPr>
                <w:rFonts w:cs="Arial"/>
              </w:rPr>
              <w:t>Peter Overall</w:t>
            </w:r>
          </w:p>
        </w:tc>
        <w:tc>
          <w:tcPr>
            <w:tcW w:w="1275" w:type="dxa"/>
            <w:vAlign w:val="center"/>
          </w:tcPr>
          <w:p w14:paraId="51F729B5" w14:textId="77777777" w:rsidR="00595331" w:rsidRPr="00F46FB7" w:rsidRDefault="00595331" w:rsidP="006D6A3B">
            <w:pPr>
              <w:jc w:val="center"/>
              <w:rPr>
                <w:rFonts w:cs="Arial"/>
              </w:rPr>
            </w:pPr>
            <w:r w:rsidRPr="00F46FB7">
              <w:rPr>
                <w:rFonts w:cs="Arial"/>
              </w:rPr>
              <w:t>Yes</w:t>
            </w:r>
          </w:p>
        </w:tc>
        <w:tc>
          <w:tcPr>
            <w:tcW w:w="1276" w:type="dxa"/>
            <w:vAlign w:val="center"/>
          </w:tcPr>
          <w:p w14:paraId="1207EF15" w14:textId="77777777" w:rsidR="00595331" w:rsidRPr="00F46FB7" w:rsidRDefault="00595331" w:rsidP="006D6A3B">
            <w:pPr>
              <w:jc w:val="center"/>
              <w:rPr>
                <w:rFonts w:cs="Arial"/>
              </w:rPr>
            </w:pPr>
            <w:r w:rsidRPr="00F46FB7">
              <w:rPr>
                <w:rFonts w:cs="Arial"/>
              </w:rPr>
              <w:t>Yes</w:t>
            </w:r>
          </w:p>
        </w:tc>
        <w:tc>
          <w:tcPr>
            <w:tcW w:w="1276" w:type="dxa"/>
            <w:vAlign w:val="center"/>
          </w:tcPr>
          <w:p w14:paraId="556BA270" w14:textId="77777777" w:rsidR="00595331" w:rsidRPr="00F46FB7" w:rsidRDefault="00595331" w:rsidP="006D6A3B">
            <w:pPr>
              <w:jc w:val="center"/>
              <w:rPr>
                <w:rFonts w:cs="Arial"/>
              </w:rPr>
            </w:pPr>
            <w:r w:rsidRPr="00F46FB7">
              <w:rPr>
                <w:rFonts w:cs="Arial"/>
              </w:rPr>
              <w:t>Yes</w:t>
            </w:r>
          </w:p>
        </w:tc>
        <w:tc>
          <w:tcPr>
            <w:tcW w:w="795" w:type="dxa"/>
            <w:vAlign w:val="center"/>
          </w:tcPr>
          <w:p w14:paraId="1D438A2A" w14:textId="77777777" w:rsidR="00595331" w:rsidRPr="00F46FB7" w:rsidRDefault="00595331" w:rsidP="006D6A3B">
            <w:pPr>
              <w:jc w:val="center"/>
              <w:rPr>
                <w:rFonts w:cs="Arial"/>
              </w:rPr>
            </w:pPr>
            <w:r w:rsidRPr="00F46FB7">
              <w:rPr>
                <w:rFonts w:cs="Arial"/>
              </w:rPr>
              <w:t>Yes</w:t>
            </w:r>
          </w:p>
        </w:tc>
      </w:tr>
      <w:tr w:rsidR="00C82C85" w:rsidRPr="00595331" w14:paraId="3FD4ACBC" w14:textId="77777777" w:rsidTr="00C82C85">
        <w:tc>
          <w:tcPr>
            <w:tcW w:w="595" w:type="dxa"/>
            <w:vAlign w:val="center"/>
          </w:tcPr>
          <w:p w14:paraId="148945F9" w14:textId="160471E2" w:rsidR="00595331" w:rsidRPr="00F46FB7" w:rsidRDefault="00595331" w:rsidP="006D6A3B">
            <w:pPr>
              <w:jc w:val="center"/>
              <w:rPr>
                <w:rFonts w:cs="Arial"/>
              </w:rPr>
            </w:pPr>
            <w:r w:rsidRPr="00F46FB7">
              <w:rPr>
                <w:rFonts w:cs="Arial"/>
              </w:rPr>
              <w:t>1</w:t>
            </w:r>
            <w:r w:rsidR="00F46FB7" w:rsidRPr="00F46FB7">
              <w:rPr>
                <w:rFonts w:cs="Arial"/>
              </w:rPr>
              <w:t>3</w:t>
            </w:r>
          </w:p>
        </w:tc>
        <w:tc>
          <w:tcPr>
            <w:tcW w:w="3969" w:type="dxa"/>
            <w:vAlign w:val="center"/>
          </w:tcPr>
          <w:p w14:paraId="714E2723" w14:textId="77777777" w:rsidR="00595331" w:rsidRPr="00F46FB7" w:rsidRDefault="00595331" w:rsidP="006D6A3B">
            <w:pPr>
              <w:rPr>
                <w:rFonts w:cs="Arial"/>
              </w:rPr>
            </w:pPr>
            <w:r w:rsidRPr="00F46FB7">
              <w:rPr>
                <w:rFonts w:cs="Arial"/>
              </w:rPr>
              <w:t>Lisa Payne</w:t>
            </w:r>
          </w:p>
        </w:tc>
        <w:tc>
          <w:tcPr>
            <w:tcW w:w="1275" w:type="dxa"/>
            <w:vAlign w:val="center"/>
          </w:tcPr>
          <w:p w14:paraId="5E406711" w14:textId="77777777" w:rsidR="00595331" w:rsidRPr="00F46FB7" w:rsidRDefault="00595331" w:rsidP="006D6A3B">
            <w:pPr>
              <w:jc w:val="center"/>
              <w:rPr>
                <w:rFonts w:cs="Arial"/>
              </w:rPr>
            </w:pPr>
            <w:r w:rsidRPr="00F46FB7">
              <w:rPr>
                <w:rFonts w:cs="Arial"/>
              </w:rPr>
              <w:t>Yes</w:t>
            </w:r>
          </w:p>
        </w:tc>
        <w:tc>
          <w:tcPr>
            <w:tcW w:w="1276" w:type="dxa"/>
            <w:vAlign w:val="center"/>
          </w:tcPr>
          <w:p w14:paraId="67BEF308" w14:textId="77777777" w:rsidR="00595331" w:rsidRPr="00F46FB7" w:rsidRDefault="00595331" w:rsidP="006D6A3B">
            <w:pPr>
              <w:jc w:val="center"/>
              <w:rPr>
                <w:rFonts w:cs="Arial"/>
              </w:rPr>
            </w:pPr>
            <w:r w:rsidRPr="00F46FB7">
              <w:rPr>
                <w:rFonts w:cs="Arial"/>
              </w:rPr>
              <w:t>Yes</w:t>
            </w:r>
          </w:p>
        </w:tc>
        <w:tc>
          <w:tcPr>
            <w:tcW w:w="1276" w:type="dxa"/>
            <w:vAlign w:val="center"/>
          </w:tcPr>
          <w:p w14:paraId="237E5D6A" w14:textId="77777777" w:rsidR="00595331" w:rsidRPr="00F46FB7" w:rsidRDefault="00595331" w:rsidP="006D6A3B">
            <w:pPr>
              <w:jc w:val="center"/>
              <w:rPr>
                <w:rFonts w:cs="Arial"/>
              </w:rPr>
            </w:pPr>
            <w:r w:rsidRPr="00F46FB7">
              <w:rPr>
                <w:rFonts w:cs="Arial"/>
              </w:rPr>
              <w:t>Yes</w:t>
            </w:r>
          </w:p>
        </w:tc>
        <w:tc>
          <w:tcPr>
            <w:tcW w:w="795" w:type="dxa"/>
            <w:vAlign w:val="center"/>
          </w:tcPr>
          <w:p w14:paraId="41D26760" w14:textId="77777777" w:rsidR="00595331" w:rsidRPr="00F46FB7" w:rsidRDefault="00595331" w:rsidP="006D6A3B">
            <w:pPr>
              <w:jc w:val="center"/>
              <w:rPr>
                <w:rFonts w:cs="Arial"/>
              </w:rPr>
            </w:pPr>
            <w:r w:rsidRPr="00F46FB7">
              <w:rPr>
                <w:rFonts w:cs="Arial"/>
              </w:rPr>
              <w:t>Yes</w:t>
            </w:r>
          </w:p>
        </w:tc>
      </w:tr>
      <w:tr w:rsidR="00C82C85" w:rsidRPr="00595331" w14:paraId="05BDC143" w14:textId="77777777" w:rsidTr="00C82C85">
        <w:tc>
          <w:tcPr>
            <w:tcW w:w="595" w:type="dxa"/>
            <w:vAlign w:val="center"/>
          </w:tcPr>
          <w:p w14:paraId="5CF3807C" w14:textId="45B3D778" w:rsidR="00595331" w:rsidRPr="00F46FB7" w:rsidRDefault="00595331" w:rsidP="006D6A3B">
            <w:pPr>
              <w:jc w:val="center"/>
              <w:rPr>
                <w:rFonts w:cs="Arial"/>
              </w:rPr>
            </w:pPr>
            <w:r w:rsidRPr="00F46FB7">
              <w:rPr>
                <w:rFonts w:cs="Arial"/>
              </w:rPr>
              <w:t>1</w:t>
            </w:r>
            <w:r w:rsidR="00F46FB7" w:rsidRPr="00F46FB7">
              <w:rPr>
                <w:rFonts w:cs="Arial"/>
              </w:rPr>
              <w:t>4</w:t>
            </w:r>
          </w:p>
        </w:tc>
        <w:tc>
          <w:tcPr>
            <w:tcW w:w="3969" w:type="dxa"/>
            <w:vAlign w:val="center"/>
          </w:tcPr>
          <w:p w14:paraId="04950D3C" w14:textId="77777777" w:rsidR="00595331" w:rsidRPr="00F46FB7" w:rsidRDefault="00595331" w:rsidP="006D6A3B">
            <w:pPr>
              <w:rPr>
                <w:rFonts w:cs="Arial"/>
              </w:rPr>
            </w:pPr>
            <w:r w:rsidRPr="00F46FB7">
              <w:rPr>
                <w:rFonts w:cs="Arial"/>
              </w:rPr>
              <w:t>Malcolm Ryan &amp; Jacqueline Roberts</w:t>
            </w:r>
          </w:p>
        </w:tc>
        <w:tc>
          <w:tcPr>
            <w:tcW w:w="1275" w:type="dxa"/>
            <w:vAlign w:val="center"/>
          </w:tcPr>
          <w:p w14:paraId="652977C2" w14:textId="77777777" w:rsidR="00595331" w:rsidRPr="00F46FB7" w:rsidRDefault="00595331" w:rsidP="006D6A3B">
            <w:pPr>
              <w:jc w:val="center"/>
              <w:rPr>
                <w:rFonts w:cs="Arial"/>
              </w:rPr>
            </w:pPr>
            <w:r w:rsidRPr="00F46FB7">
              <w:rPr>
                <w:rFonts w:cs="Arial"/>
              </w:rPr>
              <w:t>Yes</w:t>
            </w:r>
          </w:p>
        </w:tc>
        <w:tc>
          <w:tcPr>
            <w:tcW w:w="1276" w:type="dxa"/>
            <w:vAlign w:val="center"/>
          </w:tcPr>
          <w:p w14:paraId="02E439D4" w14:textId="77777777" w:rsidR="00595331" w:rsidRPr="00F46FB7" w:rsidRDefault="00595331" w:rsidP="006D6A3B">
            <w:pPr>
              <w:jc w:val="center"/>
              <w:rPr>
                <w:rFonts w:cs="Arial"/>
              </w:rPr>
            </w:pPr>
            <w:r w:rsidRPr="00F46FB7">
              <w:rPr>
                <w:rFonts w:cs="Arial"/>
              </w:rPr>
              <w:t>Yes</w:t>
            </w:r>
          </w:p>
        </w:tc>
        <w:tc>
          <w:tcPr>
            <w:tcW w:w="1276" w:type="dxa"/>
            <w:vAlign w:val="center"/>
          </w:tcPr>
          <w:p w14:paraId="088B2028" w14:textId="77777777" w:rsidR="00595331" w:rsidRPr="00F46FB7" w:rsidRDefault="00595331" w:rsidP="006D6A3B">
            <w:pPr>
              <w:jc w:val="center"/>
              <w:rPr>
                <w:rFonts w:cs="Arial"/>
              </w:rPr>
            </w:pPr>
            <w:r w:rsidRPr="00F46FB7">
              <w:rPr>
                <w:rFonts w:cs="Arial"/>
              </w:rPr>
              <w:t>Yes</w:t>
            </w:r>
          </w:p>
        </w:tc>
        <w:tc>
          <w:tcPr>
            <w:tcW w:w="795" w:type="dxa"/>
            <w:vAlign w:val="center"/>
          </w:tcPr>
          <w:p w14:paraId="5C5D6377" w14:textId="77777777" w:rsidR="00595331" w:rsidRPr="00F46FB7" w:rsidRDefault="00595331" w:rsidP="006D6A3B">
            <w:pPr>
              <w:jc w:val="center"/>
              <w:rPr>
                <w:rFonts w:cs="Arial"/>
              </w:rPr>
            </w:pPr>
            <w:r w:rsidRPr="00F46FB7">
              <w:rPr>
                <w:rFonts w:cs="Arial"/>
              </w:rPr>
              <w:t>Yes</w:t>
            </w:r>
          </w:p>
        </w:tc>
      </w:tr>
      <w:tr w:rsidR="00C82C85" w:rsidRPr="00595331" w14:paraId="4EBB207F" w14:textId="77777777" w:rsidTr="00C82C85">
        <w:tc>
          <w:tcPr>
            <w:tcW w:w="595" w:type="dxa"/>
            <w:vAlign w:val="center"/>
          </w:tcPr>
          <w:p w14:paraId="5BABE741" w14:textId="7416CA63" w:rsidR="00595331" w:rsidRPr="00F46FB7" w:rsidRDefault="00595331" w:rsidP="006D6A3B">
            <w:pPr>
              <w:jc w:val="center"/>
              <w:rPr>
                <w:rFonts w:cs="Arial"/>
              </w:rPr>
            </w:pPr>
            <w:r w:rsidRPr="00F46FB7">
              <w:rPr>
                <w:rFonts w:cs="Arial"/>
              </w:rPr>
              <w:t>1</w:t>
            </w:r>
            <w:r w:rsidR="00F46FB7" w:rsidRPr="00F46FB7">
              <w:rPr>
                <w:rFonts w:cs="Arial"/>
              </w:rPr>
              <w:t>5</w:t>
            </w:r>
          </w:p>
        </w:tc>
        <w:tc>
          <w:tcPr>
            <w:tcW w:w="3969" w:type="dxa"/>
            <w:vAlign w:val="center"/>
          </w:tcPr>
          <w:p w14:paraId="6CD38021" w14:textId="77777777" w:rsidR="00595331" w:rsidRPr="00F46FB7" w:rsidRDefault="00595331" w:rsidP="006D6A3B">
            <w:pPr>
              <w:rPr>
                <w:rFonts w:cs="Arial"/>
              </w:rPr>
            </w:pPr>
            <w:r w:rsidRPr="00F46FB7">
              <w:rPr>
                <w:rFonts w:cs="Arial"/>
              </w:rPr>
              <w:t>Dean &amp; Fleur Wedding</w:t>
            </w:r>
          </w:p>
        </w:tc>
        <w:tc>
          <w:tcPr>
            <w:tcW w:w="1275" w:type="dxa"/>
            <w:vAlign w:val="center"/>
          </w:tcPr>
          <w:p w14:paraId="08E751D3" w14:textId="77777777" w:rsidR="00595331" w:rsidRPr="00F46FB7" w:rsidRDefault="00595331" w:rsidP="006D6A3B">
            <w:pPr>
              <w:jc w:val="center"/>
              <w:rPr>
                <w:rFonts w:cs="Arial"/>
              </w:rPr>
            </w:pPr>
            <w:r w:rsidRPr="00F46FB7">
              <w:rPr>
                <w:rFonts w:cs="Arial"/>
              </w:rPr>
              <w:t>Yes</w:t>
            </w:r>
          </w:p>
        </w:tc>
        <w:tc>
          <w:tcPr>
            <w:tcW w:w="1276" w:type="dxa"/>
            <w:vAlign w:val="center"/>
          </w:tcPr>
          <w:p w14:paraId="2D3ACB6B" w14:textId="77777777" w:rsidR="00595331" w:rsidRPr="00F46FB7" w:rsidRDefault="00595331" w:rsidP="006D6A3B">
            <w:pPr>
              <w:jc w:val="center"/>
              <w:rPr>
                <w:rFonts w:cs="Arial"/>
              </w:rPr>
            </w:pPr>
            <w:r w:rsidRPr="00F46FB7">
              <w:rPr>
                <w:rFonts w:cs="Arial"/>
              </w:rPr>
              <w:t>Yes</w:t>
            </w:r>
          </w:p>
        </w:tc>
        <w:tc>
          <w:tcPr>
            <w:tcW w:w="1276" w:type="dxa"/>
            <w:vAlign w:val="center"/>
          </w:tcPr>
          <w:p w14:paraId="439A9173" w14:textId="77777777" w:rsidR="00595331" w:rsidRPr="00F46FB7" w:rsidRDefault="00595331" w:rsidP="006D6A3B">
            <w:pPr>
              <w:jc w:val="center"/>
              <w:rPr>
                <w:rFonts w:cs="Arial"/>
              </w:rPr>
            </w:pPr>
            <w:r w:rsidRPr="00F46FB7">
              <w:rPr>
                <w:rFonts w:cs="Arial"/>
              </w:rPr>
              <w:t>Yes</w:t>
            </w:r>
          </w:p>
        </w:tc>
        <w:tc>
          <w:tcPr>
            <w:tcW w:w="795" w:type="dxa"/>
            <w:vAlign w:val="center"/>
          </w:tcPr>
          <w:p w14:paraId="1BCAD0DB" w14:textId="77777777" w:rsidR="00595331" w:rsidRPr="00F46FB7" w:rsidRDefault="00595331" w:rsidP="006D6A3B">
            <w:pPr>
              <w:jc w:val="center"/>
              <w:rPr>
                <w:rFonts w:cs="Arial"/>
              </w:rPr>
            </w:pPr>
            <w:r w:rsidRPr="00F46FB7">
              <w:rPr>
                <w:rFonts w:cs="Arial"/>
              </w:rPr>
              <w:t>Yes</w:t>
            </w:r>
          </w:p>
        </w:tc>
      </w:tr>
      <w:tr w:rsidR="00C82C85" w:rsidRPr="00595331" w14:paraId="69E6B61D" w14:textId="77777777" w:rsidTr="00C82C85">
        <w:tc>
          <w:tcPr>
            <w:tcW w:w="595" w:type="dxa"/>
            <w:vAlign w:val="center"/>
          </w:tcPr>
          <w:p w14:paraId="7BDA9827" w14:textId="435CADFE" w:rsidR="00595331" w:rsidRPr="00F46FB7" w:rsidRDefault="00595331" w:rsidP="006D6A3B">
            <w:pPr>
              <w:jc w:val="center"/>
              <w:rPr>
                <w:rFonts w:cs="Arial"/>
              </w:rPr>
            </w:pPr>
            <w:r w:rsidRPr="00F46FB7">
              <w:rPr>
                <w:rFonts w:cs="Arial"/>
              </w:rPr>
              <w:t>1</w:t>
            </w:r>
            <w:r w:rsidR="00F46FB7" w:rsidRPr="00F46FB7">
              <w:rPr>
                <w:rFonts w:cs="Arial"/>
              </w:rPr>
              <w:t>6</w:t>
            </w:r>
          </w:p>
        </w:tc>
        <w:tc>
          <w:tcPr>
            <w:tcW w:w="3969" w:type="dxa"/>
            <w:vAlign w:val="center"/>
          </w:tcPr>
          <w:p w14:paraId="0C0BFF37" w14:textId="77777777" w:rsidR="00595331" w:rsidRPr="00F46FB7" w:rsidRDefault="00595331" w:rsidP="006D6A3B">
            <w:pPr>
              <w:rPr>
                <w:rFonts w:cs="Arial"/>
              </w:rPr>
            </w:pPr>
            <w:r w:rsidRPr="00F46FB7">
              <w:rPr>
                <w:rFonts w:cs="Arial"/>
              </w:rPr>
              <w:t>Leah McHardy</w:t>
            </w:r>
          </w:p>
        </w:tc>
        <w:tc>
          <w:tcPr>
            <w:tcW w:w="1275" w:type="dxa"/>
            <w:vAlign w:val="center"/>
          </w:tcPr>
          <w:p w14:paraId="434A9BF3" w14:textId="77777777" w:rsidR="00595331" w:rsidRPr="00F46FB7" w:rsidRDefault="00595331" w:rsidP="006D6A3B">
            <w:pPr>
              <w:jc w:val="center"/>
              <w:rPr>
                <w:rFonts w:cs="Arial"/>
              </w:rPr>
            </w:pPr>
            <w:r w:rsidRPr="00F46FB7">
              <w:rPr>
                <w:rFonts w:cs="Arial"/>
              </w:rPr>
              <w:t>Yes</w:t>
            </w:r>
          </w:p>
        </w:tc>
        <w:tc>
          <w:tcPr>
            <w:tcW w:w="1276" w:type="dxa"/>
            <w:vAlign w:val="center"/>
          </w:tcPr>
          <w:p w14:paraId="204D913F" w14:textId="77777777" w:rsidR="00595331" w:rsidRPr="00F46FB7" w:rsidRDefault="00595331" w:rsidP="006D6A3B">
            <w:pPr>
              <w:jc w:val="center"/>
              <w:rPr>
                <w:rFonts w:cs="Arial"/>
              </w:rPr>
            </w:pPr>
            <w:r w:rsidRPr="00F46FB7">
              <w:rPr>
                <w:rFonts w:cs="Arial"/>
              </w:rPr>
              <w:t>Yes</w:t>
            </w:r>
          </w:p>
        </w:tc>
        <w:tc>
          <w:tcPr>
            <w:tcW w:w="1276" w:type="dxa"/>
            <w:vAlign w:val="center"/>
          </w:tcPr>
          <w:p w14:paraId="5AC9DACD" w14:textId="77777777" w:rsidR="00595331" w:rsidRPr="00F46FB7" w:rsidRDefault="00595331" w:rsidP="006D6A3B">
            <w:pPr>
              <w:jc w:val="center"/>
              <w:rPr>
                <w:rFonts w:cs="Arial"/>
              </w:rPr>
            </w:pPr>
            <w:r w:rsidRPr="00F46FB7">
              <w:rPr>
                <w:rFonts w:cs="Arial"/>
              </w:rPr>
              <w:t>Yes</w:t>
            </w:r>
          </w:p>
        </w:tc>
        <w:tc>
          <w:tcPr>
            <w:tcW w:w="795" w:type="dxa"/>
            <w:vAlign w:val="center"/>
          </w:tcPr>
          <w:p w14:paraId="0CDBDE2A" w14:textId="77777777" w:rsidR="00595331" w:rsidRPr="00F46FB7" w:rsidRDefault="00595331" w:rsidP="006D6A3B">
            <w:pPr>
              <w:jc w:val="center"/>
              <w:rPr>
                <w:rFonts w:cs="Arial"/>
              </w:rPr>
            </w:pPr>
            <w:r w:rsidRPr="00F46FB7">
              <w:rPr>
                <w:rFonts w:cs="Arial"/>
              </w:rPr>
              <w:t>Yes</w:t>
            </w:r>
          </w:p>
        </w:tc>
      </w:tr>
      <w:tr w:rsidR="00C82C85" w:rsidRPr="00595331" w14:paraId="36EC2ABB" w14:textId="77777777" w:rsidTr="00C82C85">
        <w:tc>
          <w:tcPr>
            <w:tcW w:w="595" w:type="dxa"/>
            <w:vAlign w:val="center"/>
          </w:tcPr>
          <w:p w14:paraId="52E573F7" w14:textId="6BB53921" w:rsidR="00595331" w:rsidRPr="00F46FB7" w:rsidRDefault="00595331" w:rsidP="006D6A3B">
            <w:pPr>
              <w:jc w:val="center"/>
              <w:rPr>
                <w:rFonts w:cs="Arial"/>
              </w:rPr>
            </w:pPr>
            <w:r w:rsidRPr="00F46FB7">
              <w:rPr>
                <w:rFonts w:cs="Arial"/>
              </w:rPr>
              <w:t>1</w:t>
            </w:r>
            <w:r w:rsidR="00F46FB7" w:rsidRPr="00F46FB7">
              <w:rPr>
                <w:rFonts w:cs="Arial"/>
              </w:rPr>
              <w:t>7</w:t>
            </w:r>
          </w:p>
        </w:tc>
        <w:tc>
          <w:tcPr>
            <w:tcW w:w="3969" w:type="dxa"/>
            <w:vAlign w:val="center"/>
          </w:tcPr>
          <w:p w14:paraId="479EA71E" w14:textId="77777777" w:rsidR="00595331" w:rsidRPr="00F46FB7" w:rsidRDefault="00595331" w:rsidP="006D6A3B">
            <w:pPr>
              <w:rPr>
                <w:rFonts w:cs="Arial"/>
              </w:rPr>
            </w:pPr>
            <w:r w:rsidRPr="00F46FB7">
              <w:rPr>
                <w:rFonts w:cs="Arial"/>
              </w:rPr>
              <w:t>Greg Davis</w:t>
            </w:r>
          </w:p>
        </w:tc>
        <w:tc>
          <w:tcPr>
            <w:tcW w:w="1275" w:type="dxa"/>
            <w:vAlign w:val="center"/>
          </w:tcPr>
          <w:p w14:paraId="2C7E0251" w14:textId="77777777" w:rsidR="00595331" w:rsidRPr="00F46FB7" w:rsidRDefault="00595331" w:rsidP="006D6A3B">
            <w:pPr>
              <w:jc w:val="center"/>
              <w:rPr>
                <w:rFonts w:cs="Arial"/>
              </w:rPr>
            </w:pPr>
            <w:r w:rsidRPr="00F46FB7">
              <w:rPr>
                <w:rFonts w:cs="Arial"/>
              </w:rPr>
              <w:t>Yes</w:t>
            </w:r>
          </w:p>
        </w:tc>
        <w:tc>
          <w:tcPr>
            <w:tcW w:w="1276" w:type="dxa"/>
            <w:vAlign w:val="center"/>
          </w:tcPr>
          <w:p w14:paraId="792B9DC9" w14:textId="77777777" w:rsidR="00595331" w:rsidRPr="00F46FB7" w:rsidRDefault="00595331" w:rsidP="006D6A3B">
            <w:pPr>
              <w:jc w:val="center"/>
              <w:rPr>
                <w:rFonts w:cs="Arial"/>
              </w:rPr>
            </w:pPr>
            <w:r w:rsidRPr="00F46FB7">
              <w:rPr>
                <w:rFonts w:cs="Arial"/>
              </w:rPr>
              <w:t>Yes</w:t>
            </w:r>
          </w:p>
        </w:tc>
        <w:tc>
          <w:tcPr>
            <w:tcW w:w="1276" w:type="dxa"/>
            <w:vAlign w:val="center"/>
          </w:tcPr>
          <w:p w14:paraId="19512959" w14:textId="77777777" w:rsidR="00595331" w:rsidRPr="00F46FB7" w:rsidRDefault="00595331" w:rsidP="006D6A3B">
            <w:pPr>
              <w:jc w:val="center"/>
              <w:rPr>
                <w:rFonts w:cs="Arial"/>
              </w:rPr>
            </w:pPr>
            <w:r w:rsidRPr="00F46FB7">
              <w:rPr>
                <w:rFonts w:cs="Arial"/>
              </w:rPr>
              <w:t>Yes</w:t>
            </w:r>
          </w:p>
        </w:tc>
        <w:tc>
          <w:tcPr>
            <w:tcW w:w="795" w:type="dxa"/>
            <w:vAlign w:val="center"/>
          </w:tcPr>
          <w:p w14:paraId="59AC0296" w14:textId="77777777" w:rsidR="00595331" w:rsidRPr="00F46FB7" w:rsidRDefault="00595331" w:rsidP="006D6A3B">
            <w:pPr>
              <w:jc w:val="center"/>
              <w:rPr>
                <w:rFonts w:cs="Arial"/>
              </w:rPr>
            </w:pPr>
            <w:r w:rsidRPr="00F46FB7">
              <w:rPr>
                <w:rFonts w:cs="Arial"/>
              </w:rPr>
              <w:t>Yes</w:t>
            </w:r>
          </w:p>
        </w:tc>
      </w:tr>
      <w:tr w:rsidR="00C82C85" w:rsidRPr="00595331" w14:paraId="1EE10F89" w14:textId="77777777" w:rsidTr="00C82C85">
        <w:tc>
          <w:tcPr>
            <w:tcW w:w="595" w:type="dxa"/>
            <w:vAlign w:val="center"/>
          </w:tcPr>
          <w:p w14:paraId="1D30138A" w14:textId="7D17BDA7" w:rsidR="00595331" w:rsidRPr="00F46FB7" w:rsidRDefault="00595331" w:rsidP="006D6A3B">
            <w:pPr>
              <w:jc w:val="center"/>
              <w:rPr>
                <w:rFonts w:cs="Arial"/>
              </w:rPr>
            </w:pPr>
            <w:r w:rsidRPr="00F46FB7">
              <w:rPr>
                <w:rFonts w:cs="Arial"/>
              </w:rPr>
              <w:t>1</w:t>
            </w:r>
            <w:r w:rsidR="00F46FB7" w:rsidRPr="00F46FB7">
              <w:rPr>
                <w:rFonts w:cs="Arial"/>
              </w:rPr>
              <w:t>8</w:t>
            </w:r>
          </w:p>
        </w:tc>
        <w:tc>
          <w:tcPr>
            <w:tcW w:w="3969" w:type="dxa"/>
            <w:vAlign w:val="center"/>
          </w:tcPr>
          <w:p w14:paraId="586A532C" w14:textId="77777777" w:rsidR="00595331" w:rsidRPr="00F46FB7" w:rsidRDefault="00595331" w:rsidP="006D6A3B">
            <w:pPr>
              <w:rPr>
                <w:rFonts w:cs="Arial"/>
              </w:rPr>
            </w:pPr>
            <w:r w:rsidRPr="00F46FB7">
              <w:rPr>
                <w:rFonts w:cs="Arial"/>
              </w:rPr>
              <w:t>Robyn Smith</w:t>
            </w:r>
          </w:p>
        </w:tc>
        <w:tc>
          <w:tcPr>
            <w:tcW w:w="1275" w:type="dxa"/>
            <w:vAlign w:val="center"/>
          </w:tcPr>
          <w:p w14:paraId="0205A81D" w14:textId="77777777" w:rsidR="00595331" w:rsidRPr="00F46FB7" w:rsidRDefault="00595331" w:rsidP="006D6A3B">
            <w:pPr>
              <w:jc w:val="center"/>
              <w:rPr>
                <w:rFonts w:cs="Arial"/>
              </w:rPr>
            </w:pPr>
            <w:r w:rsidRPr="00F46FB7">
              <w:rPr>
                <w:rFonts w:cs="Arial"/>
              </w:rPr>
              <w:t>Yes</w:t>
            </w:r>
          </w:p>
        </w:tc>
        <w:tc>
          <w:tcPr>
            <w:tcW w:w="1276" w:type="dxa"/>
            <w:vAlign w:val="center"/>
          </w:tcPr>
          <w:p w14:paraId="2E0F0DF1" w14:textId="77777777" w:rsidR="00595331" w:rsidRPr="00F46FB7" w:rsidRDefault="00595331" w:rsidP="006D6A3B">
            <w:pPr>
              <w:jc w:val="center"/>
              <w:rPr>
                <w:rFonts w:cs="Arial"/>
              </w:rPr>
            </w:pPr>
            <w:r w:rsidRPr="00F46FB7">
              <w:rPr>
                <w:rFonts w:cs="Arial"/>
              </w:rPr>
              <w:t>Yes</w:t>
            </w:r>
          </w:p>
        </w:tc>
        <w:tc>
          <w:tcPr>
            <w:tcW w:w="1276" w:type="dxa"/>
            <w:vAlign w:val="center"/>
          </w:tcPr>
          <w:p w14:paraId="1296B33E" w14:textId="77777777" w:rsidR="00595331" w:rsidRPr="00F46FB7" w:rsidRDefault="00595331" w:rsidP="006D6A3B">
            <w:pPr>
              <w:jc w:val="center"/>
              <w:rPr>
                <w:rFonts w:cs="Arial"/>
              </w:rPr>
            </w:pPr>
            <w:r w:rsidRPr="00F46FB7">
              <w:rPr>
                <w:rFonts w:cs="Arial"/>
              </w:rPr>
              <w:t>Yes</w:t>
            </w:r>
          </w:p>
        </w:tc>
        <w:tc>
          <w:tcPr>
            <w:tcW w:w="795" w:type="dxa"/>
            <w:vAlign w:val="center"/>
          </w:tcPr>
          <w:p w14:paraId="3A671017" w14:textId="77777777" w:rsidR="00595331" w:rsidRPr="00F46FB7" w:rsidRDefault="00595331" w:rsidP="006D6A3B">
            <w:pPr>
              <w:jc w:val="center"/>
              <w:rPr>
                <w:rFonts w:cs="Arial"/>
              </w:rPr>
            </w:pPr>
            <w:r w:rsidRPr="00F46FB7">
              <w:rPr>
                <w:rFonts w:cs="Arial"/>
              </w:rPr>
              <w:t>Yes</w:t>
            </w:r>
          </w:p>
        </w:tc>
      </w:tr>
      <w:tr w:rsidR="00C82C85" w:rsidRPr="00595331" w14:paraId="6B0E13B4" w14:textId="77777777" w:rsidTr="00C82C85">
        <w:tc>
          <w:tcPr>
            <w:tcW w:w="595" w:type="dxa"/>
            <w:vAlign w:val="center"/>
          </w:tcPr>
          <w:p w14:paraId="3B1DB1B1" w14:textId="1D12C981" w:rsidR="00595331" w:rsidRPr="00F46FB7" w:rsidRDefault="00F46FB7" w:rsidP="006D6A3B">
            <w:pPr>
              <w:jc w:val="center"/>
              <w:rPr>
                <w:rFonts w:cs="Arial"/>
              </w:rPr>
            </w:pPr>
            <w:r w:rsidRPr="00F46FB7">
              <w:rPr>
                <w:rFonts w:cs="Arial"/>
              </w:rPr>
              <w:t>19</w:t>
            </w:r>
          </w:p>
        </w:tc>
        <w:tc>
          <w:tcPr>
            <w:tcW w:w="3969" w:type="dxa"/>
            <w:vAlign w:val="center"/>
          </w:tcPr>
          <w:p w14:paraId="7D36B29B" w14:textId="77777777" w:rsidR="00595331" w:rsidRPr="00F46FB7" w:rsidRDefault="00595331" w:rsidP="006D6A3B">
            <w:pPr>
              <w:rPr>
                <w:rFonts w:cs="Arial"/>
              </w:rPr>
            </w:pPr>
            <w:r w:rsidRPr="00F46FB7">
              <w:rPr>
                <w:rFonts w:cs="Arial"/>
              </w:rPr>
              <w:t>Shankar Sharma</w:t>
            </w:r>
          </w:p>
        </w:tc>
        <w:tc>
          <w:tcPr>
            <w:tcW w:w="1275" w:type="dxa"/>
            <w:vAlign w:val="center"/>
          </w:tcPr>
          <w:p w14:paraId="366EE64F" w14:textId="77777777" w:rsidR="00595331" w:rsidRPr="00F46FB7" w:rsidRDefault="00595331" w:rsidP="006D6A3B">
            <w:pPr>
              <w:jc w:val="center"/>
              <w:rPr>
                <w:rFonts w:cs="Arial"/>
              </w:rPr>
            </w:pPr>
            <w:r w:rsidRPr="00F46FB7">
              <w:rPr>
                <w:rFonts w:cs="Arial"/>
              </w:rPr>
              <w:t>Yes</w:t>
            </w:r>
          </w:p>
        </w:tc>
        <w:tc>
          <w:tcPr>
            <w:tcW w:w="1276" w:type="dxa"/>
            <w:vAlign w:val="center"/>
          </w:tcPr>
          <w:p w14:paraId="5786443B" w14:textId="77777777" w:rsidR="00595331" w:rsidRPr="00F46FB7" w:rsidRDefault="00595331" w:rsidP="006D6A3B">
            <w:pPr>
              <w:jc w:val="center"/>
              <w:rPr>
                <w:rFonts w:cs="Arial"/>
              </w:rPr>
            </w:pPr>
            <w:r w:rsidRPr="00F46FB7">
              <w:rPr>
                <w:rFonts w:cs="Arial"/>
              </w:rPr>
              <w:t>Yes</w:t>
            </w:r>
          </w:p>
        </w:tc>
        <w:tc>
          <w:tcPr>
            <w:tcW w:w="1276" w:type="dxa"/>
            <w:vAlign w:val="center"/>
          </w:tcPr>
          <w:p w14:paraId="54F47BFA" w14:textId="77777777" w:rsidR="00595331" w:rsidRPr="00F46FB7" w:rsidRDefault="00595331" w:rsidP="006D6A3B">
            <w:pPr>
              <w:jc w:val="center"/>
              <w:rPr>
                <w:rFonts w:cs="Arial"/>
              </w:rPr>
            </w:pPr>
            <w:r w:rsidRPr="00F46FB7">
              <w:rPr>
                <w:rFonts w:cs="Arial"/>
              </w:rPr>
              <w:t>Yes</w:t>
            </w:r>
          </w:p>
        </w:tc>
        <w:tc>
          <w:tcPr>
            <w:tcW w:w="795" w:type="dxa"/>
            <w:vAlign w:val="center"/>
          </w:tcPr>
          <w:p w14:paraId="4244F8EA" w14:textId="77777777" w:rsidR="00595331" w:rsidRPr="00F46FB7" w:rsidRDefault="00595331" w:rsidP="006D6A3B">
            <w:pPr>
              <w:jc w:val="center"/>
              <w:rPr>
                <w:rFonts w:cs="Arial"/>
              </w:rPr>
            </w:pPr>
            <w:r w:rsidRPr="00F46FB7">
              <w:rPr>
                <w:rFonts w:cs="Arial"/>
              </w:rPr>
              <w:t>Yes</w:t>
            </w:r>
          </w:p>
        </w:tc>
      </w:tr>
      <w:tr w:rsidR="00C82C85" w:rsidRPr="00595331" w14:paraId="63A49EE2" w14:textId="77777777" w:rsidTr="00C82C85">
        <w:tc>
          <w:tcPr>
            <w:tcW w:w="595" w:type="dxa"/>
            <w:vAlign w:val="center"/>
          </w:tcPr>
          <w:p w14:paraId="1616D369" w14:textId="6483E110" w:rsidR="00595331" w:rsidRPr="00F46FB7" w:rsidRDefault="00595331" w:rsidP="006D6A3B">
            <w:pPr>
              <w:jc w:val="center"/>
              <w:rPr>
                <w:rFonts w:cs="Arial"/>
              </w:rPr>
            </w:pPr>
            <w:r w:rsidRPr="00F46FB7">
              <w:rPr>
                <w:rFonts w:cs="Arial"/>
              </w:rPr>
              <w:t>2</w:t>
            </w:r>
            <w:r w:rsidR="00F46FB7" w:rsidRPr="00F46FB7">
              <w:rPr>
                <w:rFonts w:cs="Arial"/>
              </w:rPr>
              <w:t>0</w:t>
            </w:r>
          </w:p>
        </w:tc>
        <w:tc>
          <w:tcPr>
            <w:tcW w:w="3969" w:type="dxa"/>
            <w:vAlign w:val="center"/>
          </w:tcPr>
          <w:p w14:paraId="04B90FBB" w14:textId="77777777" w:rsidR="00595331" w:rsidRPr="00F46FB7" w:rsidRDefault="00595331" w:rsidP="006D6A3B">
            <w:pPr>
              <w:rPr>
                <w:rFonts w:cs="Arial"/>
              </w:rPr>
            </w:pPr>
            <w:r w:rsidRPr="00F46FB7">
              <w:rPr>
                <w:rFonts w:cs="Arial"/>
              </w:rPr>
              <w:t>Toni Cutler</w:t>
            </w:r>
          </w:p>
        </w:tc>
        <w:tc>
          <w:tcPr>
            <w:tcW w:w="1275" w:type="dxa"/>
            <w:vAlign w:val="center"/>
          </w:tcPr>
          <w:p w14:paraId="4A9D2F55" w14:textId="77777777" w:rsidR="00595331" w:rsidRPr="00F46FB7" w:rsidRDefault="00595331" w:rsidP="006D6A3B">
            <w:pPr>
              <w:jc w:val="center"/>
              <w:rPr>
                <w:rFonts w:cs="Arial"/>
              </w:rPr>
            </w:pPr>
            <w:r w:rsidRPr="00F46FB7">
              <w:rPr>
                <w:rFonts w:cs="Arial"/>
              </w:rPr>
              <w:t>Yes</w:t>
            </w:r>
          </w:p>
        </w:tc>
        <w:tc>
          <w:tcPr>
            <w:tcW w:w="1276" w:type="dxa"/>
            <w:vAlign w:val="center"/>
          </w:tcPr>
          <w:p w14:paraId="0B2DA4C7" w14:textId="77777777" w:rsidR="00595331" w:rsidRPr="00F46FB7" w:rsidRDefault="00595331" w:rsidP="006D6A3B">
            <w:pPr>
              <w:jc w:val="center"/>
              <w:rPr>
                <w:rFonts w:cs="Arial"/>
              </w:rPr>
            </w:pPr>
            <w:r w:rsidRPr="00F46FB7">
              <w:rPr>
                <w:rFonts w:cs="Arial"/>
              </w:rPr>
              <w:t>Yes</w:t>
            </w:r>
          </w:p>
        </w:tc>
        <w:tc>
          <w:tcPr>
            <w:tcW w:w="1276" w:type="dxa"/>
            <w:vAlign w:val="center"/>
          </w:tcPr>
          <w:p w14:paraId="7117120C" w14:textId="77777777" w:rsidR="00595331" w:rsidRPr="00F46FB7" w:rsidRDefault="00595331" w:rsidP="006D6A3B">
            <w:pPr>
              <w:jc w:val="center"/>
              <w:rPr>
                <w:rFonts w:cs="Arial"/>
              </w:rPr>
            </w:pPr>
            <w:r w:rsidRPr="00F46FB7">
              <w:rPr>
                <w:rFonts w:cs="Arial"/>
              </w:rPr>
              <w:t>Yes</w:t>
            </w:r>
          </w:p>
        </w:tc>
        <w:tc>
          <w:tcPr>
            <w:tcW w:w="795" w:type="dxa"/>
            <w:vAlign w:val="center"/>
          </w:tcPr>
          <w:p w14:paraId="1D1C5990" w14:textId="77777777" w:rsidR="00595331" w:rsidRPr="00F46FB7" w:rsidRDefault="00595331" w:rsidP="006D6A3B">
            <w:pPr>
              <w:jc w:val="center"/>
              <w:rPr>
                <w:rFonts w:cs="Arial"/>
              </w:rPr>
            </w:pPr>
            <w:r w:rsidRPr="00F46FB7">
              <w:rPr>
                <w:rFonts w:cs="Arial"/>
              </w:rPr>
              <w:t>Yes</w:t>
            </w:r>
          </w:p>
        </w:tc>
      </w:tr>
      <w:tr w:rsidR="00C82C85" w:rsidRPr="00595331" w14:paraId="35D0B3B7" w14:textId="77777777" w:rsidTr="00C82C85">
        <w:tc>
          <w:tcPr>
            <w:tcW w:w="595" w:type="dxa"/>
            <w:vAlign w:val="center"/>
          </w:tcPr>
          <w:p w14:paraId="3D703F6F" w14:textId="5D478698" w:rsidR="00595331" w:rsidRPr="00F46FB7" w:rsidRDefault="00595331" w:rsidP="006D6A3B">
            <w:pPr>
              <w:jc w:val="center"/>
              <w:rPr>
                <w:rFonts w:cs="Arial"/>
              </w:rPr>
            </w:pPr>
            <w:r w:rsidRPr="00F46FB7">
              <w:rPr>
                <w:rFonts w:cs="Arial"/>
              </w:rPr>
              <w:t>2</w:t>
            </w:r>
            <w:r w:rsidR="00F46FB7" w:rsidRPr="00F46FB7">
              <w:rPr>
                <w:rFonts w:cs="Arial"/>
              </w:rPr>
              <w:t>1</w:t>
            </w:r>
          </w:p>
        </w:tc>
        <w:tc>
          <w:tcPr>
            <w:tcW w:w="3969" w:type="dxa"/>
            <w:vAlign w:val="center"/>
          </w:tcPr>
          <w:p w14:paraId="163E5E6B" w14:textId="77777777" w:rsidR="00595331" w:rsidRPr="00F46FB7" w:rsidRDefault="00595331" w:rsidP="006D6A3B">
            <w:pPr>
              <w:rPr>
                <w:rFonts w:cs="Arial"/>
              </w:rPr>
            </w:pPr>
            <w:r w:rsidRPr="00F46FB7">
              <w:rPr>
                <w:rFonts w:cs="Arial"/>
              </w:rPr>
              <w:t>Rosebery Primary School</w:t>
            </w:r>
          </w:p>
        </w:tc>
        <w:tc>
          <w:tcPr>
            <w:tcW w:w="1275" w:type="dxa"/>
            <w:vAlign w:val="center"/>
          </w:tcPr>
          <w:p w14:paraId="71B8E138" w14:textId="77777777" w:rsidR="00595331" w:rsidRPr="00F46FB7" w:rsidRDefault="00595331" w:rsidP="006D6A3B">
            <w:pPr>
              <w:jc w:val="center"/>
              <w:rPr>
                <w:rFonts w:cs="Arial"/>
              </w:rPr>
            </w:pPr>
            <w:r w:rsidRPr="00F46FB7">
              <w:rPr>
                <w:rFonts w:cs="Arial"/>
              </w:rPr>
              <w:t>Yes</w:t>
            </w:r>
          </w:p>
        </w:tc>
        <w:tc>
          <w:tcPr>
            <w:tcW w:w="1276" w:type="dxa"/>
            <w:vAlign w:val="center"/>
          </w:tcPr>
          <w:p w14:paraId="5CA523F1" w14:textId="77777777" w:rsidR="00595331" w:rsidRPr="00F46FB7" w:rsidRDefault="00595331" w:rsidP="006D6A3B">
            <w:pPr>
              <w:jc w:val="center"/>
              <w:rPr>
                <w:rFonts w:cs="Arial"/>
              </w:rPr>
            </w:pPr>
            <w:r w:rsidRPr="00F46FB7">
              <w:rPr>
                <w:rFonts w:cs="Arial"/>
              </w:rPr>
              <w:t>Yes</w:t>
            </w:r>
          </w:p>
        </w:tc>
        <w:tc>
          <w:tcPr>
            <w:tcW w:w="1276" w:type="dxa"/>
            <w:vAlign w:val="center"/>
          </w:tcPr>
          <w:p w14:paraId="4660C578" w14:textId="77777777" w:rsidR="00595331" w:rsidRPr="00F46FB7" w:rsidRDefault="00595331" w:rsidP="006D6A3B">
            <w:pPr>
              <w:jc w:val="center"/>
              <w:rPr>
                <w:rFonts w:cs="Arial"/>
              </w:rPr>
            </w:pPr>
            <w:r w:rsidRPr="00F46FB7">
              <w:rPr>
                <w:rFonts w:cs="Arial"/>
              </w:rPr>
              <w:t>Yes</w:t>
            </w:r>
          </w:p>
        </w:tc>
        <w:tc>
          <w:tcPr>
            <w:tcW w:w="795" w:type="dxa"/>
            <w:vAlign w:val="center"/>
          </w:tcPr>
          <w:p w14:paraId="09845C2C" w14:textId="77777777" w:rsidR="00595331" w:rsidRPr="00F46FB7" w:rsidRDefault="00595331" w:rsidP="006D6A3B">
            <w:pPr>
              <w:jc w:val="center"/>
              <w:rPr>
                <w:rFonts w:cs="Arial"/>
              </w:rPr>
            </w:pPr>
            <w:r w:rsidRPr="00F46FB7">
              <w:rPr>
                <w:rFonts w:cs="Arial"/>
              </w:rPr>
              <w:t>Yes</w:t>
            </w:r>
          </w:p>
        </w:tc>
      </w:tr>
      <w:tr w:rsidR="00C82C85" w:rsidRPr="00595331" w14:paraId="249CDE02" w14:textId="77777777" w:rsidTr="00C82C85">
        <w:tc>
          <w:tcPr>
            <w:tcW w:w="595" w:type="dxa"/>
            <w:vAlign w:val="center"/>
          </w:tcPr>
          <w:p w14:paraId="228B4202" w14:textId="479AB17F" w:rsidR="00595331" w:rsidRPr="00F46FB7" w:rsidRDefault="00595331" w:rsidP="006D6A3B">
            <w:pPr>
              <w:jc w:val="center"/>
              <w:rPr>
                <w:rFonts w:cs="Arial"/>
              </w:rPr>
            </w:pPr>
            <w:r w:rsidRPr="00F46FB7">
              <w:rPr>
                <w:rFonts w:cs="Arial"/>
              </w:rPr>
              <w:t>2</w:t>
            </w:r>
            <w:r w:rsidR="00F46FB7" w:rsidRPr="00F46FB7">
              <w:rPr>
                <w:rFonts w:cs="Arial"/>
              </w:rPr>
              <w:t>2</w:t>
            </w:r>
          </w:p>
        </w:tc>
        <w:tc>
          <w:tcPr>
            <w:tcW w:w="3969" w:type="dxa"/>
            <w:vAlign w:val="center"/>
          </w:tcPr>
          <w:p w14:paraId="537007FD" w14:textId="77777777" w:rsidR="00595331" w:rsidRPr="00F46FB7" w:rsidRDefault="00595331" w:rsidP="006D6A3B">
            <w:pPr>
              <w:rPr>
                <w:rFonts w:cs="Arial"/>
              </w:rPr>
            </w:pPr>
            <w:r w:rsidRPr="00F46FB7">
              <w:rPr>
                <w:rFonts w:cs="Arial"/>
              </w:rPr>
              <w:t>City of Palmerston</w:t>
            </w:r>
          </w:p>
        </w:tc>
        <w:tc>
          <w:tcPr>
            <w:tcW w:w="1275" w:type="dxa"/>
            <w:vAlign w:val="center"/>
          </w:tcPr>
          <w:p w14:paraId="0BEF56C5" w14:textId="77777777" w:rsidR="00595331" w:rsidRPr="00F46FB7" w:rsidRDefault="00595331" w:rsidP="006D6A3B">
            <w:pPr>
              <w:jc w:val="center"/>
              <w:rPr>
                <w:rFonts w:cs="Arial"/>
              </w:rPr>
            </w:pPr>
            <w:r w:rsidRPr="00F46FB7">
              <w:rPr>
                <w:rFonts w:cs="Arial"/>
              </w:rPr>
              <w:t>Yes</w:t>
            </w:r>
          </w:p>
        </w:tc>
        <w:tc>
          <w:tcPr>
            <w:tcW w:w="1276" w:type="dxa"/>
            <w:vAlign w:val="center"/>
          </w:tcPr>
          <w:p w14:paraId="77E07F95" w14:textId="77777777" w:rsidR="00595331" w:rsidRPr="00F46FB7" w:rsidRDefault="00595331" w:rsidP="006D6A3B">
            <w:pPr>
              <w:jc w:val="center"/>
              <w:rPr>
                <w:rFonts w:cs="Arial"/>
              </w:rPr>
            </w:pPr>
            <w:r w:rsidRPr="00F46FB7">
              <w:rPr>
                <w:rFonts w:cs="Arial"/>
              </w:rPr>
              <w:t>Yes</w:t>
            </w:r>
          </w:p>
        </w:tc>
        <w:tc>
          <w:tcPr>
            <w:tcW w:w="1276" w:type="dxa"/>
            <w:vAlign w:val="center"/>
          </w:tcPr>
          <w:p w14:paraId="7A8B63EC" w14:textId="77777777" w:rsidR="00595331" w:rsidRPr="00F46FB7" w:rsidRDefault="00595331" w:rsidP="006D6A3B">
            <w:pPr>
              <w:jc w:val="center"/>
              <w:rPr>
                <w:rFonts w:cs="Arial"/>
              </w:rPr>
            </w:pPr>
            <w:r w:rsidRPr="00F46FB7">
              <w:rPr>
                <w:rFonts w:cs="Arial"/>
              </w:rPr>
              <w:t>Yes</w:t>
            </w:r>
          </w:p>
        </w:tc>
        <w:tc>
          <w:tcPr>
            <w:tcW w:w="795" w:type="dxa"/>
            <w:vAlign w:val="center"/>
          </w:tcPr>
          <w:p w14:paraId="50854B0C" w14:textId="77777777" w:rsidR="00595331" w:rsidRPr="00F46FB7" w:rsidRDefault="00595331" w:rsidP="006D6A3B">
            <w:pPr>
              <w:jc w:val="center"/>
              <w:rPr>
                <w:rFonts w:cs="Arial"/>
              </w:rPr>
            </w:pPr>
            <w:r w:rsidRPr="00F46FB7">
              <w:rPr>
                <w:rFonts w:cs="Arial"/>
              </w:rPr>
              <w:t>Yes</w:t>
            </w:r>
          </w:p>
        </w:tc>
      </w:tr>
    </w:tbl>
    <w:p w14:paraId="2D3323E7" w14:textId="5579B26E" w:rsidR="00286EE4" w:rsidRPr="0027629E" w:rsidRDefault="00286EE4" w:rsidP="00F46FB7">
      <w:pPr>
        <w:pStyle w:val="ListParagraph"/>
        <w:numPr>
          <w:ilvl w:val="0"/>
          <w:numId w:val="38"/>
        </w:numPr>
        <w:spacing w:before="240" w:after="120"/>
        <w:ind w:left="567" w:hanging="425"/>
        <w:jc w:val="both"/>
        <w:rPr>
          <w:rFonts w:cs="Arial"/>
          <w:szCs w:val="24"/>
        </w:rPr>
      </w:pPr>
      <w:r w:rsidRPr="0027629E">
        <w:rPr>
          <w:rFonts w:cs="Arial"/>
          <w:szCs w:val="24"/>
        </w:rPr>
        <w:t xml:space="preserve">Each of the valid objections has been considered and assessed individually. </w:t>
      </w:r>
      <w:r w:rsidR="00C46248">
        <w:rPr>
          <w:rFonts w:cs="Arial"/>
          <w:szCs w:val="24"/>
        </w:rPr>
        <w:t xml:space="preserve"> </w:t>
      </w:r>
      <w:r w:rsidR="00411599" w:rsidRPr="0027629E">
        <w:rPr>
          <w:rFonts w:cs="Arial"/>
          <w:szCs w:val="24"/>
        </w:rPr>
        <w:t>However, i</w:t>
      </w:r>
      <w:r w:rsidRPr="0027629E">
        <w:rPr>
          <w:rFonts w:cs="Arial"/>
          <w:szCs w:val="24"/>
        </w:rPr>
        <w:t xml:space="preserve">t is noted that many of </w:t>
      </w:r>
      <w:r w:rsidR="00C46248">
        <w:rPr>
          <w:rFonts w:cs="Arial"/>
          <w:szCs w:val="24"/>
        </w:rPr>
        <w:t xml:space="preserve">the </w:t>
      </w:r>
      <w:r w:rsidRPr="0027629E">
        <w:rPr>
          <w:rFonts w:cs="Arial"/>
          <w:szCs w:val="24"/>
        </w:rPr>
        <w:t xml:space="preserve">objections raised similar issues of concern. </w:t>
      </w:r>
      <w:r w:rsidR="00C82C85">
        <w:rPr>
          <w:rFonts w:cs="Arial"/>
          <w:szCs w:val="24"/>
        </w:rPr>
        <w:t xml:space="preserve"> </w:t>
      </w:r>
      <w:r w:rsidR="00866075" w:rsidRPr="0027629E">
        <w:rPr>
          <w:rFonts w:cs="Arial"/>
          <w:szCs w:val="24"/>
        </w:rPr>
        <w:t xml:space="preserve">The substance of the objections </w:t>
      </w:r>
      <w:r w:rsidR="001279A3" w:rsidRPr="0027629E">
        <w:rPr>
          <w:rFonts w:cs="Arial"/>
          <w:szCs w:val="24"/>
        </w:rPr>
        <w:t>may be summarised as follows</w:t>
      </w:r>
      <w:r w:rsidR="00C46248">
        <w:rPr>
          <w:rFonts w:cs="Arial"/>
          <w:szCs w:val="24"/>
        </w:rPr>
        <w:t>:</w:t>
      </w:r>
    </w:p>
    <w:p w14:paraId="0DD4459C" w14:textId="77777777" w:rsidR="00C46248" w:rsidRDefault="00286EE4" w:rsidP="00F46FB7">
      <w:pPr>
        <w:pStyle w:val="ListParagraph"/>
        <w:keepLines/>
        <w:numPr>
          <w:ilvl w:val="0"/>
          <w:numId w:val="39"/>
        </w:numPr>
        <w:spacing w:after="120"/>
        <w:ind w:left="993" w:hanging="426"/>
        <w:jc w:val="both"/>
        <w:rPr>
          <w:rFonts w:cs="Arial"/>
          <w:szCs w:val="24"/>
        </w:rPr>
      </w:pPr>
      <w:r w:rsidRPr="0027629E">
        <w:rPr>
          <w:rFonts w:cs="Arial"/>
          <w:szCs w:val="24"/>
        </w:rPr>
        <w:t xml:space="preserve">The proposed location of the premises, being within 100 metres of </w:t>
      </w:r>
      <w:r w:rsidR="00772E22" w:rsidRPr="0027629E">
        <w:rPr>
          <w:rFonts w:cs="Arial"/>
          <w:szCs w:val="24"/>
        </w:rPr>
        <w:t>Rosebery</w:t>
      </w:r>
      <w:r w:rsidRPr="0027629E">
        <w:rPr>
          <w:rFonts w:cs="Arial"/>
          <w:szCs w:val="24"/>
        </w:rPr>
        <w:t xml:space="preserve"> Primary and Middle schools and a Day Care Centre, is inappropriate for a t</w:t>
      </w:r>
      <w:r w:rsidR="001279A3" w:rsidRPr="0027629E">
        <w:rPr>
          <w:rFonts w:cs="Arial"/>
          <w:szCs w:val="24"/>
        </w:rPr>
        <w:t>akeaway liquor outlet</w:t>
      </w:r>
      <w:r w:rsidR="00C46248">
        <w:rPr>
          <w:rFonts w:cs="Arial"/>
          <w:szCs w:val="24"/>
        </w:rPr>
        <w:t>;</w:t>
      </w:r>
    </w:p>
    <w:p w14:paraId="52C11F23" w14:textId="7D446E6D" w:rsidR="00C46248" w:rsidRDefault="00286EE4" w:rsidP="00F46FB7">
      <w:pPr>
        <w:pStyle w:val="ListParagraph"/>
        <w:keepLines/>
        <w:numPr>
          <w:ilvl w:val="0"/>
          <w:numId w:val="39"/>
        </w:numPr>
        <w:spacing w:after="120"/>
        <w:ind w:left="993" w:hanging="426"/>
        <w:jc w:val="both"/>
        <w:rPr>
          <w:rFonts w:cs="Arial"/>
          <w:szCs w:val="24"/>
        </w:rPr>
      </w:pPr>
      <w:r w:rsidRPr="0027629E">
        <w:rPr>
          <w:rFonts w:cs="Arial"/>
          <w:szCs w:val="24"/>
        </w:rPr>
        <w:t>that a licensed premises in this location will lead to an increase in anti-social behaviour</w:t>
      </w:r>
      <w:r w:rsidR="00C46248">
        <w:rPr>
          <w:rFonts w:cs="Arial"/>
          <w:szCs w:val="24"/>
        </w:rPr>
        <w:t>;</w:t>
      </w:r>
      <w:r w:rsidRPr="0027629E">
        <w:rPr>
          <w:rFonts w:cs="Arial"/>
          <w:szCs w:val="24"/>
        </w:rPr>
        <w:t xml:space="preserve"> </w:t>
      </w:r>
    </w:p>
    <w:p w14:paraId="6794DBEE" w14:textId="77777777" w:rsidR="00C46248" w:rsidRDefault="00286EE4" w:rsidP="00F46FB7">
      <w:pPr>
        <w:pStyle w:val="ListParagraph"/>
        <w:keepLines/>
        <w:numPr>
          <w:ilvl w:val="0"/>
          <w:numId w:val="39"/>
        </w:numPr>
        <w:spacing w:after="120"/>
        <w:ind w:left="993" w:hanging="426"/>
        <w:jc w:val="both"/>
        <w:rPr>
          <w:rFonts w:cs="Arial"/>
          <w:szCs w:val="24"/>
        </w:rPr>
      </w:pPr>
      <w:r w:rsidRPr="00C46248">
        <w:rPr>
          <w:rFonts w:cs="Arial"/>
          <w:szCs w:val="24"/>
        </w:rPr>
        <w:t>that the Sunset Dreams Apartments, where many of the objectors reside, will become a location for unlawful consumption of alcohol and anti-social beha</w:t>
      </w:r>
      <w:r w:rsidR="00C46248">
        <w:rPr>
          <w:rFonts w:cs="Arial"/>
          <w:szCs w:val="24"/>
        </w:rPr>
        <w:t>viour;</w:t>
      </w:r>
    </w:p>
    <w:p w14:paraId="6568C623" w14:textId="454D3B17" w:rsidR="00C46248" w:rsidRDefault="00286EE4" w:rsidP="00F46FB7">
      <w:pPr>
        <w:pStyle w:val="ListParagraph"/>
        <w:keepLines/>
        <w:numPr>
          <w:ilvl w:val="0"/>
          <w:numId w:val="39"/>
        </w:numPr>
        <w:spacing w:after="120"/>
        <w:ind w:left="993" w:hanging="426"/>
        <w:jc w:val="both"/>
        <w:rPr>
          <w:rFonts w:cs="Arial"/>
          <w:szCs w:val="24"/>
        </w:rPr>
      </w:pPr>
      <w:r w:rsidRPr="00C46248">
        <w:rPr>
          <w:rFonts w:cs="Arial"/>
          <w:szCs w:val="24"/>
        </w:rPr>
        <w:lastRenderedPageBreak/>
        <w:t>that the suburb of Rosebery is a residential suburb with many facilities catering to families and children, and is home to pr</w:t>
      </w:r>
      <w:r w:rsidR="001279A3" w:rsidRPr="00C46248">
        <w:rPr>
          <w:rFonts w:cs="Arial"/>
          <w:szCs w:val="24"/>
        </w:rPr>
        <w:t>edominantly owner occupiers who</w:t>
      </w:r>
      <w:r w:rsidRPr="00C46248">
        <w:rPr>
          <w:rFonts w:cs="Arial"/>
          <w:szCs w:val="24"/>
        </w:rPr>
        <w:t xml:space="preserve"> are raising families, with a lesser number of </w:t>
      </w:r>
      <w:r w:rsidR="001279A3" w:rsidRPr="00C46248">
        <w:rPr>
          <w:rFonts w:cs="Arial"/>
          <w:szCs w:val="24"/>
        </w:rPr>
        <w:t>privately owned rental properties</w:t>
      </w:r>
      <w:r w:rsidR="00C46248">
        <w:rPr>
          <w:rFonts w:cs="Arial"/>
          <w:szCs w:val="24"/>
        </w:rPr>
        <w:t>; and</w:t>
      </w:r>
    </w:p>
    <w:p w14:paraId="690651A5" w14:textId="5F814517" w:rsidR="00286EE4" w:rsidRPr="00C46248" w:rsidRDefault="001279A3" w:rsidP="00C46248">
      <w:pPr>
        <w:pStyle w:val="ListParagraph"/>
        <w:keepLines/>
        <w:numPr>
          <w:ilvl w:val="0"/>
          <w:numId w:val="39"/>
        </w:numPr>
        <w:ind w:left="993" w:hanging="426"/>
        <w:jc w:val="both"/>
        <w:rPr>
          <w:rFonts w:cs="Arial"/>
          <w:szCs w:val="24"/>
        </w:rPr>
      </w:pPr>
      <w:r w:rsidRPr="00C46248">
        <w:rPr>
          <w:rFonts w:cs="Arial"/>
          <w:szCs w:val="24"/>
        </w:rPr>
        <w:t xml:space="preserve">that a </w:t>
      </w:r>
      <w:r w:rsidR="00286EE4" w:rsidRPr="00C46248">
        <w:rPr>
          <w:rFonts w:cs="Arial"/>
          <w:szCs w:val="24"/>
        </w:rPr>
        <w:t xml:space="preserve">takeaway </w:t>
      </w:r>
      <w:r w:rsidRPr="00C46248">
        <w:rPr>
          <w:rFonts w:cs="Arial"/>
          <w:szCs w:val="24"/>
        </w:rPr>
        <w:t xml:space="preserve">liquor </w:t>
      </w:r>
      <w:r w:rsidR="00286EE4" w:rsidRPr="00C46248">
        <w:rPr>
          <w:rFonts w:cs="Arial"/>
          <w:szCs w:val="24"/>
        </w:rPr>
        <w:t xml:space="preserve">licence </w:t>
      </w:r>
      <w:r w:rsidRPr="00C46248">
        <w:rPr>
          <w:rFonts w:cs="Arial"/>
          <w:szCs w:val="24"/>
        </w:rPr>
        <w:t xml:space="preserve">in Rosebery </w:t>
      </w:r>
      <w:r w:rsidR="00286EE4" w:rsidRPr="00C46248">
        <w:rPr>
          <w:rFonts w:cs="Arial"/>
          <w:szCs w:val="24"/>
        </w:rPr>
        <w:t xml:space="preserve">will impact on the profile of the </w:t>
      </w:r>
      <w:r w:rsidRPr="00C46248">
        <w:rPr>
          <w:rFonts w:cs="Arial"/>
          <w:szCs w:val="24"/>
        </w:rPr>
        <w:t>suburb</w:t>
      </w:r>
      <w:r w:rsidR="00286EE4" w:rsidRPr="00C46248">
        <w:rPr>
          <w:rFonts w:cs="Arial"/>
          <w:szCs w:val="24"/>
        </w:rPr>
        <w:t xml:space="preserve"> and would in turn negatively impact </w:t>
      </w:r>
      <w:r w:rsidR="00C46248">
        <w:rPr>
          <w:rFonts w:cs="Arial"/>
          <w:szCs w:val="24"/>
        </w:rPr>
        <w:t xml:space="preserve">on </w:t>
      </w:r>
      <w:r w:rsidR="00286EE4" w:rsidRPr="00C46248">
        <w:rPr>
          <w:rFonts w:cs="Arial"/>
          <w:szCs w:val="24"/>
        </w:rPr>
        <w:t>the value of their properties.</w:t>
      </w:r>
    </w:p>
    <w:p w14:paraId="0E86CF83" w14:textId="64C8E977" w:rsidR="00286EE4" w:rsidRPr="0027629E" w:rsidRDefault="00286EE4" w:rsidP="0027629E">
      <w:pPr>
        <w:pStyle w:val="ListParagraph"/>
        <w:numPr>
          <w:ilvl w:val="0"/>
          <w:numId w:val="38"/>
        </w:numPr>
        <w:ind w:left="567" w:hanging="425"/>
        <w:jc w:val="both"/>
        <w:rPr>
          <w:rFonts w:cs="Arial"/>
          <w:szCs w:val="24"/>
        </w:rPr>
      </w:pPr>
      <w:r w:rsidRPr="0027629E">
        <w:rPr>
          <w:rFonts w:cs="Arial"/>
          <w:szCs w:val="24"/>
        </w:rPr>
        <w:t xml:space="preserve">Objectors </w:t>
      </w:r>
      <w:r w:rsidR="00F03882" w:rsidRPr="0027629E">
        <w:rPr>
          <w:rFonts w:cs="Arial"/>
          <w:szCs w:val="24"/>
        </w:rPr>
        <w:t>also submit that</w:t>
      </w:r>
      <w:r w:rsidRPr="0027629E">
        <w:rPr>
          <w:rFonts w:cs="Arial"/>
          <w:szCs w:val="24"/>
        </w:rPr>
        <w:t xml:space="preserve"> the closest licensed premise to </w:t>
      </w:r>
      <w:r w:rsidR="00772E22" w:rsidRPr="0027629E">
        <w:rPr>
          <w:rFonts w:cs="Arial"/>
          <w:szCs w:val="24"/>
        </w:rPr>
        <w:t>Rosebery</w:t>
      </w:r>
      <w:r w:rsidRPr="0027629E">
        <w:rPr>
          <w:rFonts w:cs="Arial"/>
          <w:szCs w:val="24"/>
        </w:rPr>
        <w:t xml:space="preserve"> is Moulden Supermarket, located in the neighboring suburb of Moulden, which is approximately 1.6 km away.</w:t>
      </w:r>
      <w:r w:rsidR="00F03882" w:rsidRPr="0027629E">
        <w:rPr>
          <w:rFonts w:cs="Arial"/>
          <w:szCs w:val="24"/>
        </w:rPr>
        <w:t xml:space="preserve">  </w:t>
      </w:r>
      <w:r w:rsidRPr="0027629E">
        <w:rPr>
          <w:rFonts w:cs="Arial"/>
          <w:szCs w:val="24"/>
        </w:rPr>
        <w:t>The majority of these objectors also mention that there are a number of other liquor licensed premises in the Palmerston are</w:t>
      </w:r>
      <w:r w:rsidR="00F03882" w:rsidRPr="0027629E">
        <w:rPr>
          <w:rFonts w:cs="Arial"/>
          <w:szCs w:val="24"/>
        </w:rPr>
        <w:t>a</w:t>
      </w:r>
      <w:r w:rsidRPr="0027629E">
        <w:rPr>
          <w:rFonts w:cs="Arial"/>
          <w:szCs w:val="24"/>
        </w:rPr>
        <w:t xml:space="preserve"> where takeaway liquor can be purchased</w:t>
      </w:r>
      <w:r w:rsidR="001279A3" w:rsidRPr="0027629E">
        <w:rPr>
          <w:rFonts w:cs="Arial"/>
          <w:szCs w:val="24"/>
        </w:rPr>
        <w:t xml:space="preserve"> and that there is no need for a further licensed take away liquor outlet</w:t>
      </w:r>
      <w:r w:rsidRPr="0027629E">
        <w:rPr>
          <w:rFonts w:cs="Arial"/>
          <w:szCs w:val="24"/>
        </w:rPr>
        <w:t>.</w:t>
      </w:r>
    </w:p>
    <w:p w14:paraId="1EE24EF4" w14:textId="50182C36" w:rsidR="00866075" w:rsidRPr="0027629E" w:rsidRDefault="00F03882" w:rsidP="0027629E">
      <w:pPr>
        <w:pStyle w:val="ListParagraph"/>
        <w:numPr>
          <w:ilvl w:val="0"/>
          <w:numId w:val="38"/>
        </w:numPr>
        <w:ind w:left="567" w:hanging="425"/>
        <w:jc w:val="both"/>
        <w:rPr>
          <w:rFonts w:cs="Arial"/>
          <w:szCs w:val="24"/>
        </w:rPr>
      </w:pPr>
      <w:r w:rsidRPr="0027629E">
        <w:rPr>
          <w:rFonts w:cs="Arial"/>
          <w:szCs w:val="24"/>
        </w:rPr>
        <w:t>In her objection</w:t>
      </w:r>
      <w:r w:rsidR="00C46248">
        <w:rPr>
          <w:rFonts w:cs="Arial"/>
          <w:szCs w:val="24"/>
        </w:rPr>
        <w:t>,</w:t>
      </w:r>
      <w:r w:rsidR="00866075" w:rsidRPr="0027629E">
        <w:rPr>
          <w:rFonts w:cs="Arial"/>
          <w:szCs w:val="24"/>
        </w:rPr>
        <w:t xml:space="preserve"> Ms Toni Cutl</w:t>
      </w:r>
      <w:r w:rsidRPr="0027629E">
        <w:rPr>
          <w:rFonts w:cs="Arial"/>
          <w:szCs w:val="24"/>
        </w:rPr>
        <w:t xml:space="preserve">er </w:t>
      </w:r>
      <w:r w:rsidR="00866075" w:rsidRPr="0027629E">
        <w:rPr>
          <w:rFonts w:cs="Arial"/>
          <w:szCs w:val="24"/>
        </w:rPr>
        <w:t xml:space="preserve">provided an expansive </w:t>
      </w:r>
      <w:r w:rsidRPr="0027629E">
        <w:rPr>
          <w:rFonts w:cs="Arial"/>
          <w:szCs w:val="24"/>
        </w:rPr>
        <w:t>submission</w:t>
      </w:r>
      <w:r w:rsidR="00866075" w:rsidRPr="0027629E">
        <w:rPr>
          <w:rFonts w:cs="Arial"/>
          <w:szCs w:val="24"/>
        </w:rPr>
        <w:t xml:space="preserve"> which apart from addressing social amenity</w:t>
      </w:r>
      <w:r w:rsidR="001279A3" w:rsidRPr="0027629E">
        <w:rPr>
          <w:rFonts w:cs="Arial"/>
          <w:szCs w:val="24"/>
        </w:rPr>
        <w:t xml:space="preserve"> concerns</w:t>
      </w:r>
      <w:r w:rsidR="00866075" w:rsidRPr="0027629E">
        <w:rPr>
          <w:rFonts w:cs="Arial"/>
          <w:szCs w:val="24"/>
        </w:rPr>
        <w:t xml:space="preserve">, references both local and national studies and statistics relating to the availability of alcohol and </w:t>
      </w:r>
      <w:r w:rsidR="001279A3" w:rsidRPr="0027629E">
        <w:rPr>
          <w:rFonts w:cs="Arial"/>
          <w:szCs w:val="24"/>
        </w:rPr>
        <w:t xml:space="preserve">the resulting </w:t>
      </w:r>
      <w:r w:rsidR="00866075" w:rsidRPr="0027629E">
        <w:rPr>
          <w:rFonts w:cs="Arial"/>
          <w:szCs w:val="24"/>
        </w:rPr>
        <w:t>anti-social and illegal activities.  Ms</w:t>
      </w:r>
      <w:r w:rsidR="00C82C85">
        <w:rPr>
          <w:rFonts w:cs="Arial"/>
          <w:szCs w:val="24"/>
        </w:rPr>
        <w:t> </w:t>
      </w:r>
      <w:r w:rsidR="00866075" w:rsidRPr="0027629E">
        <w:rPr>
          <w:rFonts w:cs="Arial"/>
          <w:szCs w:val="24"/>
        </w:rPr>
        <w:t xml:space="preserve">Cutler also </w:t>
      </w:r>
      <w:r w:rsidRPr="0027629E">
        <w:rPr>
          <w:rFonts w:cs="Arial"/>
          <w:szCs w:val="24"/>
        </w:rPr>
        <w:t>submits that</w:t>
      </w:r>
      <w:r w:rsidR="00866075" w:rsidRPr="0027629E">
        <w:rPr>
          <w:rFonts w:cs="Arial"/>
          <w:szCs w:val="24"/>
        </w:rPr>
        <w:t xml:space="preserve"> the application does not meet the </w:t>
      </w:r>
      <w:r w:rsidRPr="0027629E">
        <w:rPr>
          <w:rFonts w:cs="Arial"/>
          <w:szCs w:val="24"/>
        </w:rPr>
        <w:t>former</w:t>
      </w:r>
      <w:r w:rsidR="00866075" w:rsidRPr="0027629E">
        <w:rPr>
          <w:rFonts w:cs="Arial"/>
          <w:szCs w:val="24"/>
        </w:rPr>
        <w:t xml:space="preserve"> Licensing Commission</w:t>
      </w:r>
      <w:r w:rsidRPr="0027629E">
        <w:rPr>
          <w:rFonts w:cs="Arial"/>
          <w:szCs w:val="24"/>
        </w:rPr>
        <w:t>’s</w:t>
      </w:r>
      <w:r w:rsidR="00866075" w:rsidRPr="0027629E">
        <w:rPr>
          <w:rFonts w:cs="Arial"/>
          <w:szCs w:val="24"/>
        </w:rPr>
        <w:t xml:space="preserve"> guidelines regarding applications for a</w:t>
      </w:r>
      <w:r w:rsidRPr="0027629E">
        <w:rPr>
          <w:rFonts w:cs="Arial"/>
          <w:szCs w:val="24"/>
        </w:rPr>
        <w:t xml:space="preserve"> new takeaway liquor l</w:t>
      </w:r>
      <w:r w:rsidR="00866075" w:rsidRPr="0027629E">
        <w:rPr>
          <w:rFonts w:cs="Arial"/>
          <w:szCs w:val="24"/>
        </w:rPr>
        <w:t>icence</w:t>
      </w:r>
      <w:r w:rsidRPr="0027629E">
        <w:rPr>
          <w:rFonts w:cs="Arial"/>
          <w:szCs w:val="24"/>
        </w:rPr>
        <w:t>s</w:t>
      </w:r>
      <w:r w:rsidR="00866075" w:rsidRPr="0027629E">
        <w:rPr>
          <w:rFonts w:cs="Arial"/>
          <w:szCs w:val="24"/>
        </w:rPr>
        <w:t xml:space="preserve"> and</w:t>
      </w:r>
      <w:r w:rsidR="001279A3" w:rsidRPr="0027629E">
        <w:rPr>
          <w:rFonts w:cs="Arial"/>
          <w:szCs w:val="24"/>
        </w:rPr>
        <w:t>,</w:t>
      </w:r>
      <w:r w:rsidR="00866075" w:rsidRPr="0027629E">
        <w:rPr>
          <w:rFonts w:cs="Arial"/>
          <w:szCs w:val="24"/>
        </w:rPr>
        <w:t xml:space="preserve"> additionally</w:t>
      </w:r>
      <w:r w:rsidR="001279A3" w:rsidRPr="0027629E">
        <w:rPr>
          <w:rFonts w:cs="Arial"/>
          <w:szCs w:val="24"/>
        </w:rPr>
        <w:t>,</w:t>
      </w:r>
      <w:r w:rsidR="00866075" w:rsidRPr="0027629E">
        <w:rPr>
          <w:rFonts w:cs="Arial"/>
          <w:szCs w:val="24"/>
        </w:rPr>
        <w:t xml:space="preserve"> that the application does not meet the requirements of </w:t>
      </w:r>
      <w:r w:rsidR="001279A3" w:rsidRPr="0027629E">
        <w:rPr>
          <w:rFonts w:cs="Arial"/>
          <w:szCs w:val="24"/>
        </w:rPr>
        <w:t>the objects</w:t>
      </w:r>
      <w:r w:rsidR="00866075" w:rsidRPr="0027629E">
        <w:rPr>
          <w:rFonts w:cs="Arial"/>
          <w:szCs w:val="24"/>
        </w:rPr>
        <w:t xml:space="preserve"> of the Act.</w:t>
      </w:r>
    </w:p>
    <w:p w14:paraId="5F4ECB90" w14:textId="77777777" w:rsidR="00F03882" w:rsidRPr="00026294" w:rsidRDefault="00F03882" w:rsidP="0027629E">
      <w:pPr>
        <w:pStyle w:val="Heading3"/>
        <w:rPr>
          <w:lang w:val="en-US"/>
        </w:rPr>
      </w:pPr>
      <w:r w:rsidRPr="00026294">
        <w:rPr>
          <w:lang w:val="en-US"/>
        </w:rPr>
        <w:t>Applicant’s Response to the Objections</w:t>
      </w:r>
    </w:p>
    <w:p w14:paraId="3E33F99A" w14:textId="1FF310C7" w:rsidR="00F03882" w:rsidRPr="0027629E" w:rsidRDefault="00F03882" w:rsidP="0027629E">
      <w:pPr>
        <w:pStyle w:val="ListParagraph"/>
        <w:numPr>
          <w:ilvl w:val="0"/>
          <w:numId w:val="38"/>
        </w:numPr>
        <w:ind w:left="567" w:hanging="425"/>
        <w:jc w:val="both"/>
        <w:rPr>
          <w:rFonts w:cs="Arial"/>
          <w:szCs w:val="24"/>
        </w:rPr>
      </w:pPr>
      <w:r w:rsidRPr="0027629E">
        <w:rPr>
          <w:rFonts w:cs="Arial"/>
          <w:szCs w:val="24"/>
        </w:rPr>
        <w:t>The Applicant responded to each objection individually.</w:t>
      </w:r>
      <w:r w:rsidR="00A23D27">
        <w:rPr>
          <w:rFonts w:cs="Arial"/>
          <w:szCs w:val="24"/>
        </w:rPr>
        <w:t xml:space="preserve"> </w:t>
      </w:r>
      <w:r w:rsidRPr="0027629E">
        <w:rPr>
          <w:rFonts w:cs="Arial"/>
          <w:szCs w:val="24"/>
        </w:rPr>
        <w:t xml:space="preserve"> Not surprisingly given the consistency of the issues raised by the individual objectors, the responses from the Applicant were also similar in content and substance and may be summari</w:t>
      </w:r>
      <w:r w:rsidR="00C46248">
        <w:rPr>
          <w:rFonts w:cs="Arial"/>
          <w:szCs w:val="24"/>
        </w:rPr>
        <w:t>s</w:t>
      </w:r>
      <w:r w:rsidRPr="0027629E">
        <w:rPr>
          <w:rFonts w:cs="Arial"/>
          <w:szCs w:val="24"/>
        </w:rPr>
        <w:t>ed as follows:</w:t>
      </w:r>
    </w:p>
    <w:p w14:paraId="480F75F1" w14:textId="3D58C2CE" w:rsidR="00F03882" w:rsidRPr="0027629E" w:rsidRDefault="00772E22" w:rsidP="00C46248">
      <w:pPr>
        <w:pStyle w:val="ListParagraph"/>
        <w:ind w:left="567"/>
        <w:jc w:val="both"/>
        <w:rPr>
          <w:rFonts w:cs="Arial"/>
          <w:szCs w:val="24"/>
        </w:rPr>
      </w:pPr>
      <w:r w:rsidRPr="0027629E">
        <w:rPr>
          <w:rFonts w:cs="Arial"/>
          <w:szCs w:val="24"/>
        </w:rPr>
        <w:t>The A</w:t>
      </w:r>
      <w:r w:rsidR="00F03882" w:rsidRPr="0027629E">
        <w:rPr>
          <w:rFonts w:cs="Arial"/>
          <w:szCs w:val="24"/>
        </w:rPr>
        <w:t>pplicant identifies the significant investment involved in the proposed business venture and that the sale of alcohol, along with the usual grocery lines,</w:t>
      </w:r>
      <w:r w:rsidR="002D1321" w:rsidRPr="0027629E">
        <w:rPr>
          <w:rFonts w:cs="Arial"/>
          <w:szCs w:val="24"/>
        </w:rPr>
        <w:t xml:space="preserve"> is necessary to ensure </w:t>
      </w:r>
      <w:r w:rsidR="00F03882" w:rsidRPr="0027629E">
        <w:rPr>
          <w:rFonts w:cs="Arial"/>
          <w:szCs w:val="24"/>
        </w:rPr>
        <w:t>the financi</w:t>
      </w:r>
      <w:r w:rsidRPr="0027629E">
        <w:rPr>
          <w:rFonts w:cs="Arial"/>
          <w:szCs w:val="24"/>
        </w:rPr>
        <w:t>al viability of the business.  The Applicant also submits that c</w:t>
      </w:r>
      <w:r w:rsidR="00F03882" w:rsidRPr="0027629E">
        <w:rPr>
          <w:rFonts w:cs="Arial"/>
          <w:szCs w:val="24"/>
        </w:rPr>
        <w:t>areful consideration has been given to the location</w:t>
      </w:r>
      <w:r w:rsidRPr="0027629E">
        <w:rPr>
          <w:rFonts w:cs="Arial"/>
          <w:szCs w:val="24"/>
        </w:rPr>
        <w:t xml:space="preserve"> of the proposed premises</w:t>
      </w:r>
      <w:r w:rsidR="00F03882" w:rsidRPr="0027629E">
        <w:rPr>
          <w:rFonts w:cs="Arial"/>
          <w:szCs w:val="24"/>
        </w:rPr>
        <w:t xml:space="preserve"> in terms of community demographic, population densities and other exi</w:t>
      </w:r>
      <w:r w:rsidR="001279A3" w:rsidRPr="0027629E">
        <w:rPr>
          <w:rFonts w:cs="Arial"/>
          <w:szCs w:val="24"/>
        </w:rPr>
        <w:t>sting retail sites in the area</w:t>
      </w:r>
      <w:r w:rsidR="00F03882" w:rsidRPr="0027629E">
        <w:rPr>
          <w:rFonts w:cs="Arial"/>
          <w:szCs w:val="24"/>
        </w:rPr>
        <w:t>.</w:t>
      </w:r>
    </w:p>
    <w:p w14:paraId="5F8C0C95" w14:textId="2983B85E" w:rsidR="00F03882" w:rsidRPr="0027629E" w:rsidRDefault="00F03882" w:rsidP="0027629E">
      <w:pPr>
        <w:pStyle w:val="ListParagraph"/>
        <w:numPr>
          <w:ilvl w:val="0"/>
          <w:numId w:val="38"/>
        </w:numPr>
        <w:ind w:left="567" w:hanging="425"/>
        <w:jc w:val="both"/>
        <w:rPr>
          <w:rFonts w:cs="Arial"/>
          <w:szCs w:val="24"/>
        </w:rPr>
      </w:pPr>
      <w:r w:rsidRPr="0027629E">
        <w:rPr>
          <w:rFonts w:cs="Arial"/>
          <w:szCs w:val="24"/>
        </w:rPr>
        <w:t xml:space="preserve">The </w:t>
      </w:r>
      <w:r w:rsidR="00772E22" w:rsidRPr="0027629E">
        <w:rPr>
          <w:rFonts w:cs="Arial"/>
          <w:szCs w:val="24"/>
        </w:rPr>
        <w:t xml:space="preserve">Applicant’s response states that </w:t>
      </w:r>
      <w:r w:rsidRPr="0027629E">
        <w:rPr>
          <w:rFonts w:cs="Arial"/>
          <w:szCs w:val="24"/>
        </w:rPr>
        <w:t xml:space="preserve">supermarket </w:t>
      </w:r>
      <w:r w:rsidR="00772E22" w:rsidRPr="0027629E">
        <w:rPr>
          <w:rFonts w:cs="Arial"/>
          <w:szCs w:val="24"/>
        </w:rPr>
        <w:t>will</w:t>
      </w:r>
      <w:r w:rsidRPr="0027629E">
        <w:rPr>
          <w:rFonts w:cs="Arial"/>
          <w:szCs w:val="24"/>
        </w:rPr>
        <w:t xml:space="preserve"> be located at the rear of the development </w:t>
      </w:r>
      <w:r w:rsidR="00772E22" w:rsidRPr="0027629E">
        <w:rPr>
          <w:rFonts w:cs="Arial"/>
          <w:szCs w:val="24"/>
        </w:rPr>
        <w:t xml:space="preserve">site </w:t>
      </w:r>
      <w:r w:rsidRPr="0027629E">
        <w:rPr>
          <w:rFonts w:cs="Arial"/>
          <w:szCs w:val="24"/>
        </w:rPr>
        <w:t xml:space="preserve">and </w:t>
      </w:r>
      <w:r w:rsidR="00772E22" w:rsidRPr="0027629E">
        <w:rPr>
          <w:rFonts w:cs="Arial"/>
          <w:szCs w:val="24"/>
        </w:rPr>
        <w:t>will</w:t>
      </w:r>
      <w:r w:rsidRPr="0027629E">
        <w:rPr>
          <w:rFonts w:cs="Arial"/>
          <w:szCs w:val="24"/>
        </w:rPr>
        <w:t xml:space="preserve"> not directly front Forres</w:t>
      </w:r>
      <w:r w:rsidR="001279A3" w:rsidRPr="0027629E">
        <w:rPr>
          <w:rFonts w:cs="Arial"/>
          <w:szCs w:val="24"/>
        </w:rPr>
        <w:t>t Parade or</w:t>
      </w:r>
      <w:r w:rsidRPr="0027629E">
        <w:rPr>
          <w:rFonts w:cs="Arial"/>
          <w:szCs w:val="24"/>
        </w:rPr>
        <w:t xml:space="preserve"> Haydon Street, and </w:t>
      </w:r>
      <w:r w:rsidR="008430E2" w:rsidRPr="0027629E">
        <w:rPr>
          <w:rFonts w:cs="Arial"/>
          <w:szCs w:val="24"/>
        </w:rPr>
        <w:t xml:space="preserve">that </w:t>
      </w:r>
      <w:r w:rsidRPr="0027629E">
        <w:rPr>
          <w:rFonts w:cs="Arial"/>
          <w:szCs w:val="24"/>
        </w:rPr>
        <w:t xml:space="preserve">the </w:t>
      </w:r>
      <w:r w:rsidR="008430E2" w:rsidRPr="0027629E">
        <w:rPr>
          <w:rFonts w:cs="Arial"/>
          <w:szCs w:val="24"/>
        </w:rPr>
        <w:t>proposed licensed liquor area will be</w:t>
      </w:r>
      <w:r w:rsidRPr="0027629E">
        <w:rPr>
          <w:rFonts w:cs="Arial"/>
          <w:szCs w:val="24"/>
        </w:rPr>
        <w:t xml:space="preserve"> located within the confines of the supermarket.  Outside of liquor trading hours, the licensed area would be screened off and secured.</w:t>
      </w:r>
      <w:r w:rsidR="00772E22" w:rsidRPr="0027629E">
        <w:rPr>
          <w:rFonts w:cs="Arial"/>
          <w:szCs w:val="24"/>
        </w:rPr>
        <w:t xml:space="preserve">  Mr Harvey also notes that Rosebery</w:t>
      </w:r>
      <w:r w:rsidR="008430E2" w:rsidRPr="0027629E">
        <w:rPr>
          <w:rFonts w:cs="Arial"/>
          <w:szCs w:val="24"/>
        </w:rPr>
        <w:t xml:space="preserve"> is where his family lives</w:t>
      </w:r>
      <w:r w:rsidRPr="0027629E">
        <w:rPr>
          <w:rFonts w:cs="Arial"/>
          <w:szCs w:val="24"/>
        </w:rPr>
        <w:t xml:space="preserve"> and where they are inte</w:t>
      </w:r>
      <w:r w:rsidR="008430E2" w:rsidRPr="0027629E">
        <w:rPr>
          <w:rFonts w:cs="Arial"/>
          <w:szCs w:val="24"/>
        </w:rPr>
        <w:t xml:space="preserve">nding to set up their business and, as a consequence, </w:t>
      </w:r>
      <w:r w:rsidRPr="0027629E">
        <w:rPr>
          <w:rFonts w:cs="Arial"/>
          <w:szCs w:val="24"/>
        </w:rPr>
        <w:t xml:space="preserve">they are not </w:t>
      </w:r>
      <w:r w:rsidR="008430E2" w:rsidRPr="0027629E">
        <w:rPr>
          <w:rFonts w:cs="Arial"/>
          <w:szCs w:val="24"/>
        </w:rPr>
        <w:t xml:space="preserve">intending or </w:t>
      </w:r>
      <w:r w:rsidRPr="0027629E">
        <w:rPr>
          <w:rFonts w:cs="Arial"/>
          <w:szCs w:val="24"/>
        </w:rPr>
        <w:t xml:space="preserve">interested in doing anything </w:t>
      </w:r>
      <w:r w:rsidR="008430E2" w:rsidRPr="0027629E">
        <w:rPr>
          <w:rFonts w:cs="Arial"/>
          <w:szCs w:val="24"/>
        </w:rPr>
        <w:t xml:space="preserve">with the proposed business </w:t>
      </w:r>
      <w:r w:rsidRPr="0027629E">
        <w:rPr>
          <w:rFonts w:cs="Arial"/>
          <w:szCs w:val="24"/>
        </w:rPr>
        <w:t xml:space="preserve">that will be to the detriment of their </w:t>
      </w:r>
      <w:r w:rsidR="008430E2" w:rsidRPr="0027629E">
        <w:rPr>
          <w:rFonts w:cs="Arial"/>
          <w:szCs w:val="24"/>
        </w:rPr>
        <w:t xml:space="preserve">own </w:t>
      </w:r>
      <w:r w:rsidRPr="0027629E">
        <w:rPr>
          <w:rFonts w:cs="Arial"/>
          <w:szCs w:val="24"/>
        </w:rPr>
        <w:t>local community.</w:t>
      </w:r>
    </w:p>
    <w:p w14:paraId="0FA387CF" w14:textId="44639CD2" w:rsidR="00F03882" w:rsidRPr="0027629E" w:rsidRDefault="00F03882" w:rsidP="0027629E">
      <w:pPr>
        <w:pStyle w:val="ListParagraph"/>
        <w:numPr>
          <w:ilvl w:val="0"/>
          <w:numId w:val="38"/>
        </w:numPr>
        <w:ind w:left="567" w:hanging="425"/>
        <w:jc w:val="both"/>
        <w:rPr>
          <w:rFonts w:cs="Arial"/>
          <w:szCs w:val="24"/>
        </w:rPr>
      </w:pPr>
      <w:r w:rsidRPr="0027629E">
        <w:rPr>
          <w:rFonts w:cs="Arial"/>
          <w:szCs w:val="24"/>
        </w:rPr>
        <w:t>In response to concerns abou</w:t>
      </w:r>
      <w:r w:rsidR="00772E22" w:rsidRPr="0027629E">
        <w:rPr>
          <w:rFonts w:cs="Arial"/>
          <w:szCs w:val="24"/>
        </w:rPr>
        <w:t xml:space="preserve">t the proximity </w:t>
      </w:r>
      <w:r w:rsidR="008430E2" w:rsidRPr="0027629E">
        <w:rPr>
          <w:rFonts w:cs="Arial"/>
          <w:szCs w:val="24"/>
        </w:rPr>
        <w:t xml:space="preserve">of the proposed premises </w:t>
      </w:r>
      <w:r w:rsidR="00772E22" w:rsidRPr="0027629E">
        <w:rPr>
          <w:rFonts w:cs="Arial"/>
          <w:szCs w:val="24"/>
        </w:rPr>
        <w:t xml:space="preserve">to </w:t>
      </w:r>
      <w:r w:rsidR="008430E2" w:rsidRPr="0027629E">
        <w:rPr>
          <w:rFonts w:cs="Arial"/>
          <w:szCs w:val="24"/>
        </w:rPr>
        <w:t xml:space="preserve">local </w:t>
      </w:r>
      <w:r w:rsidR="00772E22" w:rsidRPr="0027629E">
        <w:rPr>
          <w:rFonts w:cs="Arial"/>
          <w:szCs w:val="24"/>
        </w:rPr>
        <w:t>schools</w:t>
      </w:r>
      <w:r w:rsidR="00C46248">
        <w:rPr>
          <w:rFonts w:cs="Arial"/>
          <w:szCs w:val="24"/>
        </w:rPr>
        <w:t>,</w:t>
      </w:r>
      <w:r w:rsidR="00772E22" w:rsidRPr="0027629E">
        <w:rPr>
          <w:rFonts w:cs="Arial"/>
          <w:szCs w:val="24"/>
        </w:rPr>
        <w:t xml:space="preserve"> the A</w:t>
      </w:r>
      <w:r w:rsidRPr="0027629E">
        <w:rPr>
          <w:rFonts w:cs="Arial"/>
          <w:szCs w:val="24"/>
        </w:rPr>
        <w:t>pplicant has stated</w:t>
      </w:r>
      <w:r w:rsidR="00C46248">
        <w:rPr>
          <w:rFonts w:cs="Arial"/>
          <w:szCs w:val="24"/>
        </w:rPr>
        <w:t xml:space="preserve"> that</w:t>
      </w:r>
      <w:r w:rsidRPr="0027629E">
        <w:rPr>
          <w:rFonts w:cs="Arial"/>
          <w:szCs w:val="24"/>
        </w:rPr>
        <w:t xml:space="preserve"> they will be installing a state of the art security monitoring system storewide, aimed at deterring young shoplifters, but also providing enhanced security to the liquor area.</w:t>
      </w:r>
      <w:r w:rsidR="00772E22" w:rsidRPr="0027629E">
        <w:rPr>
          <w:rFonts w:cs="Arial"/>
          <w:szCs w:val="24"/>
        </w:rPr>
        <w:t xml:space="preserve">  Mr Harvey </w:t>
      </w:r>
      <w:r w:rsidRPr="0027629E">
        <w:rPr>
          <w:rFonts w:cs="Arial"/>
          <w:szCs w:val="24"/>
        </w:rPr>
        <w:t xml:space="preserve">states </w:t>
      </w:r>
      <w:r w:rsidR="00772E22" w:rsidRPr="0027629E">
        <w:rPr>
          <w:rFonts w:cs="Arial"/>
          <w:szCs w:val="24"/>
        </w:rPr>
        <w:t xml:space="preserve">further that he and his wife reside </w:t>
      </w:r>
      <w:r w:rsidRPr="0027629E">
        <w:rPr>
          <w:rFonts w:cs="Arial"/>
          <w:szCs w:val="24"/>
        </w:rPr>
        <w:t xml:space="preserve">in close proximity to the development and their observations are that the majority of school attendees actually use school bus services or are dropped off by car in the school drop off zones.  </w:t>
      </w:r>
      <w:r w:rsidR="008430E2" w:rsidRPr="0027629E">
        <w:rPr>
          <w:rFonts w:cs="Arial"/>
          <w:szCs w:val="24"/>
        </w:rPr>
        <w:t>He</w:t>
      </w:r>
      <w:r w:rsidRPr="0027629E">
        <w:rPr>
          <w:rFonts w:cs="Arial"/>
          <w:szCs w:val="24"/>
        </w:rPr>
        <w:t xml:space="preserve"> point</w:t>
      </w:r>
      <w:r w:rsidR="008430E2" w:rsidRPr="0027629E">
        <w:rPr>
          <w:rFonts w:cs="Arial"/>
          <w:szCs w:val="24"/>
        </w:rPr>
        <w:t>s</w:t>
      </w:r>
      <w:r w:rsidRPr="0027629E">
        <w:rPr>
          <w:rFonts w:cs="Arial"/>
          <w:szCs w:val="24"/>
        </w:rPr>
        <w:t xml:space="preserve"> out that none of these zones are directly adjacent to the development site.</w:t>
      </w:r>
    </w:p>
    <w:p w14:paraId="33E12494" w14:textId="00EA6003" w:rsidR="00F03882" w:rsidRPr="0027629E" w:rsidRDefault="00772E22" w:rsidP="0027629E">
      <w:pPr>
        <w:pStyle w:val="ListParagraph"/>
        <w:numPr>
          <w:ilvl w:val="0"/>
          <w:numId w:val="38"/>
        </w:numPr>
        <w:ind w:left="567" w:hanging="425"/>
        <w:jc w:val="both"/>
        <w:rPr>
          <w:rFonts w:cs="Arial"/>
          <w:szCs w:val="24"/>
        </w:rPr>
      </w:pPr>
      <w:r w:rsidRPr="0027629E">
        <w:rPr>
          <w:rFonts w:cs="Arial"/>
          <w:szCs w:val="24"/>
        </w:rPr>
        <w:t>The A</w:t>
      </w:r>
      <w:r w:rsidR="00F03882" w:rsidRPr="0027629E">
        <w:rPr>
          <w:rFonts w:cs="Arial"/>
          <w:szCs w:val="24"/>
        </w:rPr>
        <w:t>pplicant acknowledges that there is significant foot traffic at the rear of the development but is confident that the liquor licence would not have a negative impact upon pedestrian traffic.</w:t>
      </w:r>
      <w:r w:rsidR="000B59F3" w:rsidRPr="0027629E">
        <w:rPr>
          <w:rFonts w:cs="Arial"/>
          <w:szCs w:val="24"/>
        </w:rPr>
        <w:t xml:space="preserve">  The A</w:t>
      </w:r>
      <w:r w:rsidR="00F03882" w:rsidRPr="0027629E">
        <w:rPr>
          <w:rFonts w:cs="Arial"/>
          <w:szCs w:val="24"/>
        </w:rPr>
        <w:t xml:space="preserve">pplicant </w:t>
      </w:r>
      <w:r w:rsidR="000B59F3" w:rsidRPr="0027629E">
        <w:rPr>
          <w:rFonts w:cs="Arial"/>
          <w:szCs w:val="24"/>
        </w:rPr>
        <w:t>also submits</w:t>
      </w:r>
      <w:r w:rsidR="00F03882" w:rsidRPr="0027629E">
        <w:rPr>
          <w:rFonts w:cs="Arial"/>
          <w:szCs w:val="24"/>
        </w:rPr>
        <w:t xml:space="preserve"> that having takeaway liquor licensed premises in close proximity to schools and child care facilities is fairly typical</w:t>
      </w:r>
      <w:r w:rsidR="008430E2" w:rsidRPr="0027629E">
        <w:rPr>
          <w:rFonts w:cs="Arial"/>
          <w:szCs w:val="24"/>
        </w:rPr>
        <w:t>,</w:t>
      </w:r>
      <w:r w:rsidR="00F03882" w:rsidRPr="0027629E">
        <w:rPr>
          <w:rFonts w:cs="Arial"/>
          <w:szCs w:val="24"/>
        </w:rPr>
        <w:t xml:space="preserve"> particularly in </w:t>
      </w:r>
      <w:r w:rsidR="008430E2" w:rsidRPr="0027629E">
        <w:rPr>
          <w:rFonts w:cs="Arial"/>
          <w:szCs w:val="24"/>
        </w:rPr>
        <w:t xml:space="preserve">the suburbs of </w:t>
      </w:r>
      <w:r w:rsidR="00F03882" w:rsidRPr="0027629E">
        <w:rPr>
          <w:rFonts w:cs="Arial"/>
          <w:szCs w:val="24"/>
        </w:rPr>
        <w:t>Darwin and Palmerston.</w:t>
      </w:r>
    </w:p>
    <w:p w14:paraId="78C5408A" w14:textId="5DFF7E66" w:rsidR="00F03882" w:rsidRPr="0027629E" w:rsidRDefault="000B59F3" w:rsidP="00C82C85">
      <w:pPr>
        <w:pStyle w:val="ListParagraph"/>
        <w:keepLines/>
        <w:numPr>
          <w:ilvl w:val="0"/>
          <w:numId w:val="38"/>
        </w:numPr>
        <w:ind w:left="567" w:hanging="425"/>
        <w:jc w:val="both"/>
        <w:rPr>
          <w:rFonts w:cs="Arial"/>
          <w:szCs w:val="24"/>
        </w:rPr>
      </w:pPr>
      <w:r w:rsidRPr="0027629E">
        <w:rPr>
          <w:rFonts w:cs="Arial"/>
          <w:szCs w:val="24"/>
        </w:rPr>
        <w:lastRenderedPageBreak/>
        <w:t>The A</w:t>
      </w:r>
      <w:r w:rsidR="00F03882" w:rsidRPr="0027629E">
        <w:rPr>
          <w:rFonts w:cs="Arial"/>
          <w:szCs w:val="24"/>
        </w:rPr>
        <w:t xml:space="preserve">pplicant </w:t>
      </w:r>
      <w:r w:rsidRPr="0027629E">
        <w:rPr>
          <w:rFonts w:cs="Arial"/>
          <w:szCs w:val="24"/>
        </w:rPr>
        <w:t>responded to</w:t>
      </w:r>
      <w:r w:rsidR="00F03882" w:rsidRPr="0027629E">
        <w:rPr>
          <w:rFonts w:cs="Arial"/>
          <w:szCs w:val="24"/>
        </w:rPr>
        <w:t xml:space="preserve"> concerns by objectors that antisocial behaviour and itinerant loitering will result from the licence </w:t>
      </w:r>
      <w:r w:rsidRPr="0027629E">
        <w:rPr>
          <w:rFonts w:cs="Arial"/>
          <w:szCs w:val="24"/>
        </w:rPr>
        <w:t xml:space="preserve">by stating that those concerns </w:t>
      </w:r>
      <w:r w:rsidR="00F03882" w:rsidRPr="0027629E">
        <w:rPr>
          <w:rFonts w:cs="Arial"/>
          <w:szCs w:val="24"/>
        </w:rPr>
        <w:t xml:space="preserve">are unfounded because itinerants already have </w:t>
      </w:r>
      <w:r w:rsidRPr="0027629E">
        <w:rPr>
          <w:rFonts w:cs="Arial"/>
          <w:szCs w:val="24"/>
        </w:rPr>
        <w:t xml:space="preserve">established </w:t>
      </w:r>
      <w:r w:rsidR="00F03882" w:rsidRPr="0027629E">
        <w:rPr>
          <w:rFonts w:cs="Arial"/>
          <w:szCs w:val="24"/>
        </w:rPr>
        <w:t xml:space="preserve">locations where they obtain liquor outside of the Rosebery area.  The </w:t>
      </w:r>
      <w:r w:rsidR="00C46248">
        <w:rPr>
          <w:rFonts w:cs="Arial"/>
          <w:szCs w:val="24"/>
        </w:rPr>
        <w:t>Applicant</w:t>
      </w:r>
      <w:r w:rsidR="00F03882" w:rsidRPr="0027629E">
        <w:rPr>
          <w:rFonts w:cs="Arial"/>
          <w:szCs w:val="24"/>
        </w:rPr>
        <w:t xml:space="preserve"> also </w:t>
      </w:r>
      <w:r w:rsidRPr="0027629E">
        <w:rPr>
          <w:rFonts w:cs="Arial"/>
          <w:szCs w:val="24"/>
        </w:rPr>
        <w:t xml:space="preserve">submits </w:t>
      </w:r>
      <w:r w:rsidR="00F03882" w:rsidRPr="0027629E">
        <w:rPr>
          <w:rFonts w:cs="Arial"/>
          <w:szCs w:val="24"/>
        </w:rPr>
        <w:t>that because liquor store trading hours are the same for all venues, itinerants are unlikely to travel out of their way to a venue that will not encourage their patronage.</w:t>
      </w:r>
    </w:p>
    <w:p w14:paraId="4249DF46" w14:textId="7AFF77A3" w:rsidR="00F03882" w:rsidRPr="0027629E" w:rsidRDefault="009B7DCD" w:rsidP="0027629E">
      <w:pPr>
        <w:pStyle w:val="ListParagraph"/>
        <w:numPr>
          <w:ilvl w:val="0"/>
          <w:numId w:val="38"/>
        </w:numPr>
        <w:ind w:left="567" w:hanging="425"/>
        <w:jc w:val="both"/>
        <w:rPr>
          <w:rFonts w:cs="Arial"/>
          <w:szCs w:val="24"/>
        </w:rPr>
      </w:pPr>
      <w:r w:rsidRPr="0027629E">
        <w:rPr>
          <w:rFonts w:cs="Arial"/>
          <w:szCs w:val="24"/>
        </w:rPr>
        <w:t>In addition, the A</w:t>
      </w:r>
      <w:r w:rsidR="00F03882" w:rsidRPr="0027629E">
        <w:rPr>
          <w:rFonts w:cs="Arial"/>
          <w:szCs w:val="24"/>
        </w:rPr>
        <w:t xml:space="preserve">pplicant </w:t>
      </w:r>
      <w:r w:rsidRPr="0027629E">
        <w:rPr>
          <w:rFonts w:cs="Arial"/>
          <w:szCs w:val="24"/>
        </w:rPr>
        <w:t>states</w:t>
      </w:r>
      <w:r w:rsidR="00F03882" w:rsidRPr="0027629E">
        <w:rPr>
          <w:rFonts w:cs="Arial"/>
          <w:szCs w:val="24"/>
        </w:rPr>
        <w:t xml:space="preserve"> current legislation regarding anti-social behaviour and public dr</w:t>
      </w:r>
      <w:r w:rsidR="008430E2" w:rsidRPr="0027629E">
        <w:rPr>
          <w:rFonts w:cs="Arial"/>
          <w:szCs w:val="24"/>
        </w:rPr>
        <w:t>inking is adequately dealt with by section</w:t>
      </w:r>
      <w:r w:rsidR="00A23D27">
        <w:rPr>
          <w:rFonts w:cs="Arial"/>
          <w:szCs w:val="24"/>
        </w:rPr>
        <w:t xml:space="preserve"> 101</w:t>
      </w:r>
      <w:r w:rsidR="00F03882" w:rsidRPr="0027629E">
        <w:rPr>
          <w:rFonts w:cs="Arial"/>
          <w:szCs w:val="24"/>
        </w:rPr>
        <w:t xml:space="preserve">T(1)(b) of the </w:t>
      </w:r>
      <w:r w:rsidR="008430E2" w:rsidRPr="0027629E">
        <w:rPr>
          <w:rFonts w:cs="Arial"/>
          <w:szCs w:val="24"/>
        </w:rPr>
        <w:t>Act, which prohibits public consumption of liquor within 2 kilometres of licensed premises,</w:t>
      </w:r>
      <w:r w:rsidR="00F03882" w:rsidRPr="0027629E">
        <w:rPr>
          <w:rFonts w:cs="Arial"/>
          <w:szCs w:val="24"/>
        </w:rPr>
        <w:t xml:space="preserve"> a</w:t>
      </w:r>
      <w:r w:rsidRPr="0027629E">
        <w:rPr>
          <w:rFonts w:cs="Arial"/>
          <w:szCs w:val="24"/>
        </w:rPr>
        <w:t xml:space="preserve">nd </w:t>
      </w:r>
      <w:r w:rsidR="008430E2" w:rsidRPr="0027629E">
        <w:rPr>
          <w:rFonts w:cs="Arial"/>
          <w:szCs w:val="24"/>
        </w:rPr>
        <w:t xml:space="preserve">by </w:t>
      </w:r>
      <w:r w:rsidRPr="0027629E">
        <w:rPr>
          <w:rFonts w:cs="Arial"/>
          <w:szCs w:val="24"/>
        </w:rPr>
        <w:t>Council By Laws</w:t>
      </w:r>
      <w:r w:rsidR="008430E2" w:rsidRPr="0027629E">
        <w:rPr>
          <w:rFonts w:cs="Arial"/>
          <w:szCs w:val="24"/>
        </w:rPr>
        <w:t>.  Mr</w:t>
      </w:r>
      <w:r w:rsidR="00A23D27">
        <w:rPr>
          <w:rFonts w:cs="Arial"/>
          <w:szCs w:val="24"/>
        </w:rPr>
        <w:t> </w:t>
      </w:r>
      <w:r w:rsidR="008430E2" w:rsidRPr="0027629E">
        <w:rPr>
          <w:rFonts w:cs="Arial"/>
          <w:szCs w:val="24"/>
        </w:rPr>
        <w:t xml:space="preserve">Harvey states </w:t>
      </w:r>
      <w:r w:rsidRPr="0027629E">
        <w:rPr>
          <w:rFonts w:cs="Arial"/>
          <w:szCs w:val="24"/>
        </w:rPr>
        <w:t>that these provisions authorise</w:t>
      </w:r>
      <w:r w:rsidR="00F03882" w:rsidRPr="0027629E">
        <w:rPr>
          <w:rFonts w:cs="Arial"/>
          <w:szCs w:val="24"/>
        </w:rPr>
        <w:t xml:space="preserve"> Police </w:t>
      </w:r>
      <w:r w:rsidR="008430E2" w:rsidRPr="0027629E">
        <w:rPr>
          <w:rFonts w:cs="Arial"/>
          <w:szCs w:val="24"/>
        </w:rPr>
        <w:t xml:space="preserve">to enforce the prohibition on drinking in </w:t>
      </w:r>
      <w:r w:rsidR="00F03882" w:rsidRPr="0027629E">
        <w:rPr>
          <w:rFonts w:cs="Arial"/>
          <w:szCs w:val="24"/>
        </w:rPr>
        <w:t>Regulated Place</w:t>
      </w:r>
      <w:r w:rsidRPr="0027629E">
        <w:rPr>
          <w:rFonts w:cs="Arial"/>
          <w:szCs w:val="24"/>
        </w:rPr>
        <w:t>s</w:t>
      </w:r>
      <w:r w:rsidR="000762A5" w:rsidRPr="0027629E">
        <w:rPr>
          <w:rFonts w:cs="Arial"/>
          <w:szCs w:val="24"/>
        </w:rPr>
        <w:t>,</w:t>
      </w:r>
      <w:r w:rsidRPr="0027629E">
        <w:rPr>
          <w:rFonts w:cs="Arial"/>
          <w:szCs w:val="24"/>
        </w:rPr>
        <w:t xml:space="preserve"> as would be the case were </w:t>
      </w:r>
      <w:r w:rsidR="00F03882" w:rsidRPr="0027629E">
        <w:rPr>
          <w:rFonts w:cs="Arial"/>
          <w:szCs w:val="24"/>
        </w:rPr>
        <w:t>Rosebery IGA</w:t>
      </w:r>
      <w:r w:rsidRPr="0027629E">
        <w:rPr>
          <w:rFonts w:cs="Arial"/>
          <w:szCs w:val="24"/>
        </w:rPr>
        <w:t xml:space="preserve"> to be granted a liquor licence</w:t>
      </w:r>
      <w:r w:rsidR="00F03882" w:rsidRPr="0027629E">
        <w:rPr>
          <w:rFonts w:cs="Arial"/>
          <w:szCs w:val="24"/>
        </w:rPr>
        <w:t>.</w:t>
      </w:r>
    </w:p>
    <w:p w14:paraId="61BCC81D" w14:textId="3C84065F" w:rsidR="00F03882" w:rsidRPr="0027629E" w:rsidRDefault="00F03882" w:rsidP="0027629E">
      <w:pPr>
        <w:pStyle w:val="ListParagraph"/>
        <w:numPr>
          <w:ilvl w:val="0"/>
          <w:numId w:val="38"/>
        </w:numPr>
        <w:ind w:left="567" w:hanging="425"/>
        <w:jc w:val="both"/>
        <w:rPr>
          <w:rFonts w:cs="Arial"/>
          <w:szCs w:val="24"/>
        </w:rPr>
      </w:pPr>
      <w:r w:rsidRPr="0027629E">
        <w:rPr>
          <w:rFonts w:cs="Arial"/>
          <w:szCs w:val="24"/>
        </w:rPr>
        <w:t xml:space="preserve">The </w:t>
      </w:r>
      <w:r w:rsidR="00A23D27">
        <w:rPr>
          <w:rFonts w:cs="Arial"/>
          <w:szCs w:val="24"/>
        </w:rPr>
        <w:t>A</w:t>
      </w:r>
      <w:r w:rsidRPr="0027629E">
        <w:rPr>
          <w:rFonts w:cs="Arial"/>
          <w:szCs w:val="24"/>
        </w:rPr>
        <w:t xml:space="preserve">pplicant </w:t>
      </w:r>
      <w:r w:rsidR="009B7DCD" w:rsidRPr="0027629E">
        <w:rPr>
          <w:rFonts w:cs="Arial"/>
          <w:szCs w:val="24"/>
        </w:rPr>
        <w:t>states that</w:t>
      </w:r>
      <w:r w:rsidRPr="0027629E">
        <w:rPr>
          <w:rFonts w:cs="Arial"/>
          <w:szCs w:val="24"/>
        </w:rPr>
        <w:t xml:space="preserve"> overall</w:t>
      </w:r>
      <w:r w:rsidR="00C46248">
        <w:rPr>
          <w:rFonts w:cs="Arial"/>
          <w:szCs w:val="24"/>
        </w:rPr>
        <w:t>,</w:t>
      </w:r>
      <w:r w:rsidRPr="0027629E">
        <w:rPr>
          <w:rFonts w:cs="Arial"/>
          <w:szCs w:val="24"/>
        </w:rPr>
        <w:t xml:space="preserve"> </w:t>
      </w:r>
      <w:r w:rsidR="009B7DCD" w:rsidRPr="0027629E">
        <w:rPr>
          <w:rFonts w:cs="Arial"/>
          <w:szCs w:val="24"/>
        </w:rPr>
        <w:t>the addition of a supermarket and take away liquor outlet</w:t>
      </w:r>
      <w:r w:rsidRPr="0027629E">
        <w:rPr>
          <w:rFonts w:cs="Arial"/>
          <w:szCs w:val="24"/>
        </w:rPr>
        <w:t xml:space="preserve"> will be beneficial to the community </w:t>
      </w:r>
      <w:r w:rsidR="000762A5" w:rsidRPr="0027629E">
        <w:rPr>
          <w:rFonts w:cs="Arial"/>
          <w:szCs w:val="24"/>
        </w:rPr>
        <w:t>and compliment</w:t>
      </w:r>
      <w:r w:rsidRPr="0027629E">
        <w:rPr>
          <w:rFonts w:cs="Arial"/>
          <w:szCs w:val="24"/>
        </w:rPr>
        <w:t xml:space="preserve"> other services </w:t>
      </w:r>
      <w:r w:rsidR="000762A5" w:rsidRPr="0027629E">
        <w:rPr>
          <w:rFonts w:cs="Arial"/>
          <w:szCs w:val="24"/>
        </w:rPr>
        <w:t>located in or to be located in the development area including medical and</w:t>
      </w:r>
      <w:r w:rsidRPr="0027629E">
        <w:rPr>
          <w:rFonts w:cs="Arial"/>
          <w:szCs w:val="24"/>
        </w:rPr>
        <w:t xml:space="preserve"> dental</w:t>
      </w:r>
      <w:r w:rsidR="000762A5" w:rsidRPr="0027629E">
        <w:rPr>
          <w:rFonts w:cs="Arial"/>
          <w:szCs w:val="24"/>
        </w:rPr>
        <w:t xml:space="preserve"> clinics</w:t>
      </w:r>
      <w:r w:rsidRPr="0027629E">
        <w:rPr>
          <w:rFonts w:cs="Arial"/>
          <w:szCs w:val="24"/>
        </w:rPr>
        <w:t xml:space="preserve">, </w:t>
      </w:r>
      <w:r w:rsidR="000762A5" w:rsidRPr="0027629E">
        <w:rPr>
          <w:rFonts w:cs="Arial"/>
          <w:szCs w:val="24"/>
        </w:rPr>
        <w:t xml:space="preserve">a </w:t>
      </w:r>
      <w:r w:rsidRPr="0027629E">
        <w:rPr>
          <w:rFonts w:cs="Arial"/>
          <w:szCs w:val="24"/>
        </w:rPr>
        <w:t>pharmacy, restaurant</w:t>
      </w:r>
      <w:r w:rsidR="000762A5" w:rsidRPr="0027629E">
        <w:rPr>
          <w:rFonts w:cs="Arial"/>
          <w:szCs w:val="24"/>
        </w:rPr>
        <w:t>s</w:t>
      </w:r>
      <w:r w:rsidRPr="0027629E">
        <w:rPr>
          <w:rFonts w:cs="Arial"/>
          <w:szCs w:val="24"/>
        </w:rPr>
        <w:t xml:space="preserve"> and </w:t>
      </w:r>
      <w:r w:rsidR="000762A5" w:rsidRPr="0027629E">
        <w:rPr>
          <w:rFonts w:cs="Arial"/>
          <w:szCs w:val="24"/>
        </w:rPr>
        <w:t xml:space="preserve">a </w:t>
      </w:r>
      <w:r w:rsidRPr="0027629E">
        <w:rPr>
          <w:rFonts w:cs="Arial"/>
          <w:szCs w:val="24"/>
        </w:rPr>
        <w:t>service station.</w:t>
      </w:r>
    </w:p>
    <w:p w14:paraId="55A40425" w14:textId="6DF5F1C1" w:rsidR="00F03882" w:rsidRPr="0027629E" w:rsidRDefault="00A23D27" w:rsidP="0027629E">
      <w:pPr>
        <w:pStyle w:val="ListParagraph"/>
        <w:numPr>
          <w:ilvl w:val="0"/>
          <w:numId w:val="38"/>
        </w:numPr>
        <w:ind w:left="567" w:hanging="425"/>
        <w:jc w:val="both"/>
        <w:rPr>
          <w:rFonts w:cs="Arial"/>
          <w:szCs w:val="24"/>
        </w:rPr>
      </w:pPr>
      <w:r>
        <w:rPr>
          <w:rFonts w:cs="Arial"/>
          <w:szCs w:val="24"/>
        </w:rPr>
        <w:t>The A</w:t>
      </w:r>
      <w:r w:rsidR="00F03882" w:rsidRPr="0027629E">
        <w:rPr>
          <w:rFonts w:cs="Arial"/>
          <w:szCs w:val="24"/>
        </w:rPr>
        <w:t>pplicant further advises that Metcash Pty Ltd, via the IGA brand</w:t>
      </w:r>
      <w:r w:rsidR="000762A5" w:rsidRPr="0027629E">
        <w:rPr>
          <w:rFonts w:cs="Arial"/>
          <w:szCs w:val="24"/>
        </w:rPr>
        <w:t>,</w:t>
      </w:r>
      <w:r w:rsidR="00F03882" w:rsidRPr="0027629E">
        <w:rPr>
          <w:rFonts w:cs="Arial"/>
          <w:szCs w:val="24"/>
        </w:rPr>
        <w:t xml:space="preserve"> also participates heavily within the local communities across Australia in particular via the "IGA Community Chest Program" and this program has raised and inj</w:t>
      </w:r>
      <w:r w:rsidR="000762A5" w:rsidRPr="0027629E">
        <w:rPr>
          <w:rFonts w:cs="Arial"/>
          <w:szCs w:val="24"/>
        </w:rPr>
        <w:t xml:space="preserve">ected some $60 </w:t>
      </w:r>
      <w:r w:rsidR="00C46248">
        <w:rPr>
          <w:rFonts w:cs="Arial"/>
          <w:szCs w:val="24"/>
        </w:rPr>
        <w:t>m</w:t>
      </w:r>
      <w:r w:rsidR="000762A5" w:rsidRPr="0027629E">
        <w:rPr>
          <w:rFonts w:cs="Arial"/>
          <w:szCs w:val="24"/>
        </w:rPr>
        <w:t>illion to help local c</w:t>
      </w:r>
      <w:r w:rsidR="00F03882" w:rsidRPr="0027629E">
        <w:rPr>
          <w:rFonts w:cs="Arial"/>
          <w:szCs w:val="24"/>
        </w:rPr>
        <w:t>ommunities.  Rosebery IGA intends to continue that community support with community interaction including schools, sporting clubs and other community groups, through sponsorships, loyalty/rewards programs and donations.</w:t>
      </w:r>
    </w:p>
    <w:p w14:paraId="5FC76655" w14:textId="50A38F83" w:rsidR="00F03882" w:rsidRPr="0027629E" w:rsidRDefault="00A23D27" w:rsidP="0027629E">
      <w:pPr>
        <w:pStyle w:val="ListParagraph"/>
        <w:numPr>
          <w:ilvl w:val="0"/>
          <w:numId w:val="38"/>
        </w:numPr>
        <w:ind w:left="567" w:hanging="425"/>
        <w:jc w:val="both"/>
        <w:rPr>
          <w:rFonts w:cs="Arial"/>
          <w:szCs w:val="24"/>
        </w:rPr>
      </w:pPr>
      <w:r>
        <w:rPr>
          <w:rFonts w:cs="Arial"/>
          <w:szCs w:val="24"/>
        </w:rPr>
        <w:t>The A</w:t>
      </w:r>
      <w:r w:rsidR="009B7DCD" w:rsidRPr="0027629E">
        <w:rPr>
          <w:rFonts w:cs="Arial"/>
          <w:szCs w:val="24"/>
        </w:rPr>
        <w:t xml:space="preserve">pplicant’s response concludes by stating </w:t>
      </w:r>
      <w:r w:rsidR="00F03882" w:rsidRPr="0027629E">
        <w:rPr>
          <w:rFonts w:cs="Arial"/>
          <w:szCs w:val="24"/>
        </w:rPr>
        <w:t xml:space="preserve">they are exercising their right to </w:t>
      </w:r>
      <w:r w:rsidR="009B7DCD" w:rsidRPr="0027629E">
        <w:rPr>
          <w:rFonts w:cs="Arial"/>
          <w:szCs w:val="24"/>
        </w:rPr>
        <w:t>develop lawful</w:t>
      </w:r>
      <w:r w:rsidR="00F03882" w:rsidRPr="0027629E">
        <w:rPr>
          <w:rFonts w:cs="Arial"/>
          <w:szCs w:val="24"/>
        </w:rPr>
        <w:t xml:space="preserve"> business opportunities and </w:t>
      </w:r>
      <w:r w:rsidR="009B7DCD" w:rsidRPr="0027629E">
        <w:rPr>
          <w:rFonts w:cs="Arial"/>
          <w:szCs w:val="24"/>
        </w:rPr>
        <w:t xml:space="preserve">that the application is within </w:t>
      </w:r>
      <w:r w:rsidR="00F03882" w:rsidRPr="0027629E">
        <w:rPr>
          <w:rFonts w:cs="Arial"/>
          <w:szCs w:val="24"/>
        </w:rPr>
        <w:t xml:space="preserve">the </w:t>
      </w:r>
      <w:r w:rsidR="009B7DCD" w:rsidRPr="0027629E">
        <w:rPr>
          <w:rFonts w:cs="Arial"/>
          <w:szCs w:val="24"/>
        </w:rPr>
        <w:t xml:space="preserve">scope of the </w:t>
      </w:r>
      <w:r w:rsidR="00F03882" w:rsidRPr="0027629E">
        <w:rPr>
          <w:rFonts w:cs="Arial"/>
          <w:szCs w:val="24"/>
        </w:rPr>
        <w:t xml:space="preserve">relevant </w:t>
      </w:r>
      <w:r w:rsidR="009B7DCD" w:rsidRPr="0027629E">
        <w:rPr>
          <w:rFonts w:cs="Arial"/>
          <w:szCs w:val="24"/>
        </w:rPr>
        <w:t>legislation and that the sale of liquor will be conducted</w:t>
      </w:r>
      <w:r w:rsidR="00F03882" w:rsidRPr="0027629E">
        <w:rPr>
          <w:rFonts w:cs="Arial"/>
          <w:szCs w:val="24"/>
        </w:rPr>
        <w:t xml:space="preserve"> in a responsible and controlled manner to the benefit of the community. </w:t>
      </w:r>
    </w:p>
    <w:p w14:paraId="556A937F" w14:textId="25EB7505" w:rsidR="00866075" w:rsidRPr="00026294" w:rsidRDefault="00866075" w:rsidP="0027629E">
      <w:pPr>
        <w:pStyle w:val="Heading3"/>
        <w:rPr>
          <w:lang w:val="en-US"/>
        </w:rPr>
      </w:pPr>
      <w:r w:rsidRPr="00026294">
        <w:rPr>
          <w:lang w:val="en-US"/>
        </w:rPr>
        <w:t>Assessment of Objections</w:t>
      </w:r>
    </w:p>
    <w:p w14:paraId="411E1271" w14:textId="0F48708D" w:rsidR="00376822"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An assessment of </w:t>
      </w:r>
      <w:r w:rsidR="00C46248">
        <w:rPr>
          <w:rFonts w:cs="Arial"/>
          <w:szCs w:val="24"/>
        </w:rPr>
        <w:t xml:space="preserve">the </w:t>
      </w:r>
      <w:r w:rsidR="009B7DCD" w:rsidRPr="0027629E">
        <w:rPr>
          <w:rFonts w:cs="Arial"/>
          <w:szCs w:val="24"/>
        </w:rPr>
        <w:t xml:space="preserve">majority of the </w:t>
      </w:r>
      <w:r w:rsidRPr="0027629E">
        <w:rPr>
          <w:rFonts w:cs="Arial"/>
          <w:szCs w:val="24"/>
        </w:rPr>
        <w:t xml:space="preserve">objections clearly </w:t>
      </w:r>
      <w:r w:rsidR="009B7DCD" w:rsidRPr="0027629E">
        <w:rPr>
          <w:rFonts w:cs="Arial"/>
          <w:szCs w:val="24"/>
        </w:rPr>
        <w:t xml:space="preserve">indicates that </w:t>
      </w:r>
      <w:r w:rsidR="000762A5" w:rsidRPr="0027629E">
        <w:rPr>
          <w:rFonts w:cs="Arial"/>
          <w:szCs w:val="24"/>
        </w:rPr>
        <w:t>a</w:t>
      </w:r>
      <w:r w:rsidRPr="0027629E">
        <w:rPr>
          <w:rFonts w:cs="Arial"/>
          <w:szCs w:val="24"/>
        </w:rPr>
        <w:t xml:space="preserve"> major concern </w:t>
      </w:r>
      <w:r w:rsidR="000762A5" w:rsidRPr="0027629E">
        <w:rPr>
          <w:rFonts w:cs="Arial"/>
          <w:szCs w:val="24"/>
        </w:rPr>
        <w:t xml:space="preserve">of objectors is </w:t>
      </w:r>
      <w:r w:rsidRPr="0027629E">
        <w:rPr>
          <w:rFonts w:cs="Arial"/>
          <w:szCs w:val="24"/>
        </w:rPr>
        <w:t>a potential degradation of t</w:t>
      </w:r>
      <w:r w:rsidR="000762A5" w:rsidRPr="0027629E">
        <w:rPr>
          <w:rFonts w:cs="Arial"/>
          <w:szCs w:val="24"/>
        </w:rPr>
        <w:t>he amenity of the neighbourhood and a negative impact on</w:t>
      </w:r>
      <w:r w:rsidRPr="0027629E">
        <w:rPr>
          <w:rFonts w:cs="Arial"/>
          <w:szCs w:val="24"/>
        </w:rPr>
        <w:t xml:space="preserve"> public safety and social conditions in the </w:t>
      </w:r>
      <w:r w:rsidR="00376822" w:rsidRPr="0027629E">
        <w:rPr>
          <w:rFonts w:cs="Arial"/>
          <w:szCs w:val="24"/>
        </w:rPr>
        <w:t>Rosebery community.</w:t>
      </w:r>
    </w:p>
    <w:p w14:paraId="1CC077BD" w14:textId="2DC56EE1" w:rsidR="00866075" w:rsidRPr="0027629E" w:rsidRDefault="00376822" w:rsidP="0027629E">
      <w:pPr>
        <w:pStyle w:val="ListParagraph"/>
        <w:numPr>
          <w:ilvl w:val="0"/>
          <w:numId w:val="38"/>
        </w:numPr>
        <w:ind w:left="567" w:hanging="425"/>
        <w:jc w:val="both"/>
        <w:rPr>
          <w:rFonts w:cs="Arial"/>
          <w:szCs w:val="24"/>
        </w:rPr>
      </w:pPr>
      <w:r w:rsidRPr="0027629E">
        <w:rPr>
          <w:rFonts w:cs="Arial"/>
          <w:szCs w:val="24"/>
        </w:rPr>
        <w:t xml:space="preserve">The objections based on concerns that the grant of a liquor licence </w:t>
      </w:r>
      <w:r w:rsidR="00866075" w:rsidRPr="0027629E">
        <w:rPr>
          <w:rFonts w:cs="Arial"/>
          <w:szCs w:val="24"/>
        </w:rPr>
        <w:t xml:space="preserve">for </w:t>
      </w:r>
      <w:r w:rsidRPr="0027629E">
        <w:rPr>
          <w:rFonts w:cs="Arial"/>
          <w:szCs w:val="24"/>
        </w:rPr>
        <w:t xml:space="preserve">the </w:t>
      </w:r>
      <w:r w:rsidR="00866075" w:rsidRPr="0027629E">
        <w:rPr>
          <w:rFonts w:cs="Arial"/>
          <w:szCs w:val="24"/>
        </w:rPr>
        <w:t xml:space="preserve">Rosebery IGA would </w:t>
      </w:r>
      <w:r w:rsidRPr="0027629E">
        <w:rPr>
          <w:rFonts w:cs="Arial"/>
          <w:szCs w:val="24"/>
        </w:rPr>
        <w:t>result in</w:t>
      </w:r>
      <w:r w:rsidR="00866075" w:rsidRPr="0027629E">
        <w:rPr>
          <w:rFonts w:cs="Arial"/>
          <w:szCs w:val="24"/>
        </w:rPr>
        <w:t xml:space="preserve"> itinerants loitering in the area, along with an increase in anti-social or criminal </w:t>
      </w:r>
      <w:r w:rsidRPr="0027629E">
        <w:rPr>
          <w:rFonts w:cs="Arial"/>
          <w:szCs w:val="24"/>
        </w:rPr>
        <w:t>behavior,</w:t>
      </w:r>
      <w:r w:rsidR="00866075" w:rsidRPr="0027629E">
        <w:rPr>
          <w:rFonts w:cs="Arial"/>
          <w:szCs w:val="24"/>
        </w:rPr>
        <w:t xml:space="preserve"> is </w:t>
      </w:r>
      <w:r w:rsidRPr="0027629E">
        <w:rPr>
          <w:rFonts w:cs="Arial"/>
          <w:szCs w:val="24"/>
        </w:rPr>
        <w:t xml:space="preserve">merely </w:t>
      </w:r>
      <w:r w:rsidR="00866075" w:rsidRPr="0027629E">
        <w:rPr>
          <w:rFonts w:cs="Arial"/>
          <w:szCs w:val="24"/>
        </w:rPr>
        <w:t xml:space="preserve">speculation at this time </w:t>
      </w:r>
      <w:r w:rsidRPr="0027629E">
        <w:rPr>
          <w:rFonts w:cs="Arial"/>
          <w:szCs w:val="24"/>
        </w:rPr>
        <w:t xml:space="preserve">as there is no liquor licence in the immediate neighbourhood. </w:t>
      </w:r>
      <w:r w:rsidR="00A23D27">
        <w:rPr>
          <w:rFonts w:cs="Arial"/>
          <w:szCs w:val="24"/>
        </w:rPr>
        <w:t xml:space="preserve"> </w:t>
      </w:r>
      <w:r w:rsidRPr="0027629E">
        <w:rPr>
          <w:rFonts w:cs="Arial"/>
          <w:szCs w:val="24"/>
        </w:rPr>
        <w:t xml:space="preserve">However, the concerns raised </w:t>
      </w:r>
      <w:r w:rsidR="00866075" w:rsidRPr="0027629E">
        <w:rPr>
          <w:rFonts w:cs="Arial"/>
          <w:szCs w:val="24"/>
        </w:rPr>
        <w:t>must be considered as this</w:t>
      </w:r>
      <w:r w:rsidRPr="0027629E">
        <w:rPr>
          <w:rFonts w:cs="Arial"/>
          <w:szCs w:val="24"/>
        </w:rPr>
        <w:t xml:space="preserve"> type of anti-social behaviour</w:t>
      </w:r>
      <w:r w:rsidR="00866075" w:rsidRPr="0027629E">
        <w:rPr>
          <w:rFonts w:cs="Arial"/>
          <w:szCs w:val="24"/>
        </w:rPr>
        <w:t xml:space="preserve"> is often </w:t>
      </w:r>
      <w:r w:rsidRPr="0027629E">
        <w:rPr>
          <w:rFonts w:cs="Arial"/>
          <w:szCs w:val="24"/>
        </w:rPr>
        <w:t>an unintended consequence</w:t>
      </w:r>
      <w:r w:rsidR="00866075" w:rsidRPr="0027629E">
        <w:rPr>
          <w:rFonts w:cs="Arial"/>
          <w:szCs w:val="24"/>
        </w:rPr>
        <w:t xml:space="preserve"> with store licensed premises, regardless of the best intentions of the licensee.  In saying that, to prove that any particular licensed takeaway premises is responsible for all anti-social or criminal behaviour in that area is an assumption, as it is difficult to prove without investigation that any person’s anti-social or criminal behaviour, at any given place can be attributed to the nearest licensed premises.</w:t>
      </w:r>
    </w:p>
    <w:p w14:paraId="1EBE4170" w14:textId="6912993A"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Of </w:t>
      </w:r>
      <w:r w:rsidR="00376822" w:rsidRPr="0027629E">
        <w:rPr>
          <w:rFonts w:cs="Arial"/>
          <w:szCs w:val="24"/>
        </w:rPr>
        <w:t>major</w:t>
      </w:r>
      <w:r w:rsidRPr="0027629E">
        <w:rPr>
          <w:rFonts w:cs="Arial"/>
          <w:szCs w:val="24"/>
        </w:rPr>
        <w:t xml:space="preserve"> concern </w:t>
      </w:r>
      <w:r w:rsidR="00376822" w:rsidRPr="0027629E">
        <w:rPr>
          <w:rFonts w:cs="Arial"/>
          <w:szCs w:val="24"/>
        </w:rPr>
        <w:t>to many of</w:t>
      </w:r>
      <w:r w:rsidRPr="0027629E">
        <w:rPr>
          <w:rFonts w:cs="Arial"/>
          <w:szCs w:val="24"/>
        </w:rPr>
        <w:t xml:space="preserve"> the objectors is the location of the proposed premises in relation to both the Rosebery Primary and Middle schools and the </w:t>
      </w:r>
      <w:r w:rsidR="000C1525" w:rsidRPr="0027629E">
        <w:rPr>
          <w:rFonts w:cs="Arial"/>
          <w:szCs w:val="24"/>
        </w:rPr>
        <w:t>Early Learning</w:t>
      </w:r>
      <w:r w:rsidRPr="0027629E">
        <w:rPr>
          <w:rFonts w:cs="Arial"/>
          <w:szCs w:val="24"/>
        </w:rPr>
        <w:t xml:space="preserve"> Centre.  </w:t>
      </w:r>
      <w:r w:rsidR="00376822" w:rsidRPr="0027629E">
        <w:rPr>
          <w:rFonts w:cs="Arial"/>
          <w:szCs w:val="24"/>
        </w:rPr>
        <w:t xml:space="preserve">Many of the objectors simply state that such an outcome is simply </w:t>
      </w:r>
      <w:r w:rsidR="000C1525" w:rsidRPr="0027629E">
        <w:rPr>
          <w:rFonts w:cs="Arial"/>
          <w:szCs w:val="24"/>
        </w:rPr>
        <w:t>inappropriate without details of how this particular store is expected to negatively impact of the schools or the students.</w:t>
      </w:r>
    </w:p>
    <w:p w14:paraId="736D60AE" w14:textId="266C82A8" w:rsidR="008B436B" w:rsidRPr="0027629E" w:rsidRDefault="00376822" w:rsidP="0027629E">
      <w:pPr>
        <w:pStyle w:val="ListParagraph"/>
        <w:numPr>
          <w:ilvl w:val="0"/>
          <w:numId w:val="38"/>
        </w:numPr>
        <w:ind w:left="567" w:hanging="425"/>
        <w:jc w:val="both"/>
        <w:rPr>
          <w:rFonts w:cs="Arial"/>
          <w:szCs w:val="24"/>
        </w:rPr>
      </w:pPr>
      <w:r w:rsidRPr="0027629E">
        <w:rPr>
          <w:rFonts w:cs="Arial"/>
          <w:szCs w:val="24"/>
        </w:rPr>
        <w:t>The submissions of objectors asserting</w:t>
      </w:r>
      <w:r w:rsidR="00866075" w:rsidRPr="0027629E">
        <w:rPr>
          <w:rFonts w:cs="Arial"/>
          <w:szCs w:val="24"/>
        </w:rPr>
        <w:t xml:space="preserve"> that the granting of the licence </w:t>
      </w:r>
      <w:r w:rsidR="000C1525" w:rsidRPr="0027629E">
        <w:rPr>
          <w:rFonts w:cs="Arial"/>
          <w:szCs w:val="24"/>
        </w:rPr>
        <w:t xml:space="preserve">will negatively impact on </w:t>
      </w:r>
      <w:r w:rsidR="00866075" w:rsidRPr="0027629E">
        <w:rPr>
          <w:rFonts w:cs="Arial"/>
          <w:szCs w:val="24"/>
        </w:rPr>
        <w:t xml:space="preserve">local property values </w:t>
      </w:r>
      <w:r w:rsidR="008B436B" w:rsidRPr="0027629E">
        <w:rPr>
          <w:rFonts w:cs="Arial"/>
          <w:szCs w:val="24"/>
        </w:rPr>
        <w:t>is purely speculative and</w:t>
      </w:r>
      <w:r w:rsidR="000C1525" w:rsidRPr="0027629E">
        <w:rPr>
          <w:rFonts w:cs="Arial"/>
          <w:szCs w:val="24"/>
        </w:rPr>
        <w:t xml:space="preserve">, even were property prices to fall, </w:t>
      </w:r>
      <w:r w:rsidR="008B436B" w:rsidRPr="0027629E">
        <w:rPr>
          <w:rFonts w:cs="Arial"/>
          <w:szCs w:val="24"/>
        </w:rPr>
        <w:t xml:space="preserve">that </w:t>
      </w:r>
      <w:r w:rsidR="000C1525" w:rsidRPr="0027629E">
        <w:rPr>
          <w:rFonts w:cs="Arial"/>
          <w:szCs w:val="24"/>
        </w:rPr>
        <w:t xml:space="preserve">outcome </w:t>
      </w:r>
      <w:r w:rsidR="008B436B" w:rsidRPr="0027629E">
        <w:rPr>
          <w:rFonts w:cs="Arial"/>
          <w:szCs w:val="24"/>
        </w:rPr>
        <w:t xml:space="preserve">could </w:t>
      </w:r>
      <w:r w:rsidR="000C1525" w:rsidRPr="0027629E">
        <w:rPr>
          <w:rFonts w:cs="Arial"/>
          <w:szCs w:val="24"/>
        </w:rPr>
        <w:t xml:space="preserve">not </w:t>
      </w:r>
      <w:r w:rsidR="008B436B" w:rsidRPr="0027629E">
        <w:rPr>
          <w:rFonts w:cs="Arial"/>
          <w:szCs w:val="24"/>
        </w:rPr>
        <w:t xml:space="preserve">be </w:t>
      </w:r>
      <w:r w:rsidR="00866075" w:rsidRPr="0027629E">
        <w:rPr>
          <w:rFonts w:cs="Arial"/>
          <w:szCs w:val="24"/>
        </w:rPr>
        <w:t xml:space="preserve">attributed </w:t>
      </w:r>
      <w:r w:rsidR="000C1525" w:rsidRPr="0027629E">
        <w:rPr>
          <w:rFonts w:cs="Arial"/>
          <w:szCs w:val="24"/>
        </w:rPr>
        <w:t xml:space="preserve">solely </w:t>
      </w:r>
      <w:r w:rsidR="00866075" w:rsidRPr="0027629E">
        <w:rPr>
          <w:rFonts w:cs="Arial"/>
          <w:szCs w:val="24"/>
        </w:rPr>
        <w:t xml:space="preserve">to </w:t>
      </w:r>
      <w:r w:rsidR="008B436B" w:rsidRPr="0027629E">
        <w:rPr>
          <w:rFonts w:cs="Arial"/>
          <w:szCs w:val="24"/>
        </w:rPr>
        <w:t xml:space="preserve">the location of </w:t>
      </w:r>
      <w:r w:rsidR="00866075" w:rsidRPr="0027629E">
        <w:rPr>
          <w:rFonts w:cs="Arial"/>
          <w:szCs w:val="24"/>
        </w:rPr>
        <w:t>licensed takeaway premise</w:t>
      </w:r>
      <w:r w:rsidR="000C1525" w:rsidRPr="0027629E">
        <w:rPr>
          <w:rFonts w:cs="Arial"/>
          <w:szCs w:val="24"/>
        </w:rPr>
        <w:t>s</w:t>
      </w:r>
      <w:r w:rsidR="008B436B" w:rsidRPr="0027629E">
        <w:rPr>
          <w:rFonts w:cs="Arial"/>
          <w:szCs w:val="24"/>
        </w:rPr>
        <w:t xml:space="preserve"> in the neighbourhood.</w:t>
      </w:r>
    </w:p>
    <w:p w14:paraId="5C8C5CF4" w14:textId="6DC576F0" w:rsidR="00866075" w:rsidRPr="0027629E" w:rsidRDefault="008B436B" w:rsidP="00C82C85">
      <w:pPr>
        <w:pStyle w:val="ListParagraph"/>
        <w:keepLines/>
        <w:numPr>
          <w:ilvl w:val="0"/>
          <w:numId w:val="38"/>
        </w:numPr>
        <w:ind w:left="567" w:hanging="425"/>
        <w:jc w:val="both"/>
        <w:rPr>
          <w:rFonts w:cs="Arial"/>
          <w:szCs w:val="24"/>
        </w:rPr>
      </w:pPr>
      <w:r w:rsidRPr="0027629E">
        <w:rPr>
          <w:rFonts w:cs="Arial"/>
          <w:szCs w:val="24"/>
        </w:rPr>
        <w:lastRenderedPageBreak/>
        <w:t>Similarly, the objections</w:t>
      </w:r>
      <w:r w:rsidR="00866075" w:rsidRPr="0027629E">
        <w:rPr>
          <w:rFonts w:cs="Arial"/>
          <w:szCs w:val="24"/>
        </w:rPr>
        <w:t xml:space="preserve"> concerning antisocial behaviour and itinerants loitering within the area</w:t>
      </w:r>
      <w:r w:rsidRPr="0027629E">
        <w:rPr>
          <w:rFonts w:cs="Arial"/>
          <w:szCs w:val="24"/>
        </w:rPr>
        <w:t xml:space="preserve">, including </w:t>
      </w:r>
      <w:r w:rsidR="00866075" w:rsidRPr="0027629E">
        <w:rPr>
          <w:rFonts w:cs="Arial"/>
          <w:szCs w:val="24"/>
        </w:rPr>
        <w:t>the Sunset Dreams Apartment car park</w:t>
      </w:r>
      <w:r w:rsidRPr="0027629E">
        <w:rPr>
          <w:rFonts w:cs="Arial"/>
          <w:szCs w:val="24"/>
        </w:rPr>
        <w:t>,</w:t>
      </w:r>
      <w:r w:rsidR="000C1525" w:rsidRPr="0027629E">
        <w:rPr>
          <w:rFonts w:cs="Arial"/>
          <w:szCs w:val="24"/>
        </w:rPr>
        <w:t xml:space="preserve"> are</w:t>
      </w:r>
      <w:r w:rsidR="00866075" w:rsidRPr="0027629E">
        <w:rPr>
          <w:rFonts w:cs="Arial"/>
          <w:szCs w:val="24"/>
        </w:rPr>
        <w:t xml:space="preserve"> </w:t>
      </w:r>
      <w:r w:rsidRPr="0027629E">
        <w:rPr>
          <w:rFonts w:cs="Arial"/>
          <w:szCs w:val="24"/>
        </w:rPr>
        <w:t xml:space="preserve">again </w:t>
      </w:r>
      <w:r w:rsidR="00866075" w:rsidRPr="0027629E">
        <w:rPr>
          <w:rFonts w:cs="Arial"/>
          <w:szCs w:val="24"/>
        </w:rPr>
        <w:t>speculation</w:t>
      </w:r>
      <w:r w:rsidR="000C1525" w:rsidRPr="0027629E">
        <w:rPr>
          <w:rFonts w:cs="Arial"/>
          <w:szCs w:val="24"/>
        </w:rPr>
        <w:t>.  As noted in the A</w:t>
      </w:r>
      <w:r w:rsidRPr="0027629E">
        <w:rPr>
          <w:rFonts w:cs="Arial"/>
          <w:szCs w:val="24"/>
        </w:rPr>
        <w:t xml:space="preserve">pplicant’s response to the objections, </w:t>
      </w:r>
      <w:r w:rsidR="00866075" w:rsidRPr="0027629E">
        <w:rPr>
          <w:rFonts w:cs="Arial"/>
          <w:szCs w:val="24"/>
        </w:rPr>
        <w:t>the</w:t>
      </w:r>
      <w:r w:rsidRPr="0027629E">
        <w:rPr>
          <w:rFonts w:cs="Arial"/>
          <w:szCs w:val="24"/>
        </w:rPr>
        <w:t xml:space="preserve"> people of concern to the objectors</w:t>
      </w:r>
      <w:r w:rsidR="000C1525" w:rsidRPr="0027629E">
        <w:rPr>
          <w:rFonts w:cs="Arial"/>
          <w:szCs w:val="24"/>
        </w:rPr>
        <w:t xml:space="preserve"> are itinerants who</w:t>
      </w:r>
      <w:r w:rsidR="00866075" w:rsidRPr="0027629E">
        <w:rPr>
          <w:rFonts w:cs="Arial"/>
          <w:szCs w:val="24"/>
        </w:rPr>
        <w:t xml:space="preserve"> do not reside in the immediate area and have other options when it comes to purchasing takeaway liquor.  Given that there are standard opening and closing times for all store licenced premises (in the Darwin and Palmerston area</w:t>
      </w:r>
      <w:r w:rsidR="000C1525" w:rsidRPr="0027629E">
        <w:rPr>
          <w:rFonts w:cs="Arial"/>
          <w:szCs w:val="24"/>
        </w:rPr>
        <w:t>s</w:t>
      </w:r>
      <w:r w:rsidR="00866075" w:rsidRPr="0027629E">
        <w:rPr>
          <w:rFonts w:cs="Arial"/>
          <w:szCs w:val="24"/>
        </w:rPr>
        <w:t xml:space="preserve">) it is very unlikely </w:t>
      </w:r>
      <w:r w:rsidR="000C1525" w:rsidRPr="0027629E">
        <w:rPr>
          <w:rFonts w:cs="Arial"/>
          <w:szCs w:val="24"/>
        </w:rPr>
        <w:t xml:space="preserve">itinerants </w:t>
      </w:r>
      <w:r w:rsidR="00037577" w:rsidRPr="0027629E">
        <w:rPr>
          <w:rFonts w:cs="Arial"/>
          <w:szCs w:val="24"/>
        </w:rPr>
        <w:t>will travel</w:t>
      </w:r>
      <w:r w:rsidR="00866075" w:rsidRPr="0027629E">
        <w:rPr>
          <w:rFonts w:cs="Arial"/>
          <w:szCs w:val="24"/>
        </w:rPr>
        <w:t xml:space="preserve"> out of their way to alternative outlets, and particularly where the environment at Rosebery will not be conducive to that they are perhaps used to.</w:t>
      </w:r>
    </w:p>
    <w:p w14:paraId="727AC265" w14:textId="20181407"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The community demographic is indicative of a well-established family based community with negligible unemployment and therefore does not </w:t>
      </w:r>
      <w:r w:rsidR="000C1525" w:rsidRPr="0027629E">
        <w:rPr>
          <w:rFonts w:cs="Arial"/>
          <w:szCs w:val="24"/>
        </w:rPr>
        <w:t xml:space="preserve">appear to </w:t>
      </w:r>
      <w:r w:rsidRPr="0027629E">
        <w:rPr>
          <w:rFonts w:cs="Arial"/>
          <w:szCs w:val="24"/>
        </w:rPr>
        <w:t>suffer from the impact of highly transient populations and its associated anti-social behaviour.</w:t>
      </w:r>
    </w:p>
    <w:p w14:paraId="5ABFF4F7" w14:textId="551A1C0E"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The Applicant’s Business Plan for Rosebery IGA and Liquor Licence Application combined with their Public Impact Statement and knowledge of the </w:t>
      </w:r>
      <w:r w:rsidRPr="00C46248">
        <w:rPr>
          <w:rFonts w:cs="Arial"/>
          <w:i/>
          <w:szCs w:val="24"/>
        </w:rPr>
        <w:t>Stronger Futures in the Northern Territory Act 2012</w:t>
      </w:r>
      <w:r w:rsidRPr="0027629E">
        <w:rPr>
          <w:rFonts w:cs="Arial"/>
          <w:szCs w:val="24"/>
        </w:rPr>
        <w:t xml:space="preserve">, identifies their objectives and desire to not only comply with </w:t>
      </w:r>
      <w:r w:rsidR="00092591">
        <w:rPr>
          <w:rFonts w:cs="Arial"/>
          <w:szCs w:val="24"/>
        </w:rPr>
        <w:t xml:space="preserve">all </w:t>
      </w:r>
      <w:r w:rsidRPr="0027629E">
        <w:rPr>
          <w:rFonts w:cs="Arial"/>
          <w:szCs w:val="24"/>
        </w:rPr>
        <w:t>levels of Government but to contribute to the responsible development of liquor and associated industries in the Northern Territory.</w:t>
      </w:r>
    </w:p>
    <w:p w14:paraId="673ECBD4" w14:textId="105ED5D1"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The fol</w:t>
      </w:r>
      <w:r w:rsidR="00595331" w:rsidRPr="0027629E">
        <w:rPr>
          <w:rFonts w:cs="Arial"/>
          <w:szCs w:val="24"/>
        </w:rPr>
        <w:t>lowing objections were lodged by</w:t>
      </w:r>
      <w:r w:rsidRPr="0027629E">
        <w:rPr>
          <w:rFonts w:cs="Arial"/>
          <w:szCs w:val="24"/>
        </w:rPr>
        <w:t xml:space="preserve"> community </w:t>
      </w:r>
      <w:r w:rsidR="00595331" w:rsidRPr="0027629E">
        <w:rPr>
          <w:rFonts w:cs="Arial"/>
          <w:szCs w:val="24"/>
        </w:rPr>
        <w:t xml:space="preserve">organisations and entities </w:t>
      </w:r>
      <w:r w:rsidRPr="0027629E">
        <w:rPr>
          <w:rFonts w:cs="Arial"/>
          <w:szCs w:val="24"/>
        </w:rPr>
        <w:t xml:space="preserve">and </w:t>
      </w:r>
      <w:r w:rsidR="00595331" w:rsidRPr="0027629E">
        <w:rPr>
          <w:rFonts w:cs="Arial"/>
          <w:szCs w:val="24"/>
        </w:rPr>
        <w:t xml:space="preserve">have been assessed as </w:t>
      </w:r>
      <w:r w:rsidRPr="0027629E">
        <w:rPr>
          <w:rFonts w:cs="Arial"/>
          <w:szCs w:val="24"/>
        </w:rPr>
        <w:t>meet</w:t>
      </w:r>
      <w:r w:rsidR="00595331" w:rsidRPr="0027629E">
        <w:rPr>
          <w:rFonts w:cs="Arial"/>
          <w:szCs w:val="24"/>
        </w:rPr>
        <w:t>ing</w:t>
      </w:r>
      <w:r w:rsidRPr="0027629E">
        <w:rPr>
          <w:rFonts w:cs="Arial"/>
          <w:szCs w:val="24"/>
        </w:rPr>
        <w:t xml:space="preserve"> the requirements </w:t>
      </w:r>
      <w:r w:rsidR="00595331" w:rsidRPr="0027629E">
        <w:rPr>
          <w:rFonts w:cs="Arial"/>
          <w:szCs w:val="24"/>
        </w:rPr>
        <w:t>of s</w:t>
      </w:r>
      <w:r w:rsidRPr="0027629E">
        <w:rPr>
          <w:rFonts w:cs="Arial"/>
          <w:szCs w:val="24"/>
        </w:rPr>
        <w:t>ection</w:t>
      </w:r>
      <w:r w:rsidR="00595331" w:rsidRPr="0027629E">
        <w:rPr>
          <w:rFonts w:cs="Arial"/>
          <w:szCs w:val="24"/>
        </w:rPr>
        <w:t>s</w:t>
      </w:r>
      <w:r w:rsidRPr="0027629E">
        <w:rPr>
          <w:rFonts w:cs="Arial"/>
          <w:szCs w:val="24"/>
        </w:rPr>
        <w:t xml:space="preserve"> 47F(2) and 47F(3) of </w:t>
      </w:r>
      <w:r w:rsidR="00595331" w:rsidRPr="0027629E">
        <w:rPr>
          <w:rFonts w:cs="Arial"/>
          <w:szCs w:val="24"/>
        </w:rPr>
        <w:t>the Act.</w:t>
      </w:r>
    </w:p>
    <w:p w14:paraId="6F1E7B39" w14:textId="2289720C" w:rsidR="00866075" w:rsidRPr="00026294" w:rsidRDefault="00866075" w:rsidP="0027629E">
      <w:pPr>
        <w:pStyle w:val="Heading3"/>
        <w:rPr>
          <w:lang w:val="en-US"/>
        </w:rPr>
      </w:pPr>
      <w:r w:rsidRPr="00026294">
        <w:rPr>
          <w:lang w:val="en-US"/>
        </w:rPr>
        <w:t>Rosebery Primary School</w:t>
      </w:r>
    </w:p>
    <w:p w14:paraId="7F6A3988" w14:textId="244BB50C" w:rsidR="00866075" w:rsidRPr="0027629E" w:rsidRDefault="00595331" w:rsidP="0027629E">
      <w:pPr>
        <w:pStyle w:val="ListParagraph"/>
        <w:numPr>
          <w:ilvl w:val="0"/>
          <w:numId w:val="38"/>
        </w:numPr>
        <w:ind w:left="567" w:hanging="425"/>
        <w:jc w:val="both"/>
        <w:rPr>
          <w:rFonts w:cs="Arial"/>
          <w:szCs w:val="24"/>
        </w:rPr>
      </w:pPr>
      <w:r w:rsidRPr="0027629E">
        <w:rPr>
          <w:rFonts w:cs="Arial"/>
          <w:szCs w:val="24"/>
        </w:rPr>
        <w:t>Ms Meredith Sullivan</w:t>
      </w:r>
      <w:r w:rsidR="000C1525" w:rsidRPr="0027629E">
        <w:rPr>
          <w:rFonts w:cs="Arial"/>
          <w:szCs w:val="24"/>
        </w:rPr>
        <w:t>,</w:t>
      </w:r>
      <w:r w:rsidRPr="0027629E">
        <w:rPr>
          <w:rFonts w:cs="Arial"/>
          <w:szCs w:val="24"/>
        </w:rPr>
        <w:t xml:space="preserve"> the School Council</w:t>
      </w:r>
      <w:r w:rsidR="000C1525" w:rsidRPr="0027629E">
        <w:rPr>
          <w:rFonts w:cs="Arial"/>
          <w:szCs w:val="24"/>
        </w:rPr>
        <w:t xml:space="preserve"> Chair, lodged an</w:t>
      </w:r>
      <w:r w:rsidRPr="0027629E">
        <w:rPr>
          <w:rFonts w:cs="Arial"/>
          <w:szCs w:val="24"/>
        </w:rPr>
        <w:t xml:space="preserve"> objection on behalf of the Rosebery</w:t>
      </w:r>
      <w:r w:rsidR="000C1525" w:rsidRPr="0027629E">
        <w:rPr>
          <w:rFonts w:cs="Arial"/>
          <w:szCs w:val="24"/>
        </w:rPr>
        <w:t xml:space="preserve"> School Council</w:t>
      </w:r>
      <w:r w:rsidRPr="0027629E">
        <w:rPr>
          <w:rFonts w:cs="Arial"/>
          <w:szCs w:val="24"/>
        </w:rPr>
        <w:t>.  That objecti</w:t>
      </w:r>
      <w:r w:rsidR="000C1525" w:rsidRPr="0027629E">
        <w:rPr>
          <w:rFonts w:cs="Arial"/>
          <w:szCs w:val="24"/>
        </w:rPr>
        <w:t>on may be summari</w:t>
      </w:r>
      <w:r w:rsidR="00092591">
        <w:rPr>
          <w:rFonts w:cs="Arial"/>
          <w:szCs w:val="24"/>
        </w:rPr>
        <w:t>s</w:t>
      </w:r>
      <w:r w:rsidR="000C1525" w:rsidRPr="0027629E">
        <w:rPr>
          <w:rFonts w:cs="Arial"/>
          <w:szCs w:val="24"/>
        </w:rPr>
        <w:t>ed as follows.</w:t>
      </w:r>
    </w:p>
    <w:p w14:paraId="439B87CA" w14:textId="6C0FBCD5" w:rsidR="00866075" w:rsidRPr="0027629E" w:rsidRDefault="00866075" w:rsidP="00092591">
      <w:pPr>
        <w:pStyle w:val="ListParagraph"/>
        <w:ind w:left="567"/>
        <w:jc w:val="both"/>
        <w:rPr>
          <w:rFonts w:cs="Arial"/>
          <w:szCs w:val="24"/>
        </w:rPr>
      </w:pPr>
      <w:r w:rsidRPr="0027629E">
        <w:rPr>
          <w:rFonts w:cs="Arial"/>
          <w:szCs w:val="24"/>
        </w:rPr>
        <w:t>The School Council has concerns regarding the location of the proposed premises in relation to Rosebery Primary/Middle Schools and day care centre, in that children will be placed in danger of “drink drivers” who wis</w:t>
      </w:r>
      <w:r w:rsidR="000C1525" w:rsidRPr="0027629E">
        <w:rPr>
          <w:rFonts w:cs="Arial"/>
          <w:szCs w:val="24"/>
        </w:rPr>
        <w:t>h to access the premises.  The School C</w:t>
      </w:r>
      <w:r w:rsidRPr="0027629E">
        <w:rPr>
          <w:rFonts w:cs="Arial"/>
          <w:szCs w:val="24"/>
        </w:rPr>
        <w:t xml:space="preserve">ouncil </w:t>
      </w:r>
      <w:r w:rsidR="00C650BC" w:rsidRPr="0027629E">
        <w:rPr>
          <w:rFonts w:cs="Arial"/>
          <w:szCs w:val="24"/>
        </w:rPr>
        <w:t xml:space="preserve">also </w:t>
      </w:r>
      <w:r w:rsidRPr="0027629E">
        <w:rPr>
          <w:rFonts w:cs="Arial"/>
          <w:szCs w:val="24"/>
        </w:rPr>
        <w:t>has concerns that the surrounding bush land will see drinking camps set up with itinerants using the premises as a</w:t>
      </w:r>
      <w:r w:rsidR="00092591">
        <w:rPr>
          <w:rFonts w:cs="Arial"/>
          <w:szCs w:val="24"/>
        </w:rPr>
        <w:t xml:space="preserve"> place to purchase their liquor </w:t>
      </w:r>
      <w:r w:rsidRPr="0027629E">
        <w:rPr>
          <w:rFonts w:cs="Arial"/>
          <w:szCs w:val="24"/>
        </w:rPr>
        <w:t>as this is often the occurrence when displaced persons are seeking to be close to alcohol.</w:t>
      </w:r>
    </w:p>
    <w:p w14:paraId="7108165E" w14:textId="77777777" w:rsidR="00C650BC" w:rsidRPr="0027629E" w:rsidRDefault="00595331" w:rsidP="0027629E">
      <w:pPr>
        <w:pStyle w:val="ListParagraph"/>
        <w:numPr>
          <w:ilvl w:val="0"/>
          <w:numId w:val="38"/>
        </w:numPr>
        <w:ind w:left="567" w:hanging="425"/>
        <w:jc w:val="both"/>
        <w:rPr>
          <w:rFonts w:cs="Arial"/>
          <w:szCs w:val="24"/>
        </w:rPr>
      </w:pPr>
      <w:r w:rsidRPr="0027629E">
        <w:rPr>
          <w:rFonts w:cs="Arial"/>
          <w:szCs w:val="24"/>
        </w:rPr>
        <w:t xml:space="preserve">On behalf of the </w:t>
      </w:r>
      <w:r w:rsidR="00866075" w:rsidRPr="0027629E">
        <w:rPr>
          <w:rFonts w:cs="Arial"/>
          <w:szCs w:val="24"/>
        </w:rPr>
        <w:t>School Council</w:t>
      </w:r>
      <w:r w:rsidR="00C650BC" w:rsidRPr="0027629E">
        <w:rPr>
          <w:rFonts w:cs="Arial"/>
          <w:szCs w:val="24"/>
        </w:rPr>
        <w:t>,</w:t>
      </w:r>
      <w:r w:rsidR="00866075" w:rsidRPr="0027629E">
        <w:rPr>
          <w:rFonts w:cs="Arial"/>
          <w:szCs w:val="24"/>
        </w:rPr>
        <w:t xml:space="preserve"> </w:t>
      </w:r>
      <w:r w:rsidRPr="0027629E">
        <w:rPr>
          <w:rFonts w:cs="Arial"/>
          <w:szCs w:val="24"/>
        </w:rPr>
        <w:t xml:space="preserve">Ms Sullivan </w:t>
      </w:r>
      <w:r w:rsidR="00866075" w:rsidRPr="0027629E">
        <w:rPr>
          <w:rFonts w:cs="Arial"/>
          <w:szCs w:val="24"/>
        </w:rPr>
        <w:t>refers to the large number of existing liquor outlets within 5 k</w:t>
      </w:r>
      <w:r w:rsidR="00C650BC" w:rsidRPr="0027629E">
        <w:rPr>
          <w:rFonts w:cs="Arial"/>
          <w:szCs w:val="24"/>
        </w:rPr>
        <w:t>ilo</w:t>
      </w:r>
      <w:r w:rsidR="00866075" w:rsidRPr="0027629E">
        <w:rPr>
          <w:rFonts w:cs="Arial"/>
          <w:szCs w:val="24"/>
        </w:rPr>
        <w:t>m</w:t>
      </w:r>
      <w:r w:rsidR="00C650BC" w:rsidRPr="0027629E">
        <w:rPr>
          <w:rFonts w:cs="Arial"/>
          <w:szCs w:val="24"/>
        </w:rPr>
        <w:t xml:space="preserve">etres of the proposed location </w:t>
      </w:r>
      <w:r w:rsidR="00866075" w:rsidRPr="0027629E">
        <w:rPr>
          <w:rFonts w:cs="Arial"/>
          <w:szCs w:val="24"/>
        </w:rPr>
        <w:t xml:space="preserve">that residents </w:t>
      </w:r>
      <w:r w:rsidR="00C650BC" w:rsidRPr="0027629E">
        <w:rPr>
          <w:rFonts w:cs="Arial"/>
          <w:szCs w:val="24"/>
        </w:rPr>
        <w:t>of Rosebery could access without the need for another licensed outlet in the suburb itself.</w:t>
      </w:r>
    </w:p>
    <w:p w14:paraId="01275E20" w14:textId="7742DC49" w:rsidR="00866075" w:rsidRPr="00026294" w:rsidRDefault="00866075" w:rsidP="00C82C85">
      <w:pPr>
        <w:pStyle w:val="Heading3"/>
        <w:rPr>
          <w:lang w:val="en-US"/>
        </w:rPr>
      </w:pPr>
      <w:r w:rsidRPr="00026294">
        <w:rPr>
          <w:lang w:val="en-US"/>
        </w:rPr>
        <w:t>Assessment</w:t>
      </w:r>
      <w:r w:rsidR="00C82C85">
        <w:rPr>
          <w:lang w:val="en-US"/>
        </w:rPr>
        <w:t xml:space="preserve"> </w:t>
      </w:r>
      <w:r w:rsidRPr="00026294">
        <w:rPr>
          <w:lang w:val="en-US"/>
        </w:rPr>
        <w:t>of Rosebery Primary School Objection</w:t>
      </w:r>
    </w:p>
    <w:p w14:paraId="02445400" w14:textId="7C0D4CF4" w:rsidR="00595331" w:rsidRPr="0027629E" w:rsidRDefault="00866075" w:rsidP="0027629E">
      <w:pPr>
        <w:pStyle w:val="ListParagraph"/>
        <w:numPr>
          <w:ilvl w:val="0"/>
          <w:numId w:val="38"/>
        </w:numPr>
        <w:ind w:left="567" w:hanging="425"/>
        <w:jc w:val="both"/>
        <w:rPr>
          <w:rFonts w:cs="Arial"/>
          <w:szCs w:val="24"/>
        </w:rPr>
      </w:pPr>
      <w:r w:rsidRPr="0027629E">
        <w:rPr>
          <w:rFonts w:cs="Arial"/>
          <w:szCs w:val="24"/>
        </w:rPr>
        <w:t>As with the majority of objectors</w:t>
      </w:r>
      <w:r w:rsidR="00C650BC" w:rsidRPr="0027629E">
        <w:rPr>
          <w:rFonts w:cs="Arial"/>
          <w:szCs w:val="24"/>
        </w:rPr>
        <w:t xml:space="preserve"> identified above</w:t>
      </w:r>
      <w:r w:rsidRPr="0027629E">
        <w:rPr>
          <w:rFonts w:cs="Arial"/>
          <w:szCs w:val="24"/>
        </w:rPr>
        <w:t xml:space="preserve">, </w:t>
      </w:r>
      <w:r w:rsidR="00C650BC" w:rsidRPr="0027629E">
        <w:rPr>
          <w:rFonts w:cs="Arial"/>
          <w:szCs w:val="24"/>
        </w:rPr>
        <w:t xml:space="preserve">the </w:t>
      </w:r>
      <w:r w:rsidRPr="0027629E">
        <w:rPr>
          <w:rFonts w:cs="Arial"/>
          <w:szCs w:val="24"/>
        </w:rPr>
        <w:t>School Council</w:t>
      </w:r>
      <w:r w:rsidR="00C650BC" w:rsidRPr="0027629E">
        <w:rPr>
          <w:rFonts w:cs="Arial"/>
          <w:szCs w:val="24"/>
        </w:rPr>
        <w:t>’</w:t>
      </w:r>
      <w:r w:rsidRPr="0027629E">
        <w:rPr>
          <w:rFonts w:cs="Arial"/>
          <w:szCs w:val="24"/>
        </w:rPr>
        <w:t xml:space="preserve">s primary concern is the location of proposed premises in relation to the </w:t>
      </w:r>
      <w:r w:rsidR="00C650BC" w:rsidRPr="0027629E">
        <w:rPr>
          <w:rFonts w:cs="Arial"/>
          <w:szCs w:val="24"/>
        </w:rPr>
        <w:t>primary school and the negative impact the premises may have on</w:t>
      </w:r>
      <w:r w:rsidRPr="0027629E">
        <w:rPr>
          <w:rFonts w:cs="Arial"/>
          <w:szCs w:val="24"/>
        </w:rPr>
        <w:t xml:space="preserve"> school students </w:t>
      </w:r>
      <w:r w:rsidR="00C650BC" w:rsidRPr="0027629E">
        <w:rPr>
          <w:rFonts w:cs="Arial"/>
          <w:szCs w:val="24"/>
        </w:rPr>
        <w:t>who</w:t>
      </w:r>
      <w:r w:rsidRPr="0027629E">
        <w:rPr>
          <w:rFonts w:cs="Arial"/>
          <w:szCs w:val="24"/>
        </w:rPr>
        <w:t xml:space="preserve"> attend the schools on a daily basis</w:t>
      </w:r>
      <w:r w:rsidR="00595331" w:rsidRPr="0027629E">
        <w:rPr>
          <w:rFonts w:cs="Arial"/>
          <w:szCs w:val="24"/>
        </w:rPr>
        <w:t>.</w:t>
      </w:r>
    </w:p>
    <w:p w14:paraId="2247371F" w14:textId="0A3B82DC" w:rsidR="00866075" w:rsidRPr="0027629E" w:rsidRDefault="00595331" w:rsidP="0027629E">
      <w:pPr>
        <w:pStyle w:val="ListParagraph"/>
        <w:numPr>
          <w:ilvl w:val="0"/>
          <w:numId w:val="38"/>
        </w:numPr>
        <w:ind w:left="567" w:hanging="425"/>
        <w:jc w:val="both"/>
        <w:rPr>
          <w:rFonts w:cs="Arial"/>
          <w:szCs w:val="24"/>
        </w:rPr>
      </w:pPr>
      <w:r w:rsidRPr="0027629E">
        <w:rPr>
          <w:rFonts w:cs="Arial"/>
          <w:szCs w:val="24"/>
        </w:rPr>
        <w:t>The suggestion</w:t>
      </w:r>
      <w:r w:rsidR="00866075" w:rsidRPr="0027629E">
        <w:rPr>
          <w:rFonts w:cs="Arial"/>
          <w:szCs w:val="24"/>
        </w:rPr>
        <w:t xml:space="preserve"> that the main intersection in front of the school will become dangerous as the premises will attract “drink drivers”</w:t>
      </w:r>
      <w:r w:rsidRPr="0027629E">
        <w:rPr>
          <w:rFonts w:cs="Arial"/>
          <w:szCs w:val="24"/>
        </w:rPr>
        <w:t xml:space="preserve"> can be given little weight </w:t>
      </w:r>
      <w:r w:rsidR="00866075" w:rsidRPr="0027629E">
        <w:rPr>
          <w:rFonts w:cs="Arial"/>
          <w:szCs w:val="24"/>
        </w:rPr>
        <w:t xml:space="preserve">as there is no evidence to demonstrate that drink drivers would be </w:t>
      </w:r>
      <w:r w:rsidR="00C650BC" w:rsidRPr="0027629E">
        <w:rPr>
          <w:rFonts w:cs="Arial"/>
          <w:szCs w:val="24"/>
        </w:rPr>
        <w:t xml:space="preserve">particularly </w:t>
      </w:r>
      <w:r w:rsidR="00866075" w:rsidRPr="0027629E">
        <w:rPr>
          <w:rFonts w:cs="Arial"/>
          <w:szCs w:val="24"/>
        </w:rPr>
        <w:t xml:space="preserve">attracted to the </w:t>
      </w:r>
      <w:r w:rsidR="00C650BC" w:rsidRPr="0027629E">
        <w:rPr>
          <w:rFonts w:cs="Arial"/>
          <w:szCs w:val="24"/>
        </w:rPr>
        <w:t xml:space="preserve">proposed </w:t>
      </w:r>
      <w:r w:rsidR="00866075" w:rsidRPr="0027629E">
        <w:rPr>
          <w:rFonts w:cs="Arial"/>
          <w:szCs w:val="24"/>
        </w:rPr>
        <w:t>premises</w:t>
      </w:r>
      <w:r w:rsidR="00C650BC" w:rsidRPr="0027629E">
        <w:rPr>
          <w:rFonts w:cs="Arial"/>
          <w:szCs w:val="24"/>
        </w:rPr>
        <w:t xml:space="preserve"> as distinct from any of the other licensed premises in the Palmerston area</w:t>
      </w:r>
      <w:r w:rsidR="00866075" w:rsidRPr="0027629E">
        <w:rPr>
          <w:rFonts w:cs="Arial"/>
          <w:szCs w:val="24"/>
        </w:rPr>
        <w:t>.</w:t>
      </w:r>
    </w:p>
    <w:p w14:paraId="784B562B" w14:textId="371B7282" w:rsidR="009C200E"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Concerns that the surrounding bush land close to the proposed premises may become a camping area and a place for anti-social behavior </w:t>
      </w:r>
      <w:r w:rsidR="00595331" w:rsidRPr="0027629E">
        <w:rPr>
          <w:rFonts w:cs="Arial"/>
          <w:szCs w:val="24"/>
        </w:rPr>
        <w:t>is a relevant consideration.  However, there are laws in place that prohibit the publi</w:t>
      </w:r>
      <w:r w:rsidR="00C650BC" w:rsidRPr="0027629E">
        <w:rPr>
          <w:rFonts w:cs="Arial"/>
          <w:szCs w:val="24"/>
        </w:rPr>
        <w:t>c consumption of liquor within two</w:t>
      </w:r>
      <w:r w:rsidR="00595331" w:rsidRPr="0027629E">
        <w:rPr>
          <w:rFonts w:cs="Arial"/>
          <w:szCs w:val="24"/>
        </w:rPr>
        <w:t xml:space="preserve"> kilometres of licensed premises</w:t>
      </w:r>
      <w:r w:rsidR="009C200E" w:rsidRPr="0027629E">
        <w:rPr>
          <w:rFonts w:cs="Arial"/>
          <w:szCs w:val="24"/>
        </w:rPr>
        <w:t xml:space="preserve"> and the enforcement of those laws would ameliorate the concerns raised in Ms Sullivan’s objection.</w:t>
      </w:r>
    </w:p>
    <w:p w14:paraId="0E5839CE" w14:textId="408B6983" w:rsidR="00866075" w:rsidRPr="00026294" w:rsidRDefault="009C200E" w:rsidP="0027629E">
      <w:pPr>
        <w:pStyle w:val="Heading3"/>
        <w:rPr>
          <w:lang w:val="en-US"/>
        </w:rPr>
      </w:pPr>
      <w:r w:rsidRPr="00026294">
        <w:rPr>
          <w:lang w:val="en-US"/>
        </w:rPr>
        <w:lastRenderedPageBreak/>
        <w:t>City of Palmerston</w:t>
      </w:r>
    </w:p>
    <w:p w14:paraId="5D0F83F3" w14:textId="2817F296" w:rsidR="00866075" w:rsidRPr="0027629E" w:rsidRDefault="009C200E" w:rsidP="0027629E">
      <w:pPr>
        <w:pStyle w:val="ListParagraph"/>
        <w:numPr>
          <w:ilvl w:val="0"/>
          <w:numId w:val="38"/>
        </w:numPr>
        <w:ind w:left="567" w:hanging="425"/>
        <w:jc w:val="both"/>
        <w:rPr>
          <w:rFonts w:cs="Arial"/>
          <w:szCs w:val="24"/>
        </w:rPr>
      </w:pPr>
      <w:r w:rsidRPr="0027629E">
        <w:rPr>
          <w:rFonts w:cs="Arial"/>
          <w:szCs w:val="24"/>
        </w:rPr>
        <w:t xml:space="preserve">An objection on behalf of </w:t>
      </w:r>
      <w:r w:rsidR="00866075" w:rsidRPr="0027629E">
        <w:rPr>
          <w:rFonts w:cs="Arial"/>
          <w:szCs w:val="24"/>
        </w:rPr>
        <w:t xml:space="preserve">City of Palmerston </w:t>
      </w:r>
      <w:r w:rsidRPr="0027629E">
        <w:rPr>
          <w:rFonts w:cs="Arial"/>
          <w:szCs w:val="24"/>
        </w:rPr>
        <w:t>was lodged</w:t>
      </w:r>
      <w:r w:rsidR="00866075" w:rsidRPr="0027629E">
        <w:rPr>
          <w:rFonts w:cs="Arial"/>
          <w:szCs w:val="24"/>
        </w:rPr>
        <w:t xml:space="preserve"> by the Director of Technical Services, Mr Mark Spangler. </w:t>
      </w:r>
      <w:r w:rsidR="00A23D27">
        <w:rPr>
          <w:rFonts w:cs="Arial"/>
          <w:szCs w:val="24"/>
        </w:rPr>
        <w:t xml:space="preserve"> </w:t>
      </w:r>
      <w:r w:rsidR="00866075" w:rsidRPr="0027629E">
        <w:rPr>
          <w:rFonts w:cs="Arial"/>
          <w:szCs w:val="24"/>
        </w:rPr>
        <w:t>A summary</w:t>
      </w:r>
      <w:r w:rsidR="000F6613" w:rsidRPr="0027629E">
        <w:rPr>
          <w:rFonts w:cs="Arial"/>
          <w:szCs w:val="24"/>
        </w:rPr>
        <w:t xml:space="preserve"> of the objection is as follows.</w:t>
      </w:r>
    </w:p>
    <w:p w14:paraId="3745ED53" w14:textId="11FC4064" w:rsidR="00866075" w:rsidRPr="0027629E" w:rsidRDefault="00866075" w:rsidP="00C82C85">
      <w:pPr>
        <w:pStyle w:val="ListParagraph"/>
        <w:numPr>
          <w:ilvl w:val="0"/>
          <w:numId w:val="38"/>
        </w:numPr>
        <w:spacing w:after="120"/>
        <w:ind w:left="567" w:hanging="425"/>
        <w:jc w:val="both"/>
        <w:rPr>
          <w:rFonts w:cs="Arial"/>
          <w:szCs w:val="24"/>
        </w:rPr>
      </w:pPr>
      <w:r w:rsidRPr="0027629E">
        <w:rPr>
          <w:rFonts w:cs="Arial"/>
          <w:szCs w:val="24"/>
        </w:rPr>
        <w:t xml:space="preserve">Council objects to the trading hours as put forward by the </w:t>
      </w:r>
      <w:r w:rsidR="00C46248">
        <w:rPr>
          <w:rFonts w:cs="Arial"/>
          <w:szCs w:val="24"/>
        </w:rPr>
        <w:t>Applicant</w:t>
      </w:r>
      <w:r w:rsidR="000F6613" w:rsidRPr="0027629E">
        <w:rPr>
          <w:rFonts w:cs="Arial"/>
          <w:szCs w:val="24"/>
        </w:rPr>
        <w:t xml:space="preserve"> and its</w:t>
      </w:r>
      <w:r w:rsidRPr="0027629E">
        <w:rPr>
          <w:rFonts w:cs="Arial"/>
          <w:szCs w:val="24"/>
        </w:rPr>
        <w:t xml:space="preserve"> preference is for </w:t>
      </w:r>
      <w:r w:rsidR="000F6613" w:rsidRPr="0027629E">
        <w:rPr>
          <w:rFonts w:cs="Arial"/>
          <w:szCs w:val="24"/>
        </w:rPr>
        <w:t xml:space="preserve">limited </w:t>
      </w:r>
      <w:r w:rsidRPr="0027629E">
        <w:rPr>
          <w:rFonts w:cs="Arial"/>
          <w:szCs w:val="24"/>
        </w:rPr>
        <w:t xml:space="preserve">trading </w:t>
      </w:r>
      <w:r w:rsidR="000F6613" w:rsidRPr="0027629E">
        <w:rPr>
          <w:rFonts w:cs="Arial"/>
          <w:szCs w:val="24"/>
        </w:rPr>
        <w:t xml:space="preserve">hours </w:t>
      </w:r>
      <w:r w:rsidRPr="0027629E">
        <w:rPr>
          <w:rFonts w:cs="Arial"/>
          <w:szCs w:val="24"/>
        </w:rPr>
        <w:t>as follows:</w:t>
      </w:r>
    </w:p>
    <w:p w14:paraId="10AE6026" w14:textId="77777777" w:rsidR="00866075" w:rsidRPr="0088578A" w:rsidRDefault="00866075" w:rsidP="00C82C85">
      <w:pPr>
        <w:pStyle w:val="BodyText3"/>
        <w:numPr>
          <w:ilvl w:val="0"/>
          <w:numId w:val="28"/>
        </w:numPr>
        <w:ind w:left="993" w:hanging="426"/>
        <w:jc w:val="both"/>
        <w:rPr>
          <w:rFonts w:cs="Arial"/>
          <w:sz w:val="22"/>
          <w:szCs w:val="24"/>
          <w:lang w:val="en-US"/>
        </w:rPr>
      </w:pPr>
      <w:r w:rsidRPr="0088578A">
        <w:rPr>
          <w:rFonts w:cs="Arial"/>
          <w:sz w:val="22"/>
          <w:szCs w:val="24"/>
          <w:lang w:val="en-US"/>
        </w:rPr>
        <w:t>Monday to Friday to 10:00hrs to 21:00hrs</w:t>
      </w:r>
    </w:p>
    <w:p w14:paraId="0CAB40DD" w14:textId="77777777" w:rsidR="00866075" w:rsidRPr="0088578A" w:rsidRDefault="00866075" w:rsidP="00C82C85">
      <w:pPr>
        <w:pStyle w:val="BodyText3"/>
        <w:numPr>
          <w:ilvl w:val="0"/>
          <w:numId w:val="28"/>
        </w:numPr>
        <w:ind w:left="993" w:hanging="426"/>
        <w:jc w:val="both"/>
        <w:rPr>
          <w:rFonts w:cs="Arial"/>
          <w:sz w:val="22"/>
          <w:szCs w:val="24"/>
          <w:lang w:val="en-US"/>
        </w:rPr>
      </w:pPr>
      <w:r w:rsidRPr="0088578A">
        <w:rPr>
          <w:rFonts w:cs="Arial"/>
          <w:sz w:val="22"/>
          <w:szCs w:val="24"/>
          <w:lang w:val="en-US"/>
        </w:rPr>
        <w:t>Saturday 10:00hrs to 22:00hrs</w:t>
      </w:r>
    </w:p>
    <w:p w14:paraId="20E41476" w14:textId="77777777" w:rsidR="00866075" w:rsidRPr="0088578A" w:rsidRDefault="00866075" w:rsidP="00C82C85">
      <w:pPr>
        <w:pStyle w:val="BodyText3"/>
        <w:numPr>
          <w:ilvl w:val="0"/>
          <w:numId w:val="28"/>
        </w:numPr>
        <w:spacing w:after="200"/>
        <w:ind w:left="993" w:hanging="426"/>
        <w:jc w:val="both"/>
        <w:rPr>
          <w:rFonts w:cs="Arial"/>
          <w:sz w:val="22"/>
          <w:szCs w:val="24"/>
          <w:lang w:val="en-US"/>
        </w:rPr>
      </w:pPr>
      <w:r w:rsidRPr="0088578A">
        <w:rPr>
          <w:rFonts w:cs="Arial"/>
          <w:sz w:val="22"/>
          <w:szCs w:val="24"/>
          <w:lang w:val="en-US"/>
        </w:rPr>
        <w:t>No trading Sunday and all Public Holidays, including Good Friday and Christmas Day.</w:t>
      </w:r>
    </w:p>
    <w:p w14:paraId="68F1B2DB" w14:textId="6A76C4B7" w:rsidR="00866075" w:rsidRPr="0027629E" w:rsidRDefault="00866075" w:rsidP="00C82C85">
      <w:pPr>
        <w:pStyle w:val="ListParagraph"/>
        <w:numPr>
          <w:ilvl w:val="0"/>
          <w:numId w:val="38"/>
        </w:numPr>
        <w:spacing w:after="120"/>
        <w:ind w:left="567" w:hanging="425"/>
        <w:jc w:val="both"/>
        <w:rPr>
          <w:rFonts w:cs="Arial"/>
          <w:szCs w:val="24"/>
        </w:rPr>
      </w:pPr>
      <w:r w:rsidRPr="0027629E">
        <w:rPr>
          <w:rFonts w:cs="Arial"/>
          <w:szCs w:val="24"/>
        </w:rPr>
        <w:t xml:space="preserve">Standard store </w:t>
      </w:r>
      <w:r w:rsidR="000F6613" w:rsidRPr="0027629E">
        <w:rPr>
          <w:rFonts w:cs="Arial"/>
          <w:szCs w:val="24"/>
        </w:rPr>
        <w:t xml:space="preserve">take away </w:t>
      </w:r>
      <w:r w:rsidRPr="0027629E">
        <w:rPr>
          <w:rFonts w:cs="Arial"/>
          <w:szCs w:val="24"/>
        </w:rPr>
        <w:t xml:space="preserve">trading hours, as applied for by the </w:t>
      </w:r>
      <w:r w:rsidR="00A23D27">
        <w:rPr>
          <w:rFonts w:cs="Arial"/>
          <w:szCs w:val="24"/>
        </w:rPr>
        <w:t>A</w:t>
      </w:r>
      <w:r w:rsidRPr="0027629E">
        <w:rPr>
          <w:rFonts w:cs="Arial"/>
          <w:szCs w:val="24"/>
        </w:rPr>
        <w:t>pplicant are as follows:</w:t>
      </w:r>
    </w:p>
    <w:p w14:paraId="1B675A0C" w14:textId="77777777" w:rsidR="00866075" w:rsidRPr="0088578A" w:rsidRDefault="00866075" w:rsidP="00C82C85">
      <w:pPr>
        <w:pStyle w:val="BodyText3"/>
        <w:numPr>
          <w:ilvl w:val="0"/>
          <w:numId w:val="29"/>
        </w:numPr>
        <w:ind w:left="993" w:hanging="426"/>
        <w:jc w:val="both"/>
        <w:rPr>
          <w:rFonts w:cs="Arial"/>
          <w:sz w:val="22"/>
          <w:szCs w:val="24"/>
          <w:lang w:val="en-US"/>
        </w:rPr>
      </w:pPr>
      <w:r w:rsidRPr="0088578A">
        <w:rPr>
          <w:rFonts w:cs="Arial"/>
          <w:sz w:val="22"/>
          <w:szCs w:val="24"/>
          <w:lang w:val="en-US"/>
        </w:rPr>
        <w:t>Monday to Friday 10:00hrs to 22:00hrs</w:t>
      </w:r>
    </w:p>
    <w:p w14:paraId="66F633B5" w14:textId="77777777" w:rsidR="00866075" w:rsidRPr="0088578A" w:rsidRDefault="00866075" w:rsidP="00C82C85">
      <w:pPr>
        <w:pStyle w:val="BodyText3"/>
        <w:numPr>
          <w:ilvl w:val="0"/>
          <w:numId w:val="29"/>
        </w:numPr>
        <w:ind w:left="993" w:hanging="426"/>
        <w:jc w:val="both"/>
        <w:rPr>
          <w:rFonts w:cs="Arial"/>
          <w:sz w:val="22"/>
          <w:szCs w:val="24"/>
          <w:lang w:val="en-US"/>
        </w:rPr>
      </w:pPr>
      <w:r w:rsidRPr="0088578A">
        <w:rPr>
          <w:rFonts w:cs="Arial"/>
          <w:sz w:val="22"/>
          <w:szCs w:val="24"/>
          <w:lang w:val="en-US"/>
        </w:rPr>
        <w:t>Saturday and Public Holidays 09:00hrs to 22:00hrs</w:t>
      </w:r>
    </w:p>
    <w:p w14:paraId="0E2A8D2F" w14:textId="77777777" w:rsidR="00866075" w:rsidRPr="0088578A" w:rsidRDefault="00866075" w:rsidP="00C82C85">
      <w:pPr>
        <w:pStyle w:val="BodyText3"/>
        <w:numPr>
          <w:ilvl w:val="0"/>
          <w:numId w:val="29"/>
        </w:numPr>
        <w:spacing w:after="200"/>
        <w:ind w:left="993" w:hanging="426"/>
        <w:jc w:val="both"/>
        <w:rPr>
          <w:rFonts w:cs="Arial"/>
          <w:sz w:val="22"/>
          <w:szCs w:val="24"/>
          <w:lang w:val="en-US"/>
        </w:rPr>
      </w:pPr>
      <w:r w:rsidRPr="0088578A">
        <w:rPr>
          <w:rFonts w:cs="Arial"/>
          <w:sz w:val="22"/>
          <w:szCs w:val="24"/>
          <w:lang w:val="en-US"/>
        </w:rPr>
        <w:t>No trading Sunday, Good Friday and Christmas Day.</w:t>
      </w:r>
    </w:p>
    <w:p w14:paraId="1DC139DA" w14:textId="77EC168D" w:rsidR="00866075" w:rsidRPr="0088578A" w:rsidRDefault="00866075" w:rsidP="00C82C85">
      <w:pPr>
        <w:pStyle w:val="ListParagraph"/>
        <w:numPr>
          <w:ilvl w:val="0"/>
          <w:numId w:val="38"/>
        </w:numPr>
        <w:spacing w:after="120"/>
        <w:ind w:left="567" w:hanging="425"/>
        <w:jc w:val="both"/>
        <w:rPr>
          <w:rFonts w:cs="Arial"/>
          <w:szCs w:val="24"/>
        </w:rPr>
      </w:pPr>
      <w:r w:rsidRPr="0088578A">
        <w:rPr>
          <w:rFonts w:cs="Arial"/>
          <w:szCs w:val="24"/>
        </w:rPr>
        <w:t xml:space="preserve">Following </w:t>
      </w:r>
      <w:r w:rsidR="009C200E" w:rsidRPr="0088578A">
        <w:rPr>
          <w:rFonts w:cs="Arial"/>
          <w:szCs w:val="24"/>
        </w:rPr>
        <w:t>some confusion by Council</w:t>
      </w:r>
      <w:r w:rsidRPr="0088578A">
        <w:rPr>
          <w:rFonts w:cs="Arial"/>
          <w:szCs w:val="24"/>
        </w:rPr>
        <w:t xml:space="preserve"> regarding standard trading hours for store </w:t>
      </w:r>
      <w:r w:rsidR="000F6613" w:rsidRPr="0088578A">
        <w:rPr>
          <w:rFonts w:cs="Arial"/>
          <w:szCs w:val="24"/>
        </w:rPr>
        <w:t xml:space="preserve">take away </w:t>
      </w:r>
      <w:r w:rsidR="009C200E" w:rsidRPr="0088578A">
        <w:rPr>
          <w:rFonts w:cs="Arial"/>
          <w:szCs w:val="24"/>
        </w:rPr>
        <w:t xml:space="preserve">liquor </w:t>
      </w:r>
      <w:r w:rsidRPr="0088578A">
        <w:rPr>
          <w:rFonts w:cs="Arial"/>
          <w:szCs w:val="24"/>
        </w:rPr>
        <w:t xml:space="preserve">licences, Council </w:t>
      </w:r>
      <w:r w:rsidR="009C200E" w:rsidRPr="0088578A">
        <w:rPr>
          <w:rFonts w:cs="Arial"/>
          <w:szCs w:val="24"/>
        </w:rPr>
        <w:t>advised that it</w:t>
      </w:r>
      <w:r w:rsidRPr="0088578A">
        <w:rPr>
          <w:rFonts w:cs="Arial"/>
          <w:szCs w:val="24"/>
        </w:rPr>
        <w:t xml:space="preserve"> would support the application if the following changes were made </w:t>
      </w:r>
      <w:r w:rsidR="009C200E" w:rsidRPr="0088578A">
        <w:rPr>
          <w:rFonts w:cs="Arial"/>
          <w:szCs w:val="24"/>
        </w:rPr>
        <w:t>to the trading hours</w:t>
      </w:r>
      <w:r w:rsidRPr="0088578A">
        <w:rPr>
          <w:rFonts w:cs="Arial"/>
          <w:szCs w:val="24"/>
        </w:rPr>
        <w:t>:</w:t>
      </w:r>
    </w:p>
    <w:p w14:paraId="18D520A3" w14:textId="1E2A4E58" w:rsidR="00866075" w:rsidRPr="0088578A" w:rsidRDefault="00866075" w:rsidP="00C82C85">
      <w:pPr>
        <w:pStyle w:val="BodyText3"/>
        <w:numPr>
          <w:ilvl w:val="0"/>
          <w:numId w:val="30"/>
        </w:numPr>
        <w:ind w:left="993" w:hanging="426"/>
        <w:jc w:val="both"/>
        <w:rPr>
          <w:rFonts w:cs="Arial"/>
          <w:sz w:val="22"/>
          <w:szCs w:val="24"/>
          <w:lang w:val="en-US"/>
        </w:rPr>
      </w:pPr>
      <w:r w:rsidRPr="0088578A">
        <w:rPr>
          <w:rFonts w:cs="Arial"/>
          <w:sz w:val="22"/>
          <w:szCs w:val="24"/>
          <w:lang w:val="en-US"/>
        </w:rPr>
        <w:t xml:space="preserve">Close at </w:t>
      </w:r>
      <w:r w:rsidR="00092591">
        <w:rPr>
          <w:rFonts w:cs="Arial"/>
          <w:sz w:val="22"/>
          <w:szCs w:val="24"/>
          <w:lang w:val="en-US"/>
        </w:rPr>
        <w:t>21:00hrs</w:t>
      </w:r>
      <w:r w:rsidRPr="0088578A">
        <w:rPr>
          <w:rFonts w:cs="Arial"/>
          <w:sz w:val="22"/>
          <w:szCs w:val="24"/>
          <w:lang w:val="en-US"/>
        </w:rPr>
        <w:t xml:space="preserve"> Monday to Friday</w:t>
      </w:r>
    </w:p>
    <w:p w14:paraId="4351C8C8" w14:textId="3F474F4A" w:rsidR="00866075" w:rsidRPr="0088578A" w:rsidRDefault="000F6613" w:rsidP="00C82C85">
      <w:pPr>
        <w:pStyle w:val="BodyText3"/>
        <w:numPr>
          <w:ilvl w:val="0"/>
          <w:numId w:val="30"/>
        </w:numPr>
        <w:ind w:left="993" w:hanging="426"/>
        <w:jc w:val="both"/>
        <w:rPr>
          <w:rFonts w:cs="Arial"/>
          <w:sz w:val="22"/>
          <w:szCs w:val="24"/>
          <w:lang w:val="en-US"/>
        </w:rPr>
      </w:pPr>
      <w:r w:rsidRPr="0088578A">
        <w:rPr>
          <w:rFonts w:cs="Arial"/>
          <w:sz w:val="22"/>
          <w:szCs w:val="24"/>
          <w:lang w:val="en-US"/>
        </w:rPr>
        <w:t>Open at 10:00</w:t>
      </w:r>
      <w:r w:rsidR="00092591">
        <w:rPr>
          <w:rFonts w:cs="Arial"/>
          <w:sz w:val="22"/>
          <w:szCs w:val="24"/>
          <w:lang w:val="en-US"/>
        </w:rPr>
        <w:t>hrs</w:t>
      </w:r>
      <w:r w:rsidRPr="0088578A">
        <w:rPr>
          <w:rFonts w:cs="Arial"/>
          <w:sz w:val="22"/>
          <w:szCs w:val="24"/>
          <w:lang w:val="en-US"/>
        </w:rPr>
        <w:t xml:space="preserve"> instead of 09:00</w:t>
      </w:r>
      <w:r w:rsidR="00092591">
        <w:rPr>
          <w:rFonts w:cs="Arial"/>
          <w:sz w:val="22"/>
          <w:szCs w:val="24"/>
          <w:lang w:val="en-US"/>
        </w:rPr>
        <w:t>hrs</w:t>
      </w:r>
      <w:r w:rsidR="00866075" w:rsidRPr="0088578A">
        <w:rPr>
          <w:rFonts w:cs="Arial"/>
          <w:sz w:val="22"/>
          <w:szCs w:val="24"/>
          <w:lang w:val="en-US"/>
        </w:rPr>
        <w:t xml:space="preserve"> on Saturdays</w:t>
      </w:r>
    </w:p>
    <w:p w14:paraId="33908A02" w14:textId="77777777" w:rsidR="00866075" w:rsidRPr="0088578A" w:rsidRDefault="00866075" w:rsidP="00C82C85">
      <w:pPr>
        <w:pStyle w:val="BodyText3"/>
        <w:numPr>
          <w:ilvl w:val="0"/>
          <w:numId w:val="30"/>
        </w:numPr>
        <w:spacing w:after="200"/>
        <w:ind w:left="993" w:hanging="426"/>
        <w:jc w:val="both"/>
        <w:rPr>
          <w:rFonts w:cs="Arial"/>
          <w:sz w:val="22"/>
          <w:szCs w:val="24"/>
          <w:lang w:val="en-US"/>
        </w:rPr>
      </w:pPr>
      <w:r w:rsidRPr="0088578A">
        <w:rPr>
          <w:rFonts w:cs="Arial"/>
          <w:sz w:val="22"/>
          <w:szCs w:val="24"/>
          <w:lang w:val="en-US"/>
        </w:rPr>
        <w:t>No trading on any public holiday including Good Friday and Christmas Day.</w:t>
      </w:r>
    </w:p>
    <w:p w14:paraId="4B0B310A" w14:textId="4B16122D" w:rsidR="00866075" w:rsidRPr="00026294" w:rsidRDefault="00866075" w:rsidP="0027629E">
      <w:pPr>
        <w:pStyle w:val="Heading3"/>
        <w:rPr>
          <w:lang w:val="en-US"/>
        </w:rPr>
      </w:pPr>
      <w:r w:rsidRPr="00026294">
        <w:rPr>
          <w:lang w:val="en-US"/>
        </w:rPr>
        <w:t>A</w:t>
      </w:r>
      <w:r w:rsidR="009C200E" w:rsidRPr="00026294">
        <w:rPr>
          <w:lang w:val="en-US"/>
        </w:rPr>
        <w:t xml:space="preserve">ssessment of the </w:t>
      </w:r>
      <w:r w:rsidRPr="00026294">
        <w:rPr>
          <w:lang w:val="en-US"/>
        </w:rPr>
        <w:t>City of Palmerston Objection</w:t>
      </w:r>
    </w:p>
    <w:p w14:paraId="1F018503" w14:textId="44D94CBE" w:rsidR="009C200E" w:rsidRPr="0027629E" w:rsidRDefault="009C200E" w:rsidP="0027629E">
      <w:pPr>
        <w:pStyle w:val="ListParagraph"/>
        <w:numPr>
          <w:ilvl w:val="0"/>
          <w:numId w:val="38"/>
        </w:numPr>
        <w:ind w:left="567" w:hanging="425"/>
        <w:jc w:val="both"/>
        <w:rPr>
          <w:rFonts w:cs="Arial"/>
          <w:szCs w:val="24"/>
        </w:rPr>
      </w:pPr>
      <w:r w:rsidRPr="0027629E">
        <w:rPr>
          <w:rFonts w:cs="Arial"/>
          <w:szCs w:val="24"/>
        </w:rPr>
        <w:t>Council’s objection provides little if any detail as to what benefits it would expect to achieve by the reductions of trading hours suggested in the revised objection</w:t>
      </w:r>
      <w:r w:rsidR="00092591">
        <w:rPr>
          <w:rFonts w:cs="Arial"/>
          <w:szCs w:val="24"/>
        </w:rPr>
        <w:t>.</w:t>
      </w:r>
      <w:r w:rsidRPr="0027629E">
        <w:rPr>
          <w:rFonts w:cs="Arial"/>
          <w:szCs w:val="24"/>
        </w:rPr>
        <w:t xml:space="preserve"> </w:t>
      </w:r>
      <w:r w:rsidR="00A23D27">
        <w:rPr>
          <w:rFonts w:cs="Arial"/>
          <w:szCs w:val="24"/>
        </w:rPr>
        <w:t xml:space="preserve"> </w:t>
      </w:r>
      <w:r w:rsidRPr="0027629E">
        <w:rPr>
          <w:rFonts w:cs="Arial"/>
          <w:szCs w:val="24"/>
        </w:rPr>
        <w:t xml:space="preserve">To restrict the trading hours in comparison to those for most </w:t>
      </w:r>
      <w:r w:rsidR="000F6613" w:rsidRPr="0027629E">
        <w:rPr>
          <w:rFonts w:cs="Arial"/>
          <w:szCs w:val="24"/>
        </w:rPr>
        <w:t>other take away</w:t>
      </w:r>
      <w:r w:rsidRPr="0027629E">
        <w:rPr>
          <w:rFonts w:cs="Arial"/>
          <w:szCs w:val="24"/>
        </w:rPr>
        <w:t xml:space="preserve"> licences issued in the NT would place the </w:t>
      </w:r>
      <w:r w:rsidR="00A23D27">
        <w:rPr>
          <w:rFonts w:cs="Arial"/>
          <w:szCs w:val="24"/>
        </w:rPr>
        <w:t>A</w:t>
      </w:r>
      <w:r w:rsidRPr="0027629E">
        <w:rPr>
          <w:rFonts w:cs="Arial"/>
          <w:szCs w:val="24"/>
        </w:rPr>
        <w:t>pplicant and its business at a significant commercial disadvantage in comparison to most</w:t>
      </w:r>
      <w:r w:rsidR="00A23D27">
        <w:rPr>
          <w:rFonts w:cs="Arial"/>
          <w:szCs w:val="24"/>
        </w:rPr>
        <w:t xml:space="preserve"> of</w:t>
      </w:r>
      <w:r w:rsidRPr="0027629E">
        <w:rPr>
          <w:rFonts w:cs="Arial"/>
          <w:szCs w:val="24"/>
        </w:rPr>
        <w:t xml:space="preserve"> </w:t>
      </w:r>
      <w:r w:rsidR="000F6613" w:rsidRPr="0027629E">
        <w:rPr>
          <w:rFonts w:cs="Arial"/>
          <w:szCs w:val="24"/>
        </w:rPr>
        <w:t>its competitors</w:t>
      </w:r>
      <w:r w:rsidRPr="0027629E">
        <w:rPr>
          <w:rFonts w:cs="Arial"/>
          <w:szCs w:val="24"/>
        </w:rPr>
        <w:t>.</w:t>
      </w:r>
    </w:p>
    <w:p w14:paraId="2DFF8EC4" w14:textId="25C46CC2" w:rsidR="00866075" w:rsidRPr="0027629E" w:rsidRDefault="009C200E" w:rsidP="0027629E">
      <w:pPr>
        <w:pStyle w:val="ListParagraph"/>
        <w:numPr>
          <w:ilvl w:val="0"/>
          <w:numId w:val="38"/>
        </w:numPr>
        <w:ind w:left="567" w:hanging="425"/>
        <w:jc w:val="both"/>
        <w:rPr>
          <w:rFonts w:cs="Arial"/>
          <w:szCs w:val="24"/>
        </w:rPr>
      </w:pPr>
      <w:r w:rsidRPr="0027629E">
        <w:rPr>
          <w:rFonts w:cs="Arial"/>
          <w:szCs w:val="24"/>
        </w:rPr>
        <w:t xml:space="preserve">Without explanation as to what </w:t>
      </w:r>
      <w:r w:rsidR="000F6613" w:rsidRPr="0027629E">
        <w:rPr>
          <w:rFonts w:cs="Arial"/>
          <w:szCs w:val="24"/>
        </w:rPr>
        <w:t xml:space="preserve">specific </w:t>
      </w:r>
      <w:r w:rsidRPr="0027629E">
        <w:rPr>
          <w:rFonts w:cs="Arial"/>
          <w:szCs w:val="24"/>
        </w:rPr>
        <w:t xml:space="preserve">benefits </w:t>
      </w:r>
      <w:r w:rsidR="00E5389A" w:rsidRPr="0027629E">
        <w:rPr>
          <w:rFonts w:cs="Arial"/>
          <w:szCs w:val="24"/>
        </w:rPr>
        <w:t>the restricted hours would produce</w:t>
      </w:r>
      <w:r w:rsidR="00092591">
        <w:rPr>
          <w:rFonts w:cs="Arial"/>
          <w:szCs w:val="24"/>
        </w:rPr>
        <w:t>,</w:t>
      </w:r>
      <w:r w:rsidR="00E5389A" w:rsidRPr="0027629E">
        <w:rPr>
          <w:rFonts w:cs="Arial"/>
          <w:szCs w:val="24"/>
        </w:rPr>
        <w:t xml:space="preserve"> I can attach little weight to this objection.</w:t>
      </w:r>
      <w:r w:rsidRPr="0027629E">
        <w:rPr>
          <w:rFonts w:cs="Arial"/>
          <w:szCs w:val="24"/>
        </w:rPr>
        <w:t xml:space="preserve">  </w:t>
      </w:r>
      <w:r w:rsidR="000F6613" w:rsidRPr="0027629E">
        <w:rPr>
          <w:rFonts w:cs="Arial"/>
          <w:szCs w:val="24"/>
        </w:rPr>
        <w:t>In my opinion there is no compelling reason to place the Applicant at a business disadvantage in comparison to other licensed premises in Palmerston and elsewhere.</w:t>
      </w:r>
    </w:p>
    <w:p w14:paraId="5E269D42" w14:textId="564FC283" w:rsidR="00E5389A" w:rsidRPr="00026294" w:rsidRDefault="0027629E" w:rsidP="0027629E">
      <w:pPr>
        <w:pStyle w:val="Heading2"/>
      </w:pPr>
      <w:r w:rsidRPr="00026294">
        <w:t>Commen</w:t>
      </w:r>
      <w:r>
        <w:t>ts from Additional Stakeholders</w:t>
      </w:r>
    </w:p>
    <w:p w14:paraId="0A6BD0C9" w14:textId="77777777" w:rsidR="00E5389A" w:rsidRPr="0027629E" w:rsidRDefault="00E5389A" w:rsidP="0027629E">
      <w:pPr>
        <w:pStyle w:val="ListParagraph"/>
        <w:numPr>
          <w:ilvl w:val="0"/>
          <w:numId w:val="38"/>
        </w:numPr>
        <w:ind w:left="567" w:hanging="425"/>
        <w:jc w:val="both"/>
        <w:rPr>
          <w:rFonts w:cs="Arial"/>
          <w:szCs w:val="24"/>
        </w:rPr>
      </w:pPr>
      <w:r w:rsidRPr="0027629E">
        <w:rPr>
          <w:rFonts w:cs="Arial"/>
          <w:szCs w:val="24"/>
        </w:rPr>
        <w:t>As is the normal course for applications of this nature, comments were sought from various agencies who are concerned with the development and management of new licensed premises.</w:t>
      </w:r>
    </w:p>
    <w:p w14:paraId="77172119" w14:textId="77777777" w:rsidR="00866075" w:rsidRPr="00026294" w:rsidRDefault="00866075" w:rsidP="0027629E">
      <w:pPr>
        <w:pStyle w:val="Heading3"/>
        <w:rPr>
          <w:lang w:val="en-US"/>
        </w:rPr>
      </w:pPr>
      <w:r w:rsidRPr="00026294">
        <w:rPr>
          <w:lang w:val="en-US"/>
        </w:rPr>
        <w:t>NT Police</w:t>
      </w:r>
    </w:p>
    <w:p w14:paraId="4D5DA32F" w14:textId="6C2ED832"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NT Police advised they do not</w:t>
      </w:r>
      <w:r w:rsidR="00092591">
        <w:rPr>
          <w:rFonts w:cs="Arial"/>
          <w:szCs w:val="24"/>
        </w:rPr>
        <w:t xml:space="preserve"> </w:t>
      </w:r>
      <w:r w:rsidRPr="0027629E">
        <w:rPr>
          <w:rFonts w:cs="Arial"/>
          <w:szCs w:val="24"/>
        </w:rPr>
        <w:t xml:space="preserve">wish to lodge an objection to the application but note the previous Licensing Commission guidelines issued in relation to new takeaway liquor licences and note the Director-General will consider </w:t>
      </w:r>
      <w:r w:rsidR="000F6613" w:rsidRPr="0027629E">
        <w:rPr>
          <w:rFonts w:cs="Arial"/>
          <w:szCs w:val="24"/>
        </w:rPr>
        <w:t>the objects and the criteria set out in section 28 of the Act concerning the assessment of such applications.</w:t>
      </w:r>
    </w:p>
    <w:p w14:paraId="1C4A1985" w14:textId="753C326F" w:rsidR="00866075" w:rsidRPr="00026294" w:rsidRDefault="00866075" w:rsidP="0027629E">
      <w:pPr>
        <w:pStyle w:val="Heading3"/>
        <w:rPr>
          <w:lang w:val="en-US"/>
        </w:rPr>
      </w:pPr>
      <w:r w:rsidRPr="00026294">
        <w:rPr>
          <w:lang w:val="en-US"/>
        </w:rPr>
        <w:lastRenderedPageBreak/>
        <w:t xml:space="preserve">Department of Health </w:t>
      </w:r>
      <w:r w:rsidR="00E5389A" w:rsidRPr="00026294">
        <w:rPr>
          <w:lang w:val="en-US"/>
        </w:rPr>
        <w:t>(Alcohol and Other Drugs)</w:t>
      </w:r>
    </w:p>
    <w:p w14:paraId="59C290AE" w14:textId="1E69DEF2"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The Department of Health has provided s</w:t>
      </w:r>
      <w:r w:rsidR="000F6613" w:rsidRPr="0027629E">
        <w:rPr>
          <w:rFonts w:cs="Arial"/>
          <w:szCs w:val="24"/>
        </w:rPr>
        <w:t>everal reference links to both n</w:t>
      </w:r>
      <w:r w:rsidRPr="0027629E">
        <w:rPr>
          <w:rFonts w:cs="Arial"/>
          <w:szCs w:val="24"/>
        </w:rPr>
        <w:t xml:space="preserve">ational and Northern Territory </w:t>
      </w:r>
      <w:r w:rsidR="000F6613" w:rsidRPr="0027629E">
        <w:rPr>
          <w:rFonts w:cs="Arial"/>
          <w:szCs w:val="24"/>
        </w:rPr>
        <w:t xml:space="preserve">specific </w:t>
      </w:r>
      <w:r w:rsidRPr="0027629E">
        <w:rPr>
          <w:rFonts w:cs="Arial"/>
          <w:szCs w:val="24"/>
        </w:rPr>
        <w:t>data which highlights points relating to domestic violence in high outlet density regions, pricing of liquor, NT consumption rates and Indigenous health issues.</w:t>
      </w:r>
    </w:p>
    <w:p w14:paraId="50BB47A1" w14:textId="6CF97279"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The letter provided by Health was not formulated as an objection to the application and states that the Department of Health it is not able to support the application for the reasons identified in </w:t>
      </w:r>
      <w:r w:rsidR="000F6613" w:rsidRPr="0027629E">
        <w:rPr>
          <w:rFonts w:cs="Arial"/>
          <w:szCs w:val="24"/>
        </w:rPr>
        <w:t>its submission</w:t>
      </w:r>
      <w:r w:rsidRPr="0027629E">
        <w:rPr>
          <w:rFonts w:cs="Arial"/>
          <w:szCs w:val="24"/>
        </w:rPr>
        <w:t>.</w:t>
      </w:r>
      <w:r w:rsidR="00E5389A" w:rsidRPr="0027629E">
        <w:rPr>
          <w:rFonts w:cs="Arial"/>
          <w:szCs w:val="24"/>
        </w:rPr>
        <w:t xml:space="preserve"> </w:t>
      </w:r>
    </w:p>
    <w:p w14:paraId="7A45E5B2" w14:textId="77777777" w:rsidR="00866075" w:rsidRPr="00026294" w:rsidRDefault="00866075" w:rsidP="0027629E">
      <w:pPr>
        <w:pStyle w:val="Heading3"/>
      </w:pPr>
      <w:r w:rsidRPr="00026294">
        <w:t>Assessment of Department of Health letter</w:t>
      </w:r>
    </w:p>
    <w:p w14:paraId="5125AA00" w14:textId="492714F3"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The Department of Health’s letter is based on information/sta</w:t>
      </w:r>
      <w:r w:rsidR="000F6613" w:rsidRPr="0027629E">
        <w:rPr>
          <w:rFonts w:cs="Arial"/>
          <w:szCs w:val="24"/>
        </w:rPr>
        <w:t xml:space="preserve">tistics gathered through </w:t>
      </w:r>
      <w:r w:rsidRPr="0027629E">
        <w:rPr>
          <w:rFonts w:cs="Arial"/>
          <w:szCs w:val="24"/>
        </w:rPr>
        <w:t>analysis of the effects of alcohol both physically and fiscally.</w:t>
      </w:r>
      <w:r w:rsidR="00E5389A" w:rsidRPr="0027629E">
        <w:rPr>
          <w:rFonts w:cs="Arial"/>
          <w:szCs w:val="24"/>
        </w:rPr>
        <w:t xml:space="preserve"> No </w:t>
      </w:r>
      <w:r w:rsidRPr="0027629E">
        <w:rPr>
          <w:rFonts w:cs="Arial"/>
          <w:szCs w:val="24"/>
        </w:rPr>
        <w:t>evidence has been provided that isolates the effects the proposed licensee’s application would have at a local level</w:t>
      </w:r>
      <w:r w:rsidR="000F6613" w:rsidRPr="0027629E">
        <w:rPr>
          <w:rFonts w:cs="Arial"/>
          <w:szCs w:val="24"/>
        </w:rPr>
        <w:t xml:space="preserve"> or, in particular, how the proposed Rosebery IGA store will adversely impact on </w:t>
      </w:r>
      <w:r w:rsidR="00B073D1" w:rsidRPr="0027629E">
        <w:rPr>
          <w:rFonts w:cs="Arial"/>
          <w:szCs w:val="24"/>
        </w:rPr>
        <w:t>the community</w:t>
      </w:r>
      <w:r w:rsidRPr="0027629E">
        <w:rPr>
          <w:rFonts w:cs="Arial"/>
          <w:szCs w:val="24"/>
        </w:rPr>
        <w:t>.</w:t>
      </w:r>
    </w:p>
    <w:p w14:paraId="027B8D95" w14:textId="5C28F983" w:rsidR="00A55BFB" w:rsidRPr="0027629E" w:rsidRDefault="00E5389A" w:rsidP="0027629E">
      <w:pPr>
        <w:pStyle w:val="ListParagraph"/>
        <w:numPr>
          <w:ilvl w:val="0"/>
          <w:numId w:val="38"/>
        </w:numPr>
        <w:ind w:left="567" w:hanging="425"/>
        <w:jc w:val="both"/>
        <w:rPr>
          <w:rFonts w:cs="Arial"/>
          <w:szCs w:val="24"/>
        </w:rPr>
      </w:pPr>
      <w:r w:rsidRPr="0027629E">
        <w:rPr>
          <w:rFonts w:cs="Arial"/>
          <w:szCs w:val="24"/>
        </w:rPr>
        <w:t>T</w:t>
      </w:r>
      <w:r w:rsidR="00866075" w:rsidRPr="0027629E">
        <w:rPr>
          <w:rFonts w:cs="Arial"/>
          <w:szCs w:val="24"/>
        </w:rPr>
        <w:t>he relevance of the research within the links provided by the Department of Health</w:t>
      </w:r>
      <w:r w:rsidRPr="0027629E">
        <w:rPr>
          <w:rFonts w:cs="Arial"/>
          <w:szCs w:val="24"/>
        </w:rPr>
        <w:t xml:space="preserve"> is noted.  However, </w:t>
      </w:r>
      <w:r w:rsidR="00866075" w:rsidRPr="0027629E">
        <w:rPr>
          <w:rFonts w:cs="Arial"/>
          <w:szCs w:val="24"/>
        </w:rPr>
        <w:t xml:space="preserve">the Director-General </w:t>
      </w:r>
      <w:r w:rsidRPr="0027629E">
        <w:rPr>
          <w:rFonts w:cs="Arial"/>
          <w:szCs w:val="24"/>
        </w:rPr>
        <w:t>is tasked in this instance of making a determination in respect of this particular application fo</w:t>
      </w:r>
      <w:r w:rsidR="00B073D1" w:rsidRPr="0027629E">
        <w:rPr>
          <w:rFonts w:cs="Arial"/>
          <w:szCs w:val="24"/>
        </w:rPr>
        <w:t xml:space="preserve">r a liquor licence for the proposed </w:t>
      </w:r>
      <w:r w:rsidRPr="0027629E">
        <w:rPr>
          <w:rFonts w:cs="Arial"/>
          <w:szCs w:val="24"/>
        </w:rPr>
        <w:t xml:space="preserve">Rosebery IGA.  </w:t>
      </w:r>
      <w:r w:rsidR="00A55BFB" w:rsidRPr="0027629E">
        <w:rPr>
          <w:rFonts w:cs="Arial"/>
          <w:szCs w:val="24"/>
        </w:rPr>
        <w:t>Without a clear demonstration of a clear link between the harms identified in the various reports to the specific application for a store take away licence in the suburb of Rosebery</w:t>
      </w:r>
      <w:r w:rsidR="00092591">
        <w:rPr>
          <w:rFonts w:cs="Arial"/>
          <w:szCs w:val="24"/>
        </w:rPr>
        <w:t>,</w:t>
      </w:r>
      <w:r w:rsidR="00A55BFB" w:rsidRPr="0027629E">
        <w:rPr>
          <w:rFonts w:cs="Arial"/>
          <w:szCs w:val="24"/>
        </w:rPr>
        <w:t xml:space="preserve"> I can attach little weight to the Department of Health submission.</w:t>
      </w:r>
    </w:p>
    <w:p w14:paraId="3202BA33" w14:textId="77777777" w:rsidR="00866075" w:rsidRPr="00026294" w:rsidRDefault="00866075" w:rsidP="0088578A">
      <w:pPr>
        <w:pStyle w:val="Heading3"/>
      </w:pPr>
      <w:r w:rsidRPr="00026294">
        <w:t>Member for Blain Mr Nathan Barrett MLA</w:t>
      </w:r>
    </w:p>
    <w:p w14:paraId="0AB0CC93" w14:textId="2AF90077"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The Member for Blain</w:t>
      </w:r>
      <w:r w:rsidR="00B073D1" w:rsidRPr="0027629E">
        <w:rPr>
          <w:rFonts w:cs="Arial"/>
          <w:szCs w:val="24"/>
        </w:rPr>
        <w:t>, Mr Nathan Barrett MLA,</w:t>
      </w:r>
      <w:r w:rsidRPr="0027629E">
        <w:rPr>
          <w:rFonts w:cs="Arial"/>
          <w:szCs w:val="24"/>
        </w:rPr>
        <w:t xml:space="preserve"> provided a letter to register his concern and that of his constituents to the application for </w:t>
      </w:r>
      <w:r w:rsidR="00B073D1" w:rsidRPr="0027629E">
        <w:rPr>
          <w:rFonts w:cs="Arial"/>
          <w:szCs w:val="24"/>
        </w:rPr>
        <w:t xml:space="preserve">a </w:t>
      </w:r>
      <w:r w:rsidRPr="0027629E">
        <w:rPr>
          <w:rFonts w:cs="Arial"/>
          <w:szCs w:val="24"/>
        </w:rPr>
        <w:t>liquor licence.</w:t>
      </w:r>
      <w:r w:rsidR="00A55BFB" w:rsidRPr="0027629E">
        <w:rPr>
          <w:rFonts w:cs="Arial"/>
          <w:szCs w:val="24"/>
        </w:rPr>
        <w:t xml:space="preserve">  </w:t>
      </w:r>
    </w:p>
    <w:p w14:paraId="3BC63F14" w14:textId="30A34FF6" w:rsidR="00866075" w:rsidRPr="0027629E" w:rsidRDefault="00A55BFB" w:rsidP="0027629E">
      <w:pPr>
        <w:pStyle w:val="ListParagraph"/>
        <w:numPr>
          <w:ilvl w:val="0"/>
          <w:numId w:val="38"/>
        </w:numPr>
        <w:ind w:left="567" w:hanging="425"/>
        <w:jc w:val="both"/>
        <w:rPr>
          <w:rFonts w:cs="Arial"/>
          <w:szCs w:val="24"/>
        </w:rPr>
      </w:pPr>
      <w:r w:rsidRPr="0027629E">
        <w:rPr>
          <w:rFonts w:cs="Arial"/>
          <w:szCs w:val="24"/>
        </w:rPr>
        <w:t xml:space="preserve">As for many of the objectors, </w:t>
      </w:r>
      <w:r w:rsidR="00B073D1" w:rsidRPr="0027629E">
        <w:rPr>
          <w:rFonts w:cs="Arial"/>
          <w:szCs w:val="24"/>
        </w:rPr>
        <w:t>Mr Barrett</w:t>
      </w:r>
      <w:r w:rsidR="00866075" w:rsidRPr="0027629E">
        <w:rPr>
          <w:rFonts w:cs="Arial"/>
          <w:szCs w:val="24"/>
        </w:rPr>
        <w:t xml:space="preserve"> </w:t>
      </w:r>
      <w:r w:rsidRPr="0027629E">
        <w:rPr>
          <w:rFonts w:cs="Arial"/>
          <w:szCs w:val="24"/>
        </w:rPr>
        <w:t>raises</w:t>
      </w:r>
      <w:r w:rsidR="00866075" w:rsidRPr="0027629E">
        <w:rPr>
          <w:rFonts w:cs="Arial"/>
          <w:szCs w:val="24"/>
        </w:rPr>
        <w:t xml:space="preserve"> concerns regarding the locality of proposed premises in relation to Rosebery Primary/Middle schools and the perceived increase in foot traffic that will eventuate.</w:t>
      </w:r>
      <w:r w:rsidRPr="0027629E">
        <w:rPr>
          <w:rFonts w:cs="Arial"/>
          <w:szCs w:val="24"/>
        </w:rPr>
        <w:t xml:space="preserve"> H</w:t>
      </w:r>
      <w:r w:rsidR="00866075" w:rsidRPr="0027629E">
        <w:rPr>
          <w:rFonts w:cs="Arial"/>
          <w:szCs w:val="24"/>
        </w:rPr>
        <w:t xml:space="preserve">e </w:t>
      </w:r>
      <w:r w:rsidRPr="0027629E">
        <w:rPr>
          <w:rFonts w:cs="Arial"/>
          <w:szCs w:val="24"/>
        </w:rPr>
        <w:t xml:space="preserve">also submits that </w:t>
      </w:r>
      <w:r w:rsidR="00866075" w:rsidRPr="0027629E">
        <w:rPr>
          <w:rFonts w:cs="Arial"/>
          <w:szCs w:val="24"/>
        </w:rPr>
        <w:t xml:space="preserve">the </w:t>
      </w:r>
      <w:r w:rsidRPr="0027629E">
        <w:rPr>
          <w:rFonts w:cs="Arial"/>
          <w:szCs w:val="24"/>
        </w:rPr>
        <w:t xml:space="preserve">grant </w:t>
      </w:r>
      <w:r w:rsidR="00866075" w:rsidRPr="0027629E">
        <w:rPr>
          <w:rFonts w:cs="Arial"/>
          <w:szCs w:val="24"/>
        </w:rPr>
        <w:t xml:space="preserve">of the licence will </w:t>
      </w:r>
      <w:r w:rsidRPr="0027629E">
        <w:rPr>
          <w:rFonts w:cs="Arial"/>
          <w:szCs w:val="24"/>
        </w:rPr>
        <w:t>attract</w:t>
      </w:r>
      <w:r w:rsidR="00866075" w:rsidRPr="0027629E">
        <w:rPr>
          <w:rFonts w:cs="Arial"/>
          <w:szCs w:val="24"/>
        </w:rPr>
        <w:t xml:space="preserve"> itinerants and anti-social behaviour to the community and make the parks in the area unusable for families.</w:t>
      </w:r>
    </w:p>
    <w:p w14:paraId="3F6EAE8B" w14:textId="1288B026" w:rsidR="00866075" w:rsidRPr="0027629E" w:rsidRDefault="00B073D1" w:rsidP="0027629E">
      <w:pPr>
        <w:pStyle w:val="ListParagraph"/>
        <w:numPr>
          <w:ilvl w:val="0"/>
          <w:numId w:val="38"/>
        </w:numPr>
        <w:ind w:left="567" w:hanging="425"/>
        <w:jc w:val="both"/>
        <w:rPr>
          <w:rFonts w:cs="Arial"/>
          <w:szCs w:val="24"/>
        </w:rPr>
      </w:pPr>
      <w:r w:rsidRPr="0027629E">
        <w:rPr>
          <w:rFonts w:cs="Arial"/>
          <w:szCs w:val="24"/>
        </w:rPr>
        <w:t>Mr Barrett</w:t>
      </w:r>
      <w:r w:rsidR="00866075" w:rsidRPr="0027629E">
        <w:rPr>
          <w:rFonts w:cs="Arial"/>
          <w:szCs w:val="24"/>
        </w:rPr>
        <w:t xml:space="preserve"> </w:t>
      </w:r>
      <w:r w:rsidR="00A55BFB" w:rsidRPr="0027629E">
        <w:rPr>
          <w:rFonts w:cs="Arial"/>
          <w:szCs w:val="24"/>
        </w:rPr>
        <w:t>also suggests that</w:t>
      </w:r>
      <w:r w:rsidR="00866075" w:rsidRPr="0027629E">
        <w:rPr>
          <w:rFonts w:cs="Arial"/>
          <w:szCs w:val="24"/>
        </w:rPr>
        <w:t xml:space="preserve"> the new Woolworths</w:t>
      </w:r>
      <w:r w:rsidRPr="0027629E">
        <w:rPr>
          <w:rFonts w:cs="Arial"/>
          <w:szCs w:val="24"/>
        </w:rPr>
        <w:t xml:space="preserve"> store</w:t>
      </w:r>
      <w:r w:rsidR="00866075" w:rsidRPr="0027629E">
        <w:rPr>
          <w:rFonts w:cs="Arial"/>
          <w:szCs w:val="24"/>
        </w:rPr>
        <w:t xml:space="preserve">, currently under development at the corner of </w:t>
      </w:r>
      <w:proofErr w:type="spellStart"/>
      <w:r w:rsidR="00866075" w:rsidRPr="0027629E">
        <w:rPr>
          <w:rFonts w:cs="Arial"/>
          <w:szCs w:val="24"/>
        </w:rPr>
        <w:t>Lambrick</w:t>
      </w:r>
      <w:proofErr w:type="spellEnd"/>
      <w:r w:rsidR="00866075" w:rsidRPr="0027629E">
        <w:rPr>
          <w:rFonts w:cs="Arial"/>
          <w:szCs w:val="24"/>
        </w:rPr>
        <w:t xml:space="preserve"> Avenue and Chung Wah Terrace will </w:t>
      </w:r>
      <w:r w:rsidRPr="0027629E">
        <w:rPr>
          <w:rFonts w:cs="Arial"/>
          <w:szCs w:val="24"/>
        </w:rPr>
        <w:t xml:space="preserve">most </w:t>
      </w:r>
      <w:r w:rsidR="00866075" w:rsidRPr="0027629E">
        <w:rPr>
          <w:rFonts w:cs="Arial"/>
          <w:szCs w:val="24"/>
        </w:rPr>
        <w:t>likely apply for a takeaw</w:t>
      </w:r>
      <w:r w:rsidR="00A55BFB" w:rsidRPr="0027629E">
        <w:rPr>
          <w:rFonts w:cs="Arial"/>
          <w:szCs w:val="24"/>
        </w:rPr>
        <w:t>ay liquor licence.</w:t>
      </w:r>
    </w:p>
    <w:p w14:paraId="142AE0E4" w14:textId="2AB8B5C2" w:rsidR="00866075" w:rsidRPr="00026294" w:rsidRDefault="00866075" w:rsidP="0088578A">
      <w:pPr>
        <w:pStyle w:val="Heading3"/>
      </w:pPr>
      <w:r w:rsidRPr="00026294">
        <w:t>Assessment of Member for Blain Mr Na</w:t>
      </w:r>
      <w:r w:rsidR="0088578A">
        <w:t>than Barrett MLA correspondence</w:t>
      </w:r>
    </w:p>
    <w:p w14:paraId="4C024EDD" w14:textId="71E15AC2" w:rsidR="00866075" w:rsidRPr="0027629E" w:rsidRDefault="00B073D1" w:rsidP="0027629E">
      <w:pPr>
        <w:pStyle w:val="ListParagraph"/>
        <w:numPr>
          <w:ilvl w:val="0"/>
          <w:numId w:val="38"/>
        </w:numPr>
        <w:ind w:left="567" w:hanging="425"/>
        <w:jc w:val="both"/>
        <w:rPr>
          <w:rFonts w:cs="Arial"/>
          <w:szCs w:val="24"/>
        </w:rPr>
      </w:pPr>
      <w:r w:rsidRPr="0027629E">
        <w:rPr>
          <w:rFonts w:cs="Arial"/>
          <w:szCs w:val="24"/>
        </w:rPr>
        <w:t>Mr Barrett</w:t>
      </w:r>
      <w:r w:rsidR="00866075" w:rsidRPr="0027629E">
        <w:rPr>
          <w:rFonts w:cs="Arial"/>
          <w:szCs w:val="24"/>
        </w:rPr>
        <w:t>’s correspondence is not lodged as an objectio</w:t>
      </w:r>
      <w:r w:rsidRPr="0027629E">
        <w:rPr>
          <w:rFonts w:cs="Arial"/>
          <w:szCs w:val="24"/>
        </w:rPr>
        <w:t xml:space="preserve">n but as a “letter of concern”.  His </w:t>
      </w:r>
      <w:r w:rsidR="00866075" w:rsidRPr="0027629E">
        <w:rPr>
          <w:rFonts w:cs="Arial"/>
          <w:szCs w:val="24"/>
        </w:rPr>
        <w:t xml:space="preserve">letter highlights the same concerns </w:t>
      </w:r>
      <w:r w:rsidRPr="0027629E">
        <w:rPr>
          <w:rFonts w:cs="Arial"/>
          <w:szCs w:val="24"/>
        </w:rPr>
        <w:t>that</w:t>
      </w:r>
      <w:r w:rsidR="00866075" w:rsidRPr="0027629E">
        <w:rPr>
          <w:rFonts w:cs="Arial"/>
          <w:szCs w:val="24"/>
        </w:rPr>
        <w:t xml:space="preserve"> </w:t>
      </w:r>
      <w:r w:rsidR="00A55BFB" w:rsidRPr="0027629E">
        <w:rPr>
          <w:rFonts w:cs="Arial"/>
          <w:szCs w:val="24"/>
        </w:rPr>
        <w:t xml:space="preserve">many of </w:t>
      </w:r>
      <w:r w:rsidR="00866075" w:rsidRPr="0027629E">
        <w:rPr>
          <w:rFonts w:cs="Arial"/>
          <w:szCs w:val="24"/>
        </w:rPr>
        <w:t>the other objectors have raised but does not go into detail to explain why the proposed location of the premises near the Rosebery Primary/Middle Schools is of concern, and why an increase in foot traffic would negatively impact on the social amenity of the neighbourhood.</w:t>
      </w:r>
    </w:p>
    <w:p w14:paraId="0F984B6E" w14:textId="4A4ED0DC"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Regarding </w:t>
      </w:r>
      <w:r w:rsidR="00B073D1" w:rsidRPr="0027629E">
        <w:rPr>
          <w:rFonts w:cs="Arial"/>
          <w:szCs w:val="24"/>
        </w:rPr>
        <w:t xml:space="preserve">the </w:t>
      </w:r>
      <w:r w:rsidRPr="0027629E">
        <w:rPr>
          <w:rFonts w:cs="Arial"/>
          <w:szCs w:val="24"/>
        </w:rPr>
        <w:t>Woolworths</w:t>
      </w:r>
      <w:r w:rsidR="00B073D1" w:rsidRPr="0027629E">
        <w:rPr>
          <w:rFonts w:cs="Arial"/>
          <w:szCs w:val="24"/>
        </w:rPr>
        <w:t xml:space="preserve"> premises</w:t>
      </w:r>
      <w:r w:rsidRPr="0027629E">
        <w:rPr>
          <w:rFonts w:cs="Arial"/>
          <w:szCs w:val="24"/>
        </w:rPr>
        <w:t xml:space="preserve"> currently under construction, no application has been </w:t>
      </w:r>
      <w:r w:rsidR="00B073D1" w:rsidRPr="0027629E">
        <w:rPr>
          <w:rFonts w:cs="Arial"/>
          <w:szCs w:val="24"/>
        </w:rPr>
        <w:t xml:space="preserve">lodged </w:t>
      </w:r>
      <w:r w:rsidR="00002AA3">
        <w:rPr>
          <w:rFonts w:cs="Arial"/>
          <w:szCs w:val="24"/>
        </w:rPr>
        <w:t>to the Director-General</w:t>
      </w:r>
      <w:r w:rsidRPr="0027629E">
        <w:rPr>
          <w:rFonts w:cs="Arial"/>
          <w:szCs w:val="24"/>
        </w:rPr>
        <w:t xml:space="preserve"> </w:t>
      </w:r>
      <w:r w:rsidR="00B073D1" w:rsidRPr="0027629E">
        <w:rPr>
          <w:rFonts w:cs="Arial"/>
          <w:szCs w:val="24"/>
        </w:rPr>
        <w:t>seeking</w:t>
      </w:r>
      <w:r w:rsidRPr="0027629E">
        <w:rPr>
          <w:rFonts w:cs="Arial"/>
          <w:szCs w:val="24"/>
        </w:rPr>
        <w:t xml:space="preserve"> a takeaway licence</w:t>
      </w:r>
      <w:r w:rsidR="00B073D1" w:rsidRPr="0027629E">
        <w:rPr>
          <w:rFonts w:cs="Arial"/>
          <w:szCs w:val="24"/>
        </w:rPr>
        <w:t xml:space="preserve"> for the store under construction</w:t>
      </w:r>
      <w:r w:rsidRPr="0027629E">
        <w:rPr>
          <w:rFonts w:cs="Arial"/>
          <w:szCs w:val="24"/>
        </w:rPr>
        <w:t>.</w:t>
      </w:r>
      <w:r w:rsidR="00A55BFB" w:rsidRPr="0027629E">
        <w:rPr>
          <w:rFonts w:cs="Arial"/>
          <w:szCs w:val="24"/>
        </w:rPr>
        <w:t xml:space="preserve">  Whilst Woolworths may make an application for a liquor lice</w:t>
      </w:r>
      <w:r w:rsidR="00B073D1" w:rsidRPr="0027629E">
        <w:rPr>
          <w:rFonts w:cs="Arial"/>
          <w:szCs w:val="24"/>
        </w:rPr>
        <w:t>nce some</w:t>
      </w:r>
      <w:r w:rsidR="00A55BFB" w:rsidRPr="0027629E">
        <w:rPr>
          <w:rFonts w:cs="Arial"/>
          <w:szCs w:val="24"/>
        </w:rPr>
        <w:t xml:space="preserve">time </w:t>
      </w:r>
      <w:r w:rsidR="00B073D1" w:rsidRPr="0027629E">
        <w:rPr>
          <w:rFonts w:cs="Arial"/>
          <w:szCs w:val="24"/>
        </w:rPr>
        <w:t>i</w:t>
      </w:r>
      <w:r w:rsidR="00A55BFB" w:rsidRPr="0027629E">
        <w:rPr>
          <w:rFonts w:cs="Arial"/>
          <w:szCs w:val="24"/>
        </w:rPr>
        <w:t>n the future</w:t>
      </w:r>
      <w:r w:rsidR="00002AA3">
        <w:rPr>
          <w:rFonts w:cs="Arial"/>
          <w:szCs w:val="24"/>
        </w:rPr>
        <w:t>,</w:t>
      </w:r>
      <w:r w:rsidR="00A55BFB" w:rsidRPr="0027629E">
        <w:rPr>
          <w:rFonts w:cs="Arial"/>
          <w:szCs w:val="24"/>
        </w:rPr>
        <w:t xml:space="preserve"> this is not a consideration that the Director-General is able to take into account in dealing with the application the subject of t</w:t>
      </w:r>
      <w:r w:rsidR="00B073D1" w:rsidRPr="0027629E">
        <w:rPr>
          <w:rFonts w:cs="Arial"/>
          <w:szCs w:val="24"/>
        </w:rPr>
        <w:t>h</w:t>
      </w:r>
      <w:r w:rsidR="00A55BFB" w:rsidRPr="0027629E">
        <w:rPr>
          <w:rFonts w:cs="Arial"/>
          <w:szCs w:val="24"/>
        </w:rPr>
        <w:t>is decision.</w:t>
      </w:r>
    </w:p>
    <w:p w14:paraId="435624CD" w14:textId="317235FE" w:rsidR="00866075" w:rsidRPr="00026294" w:rsidRDefault="00866075" w:rsidP="0088578A">
      <w:pPr>
        <w:pStyle w:val="Heading3"/>
      </w:pPr>
      <w:r w:rsidRPr="00026294">
        <w:t xml:space="preserve">Northern Territory </w:t>
      </w:r>
      <w:r w:rsidR="00C82C85">
        <w:t>Fire and Rescue Service (NTFRS)</w:t>
      </w:r>
    </w:p>
    <w:p w14:paraId="5ACE95D3" w14:textId="5CD3174D"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NTFRS are unable to provide comment </w:t>
      </w:r>
      <w:r w:rsidR="00A55BFB" w:rsidRPr="0027629E">
        <w:rPr>
          <w:rFonts w:cs="Arial"/>
          <w:szCs w:val="24"/>
        </w:rPr>
        <w:t xml:space="preserve">on any issues within its area of operations </w:t>
      </w:r>
      <w:r w:rsidRPr="0027629E">
        <w:rPr>
          <w:rFonts w:cs="Arial"/>
          <w:szCs w:val="24"/>
        </w:rPr>
        <w:t>until the completion of construction</w:t>
      </w:r>
      <w:r w:rsidR="00B073D1" w:rsidRPr="0027629E">
        <w:rPr>
          <w:rFonts w:cs="Arial"/>
          <w:szCs w:val="24"/>
        </w:rPr>
        <w:t xml:space="preserve"> of the </w:t>
      </w:r>
      <w:r w:rsidR="00037577" w:rsidRPr="0027629E">
        <w:rPr>
          <w:rFonts w:cs="Arial"/>
          <w:szCs w:val="24"/>
        </w:rPr>
        <w:t>premises</w:t>
      </w:r>
      <w:r w:rsidRPr="0027629E">
        <w:rPr>
          <w:rFonts w:cs="Arial"/>
          <w:szCs w:val="24"/>
        </w:rPr>
        <w:t xml:space="preserve">. </w:t>
      </w:r>
    </w:p>
    <w:p w14:paraId="140B31BE" w14:textId="0067F932" w:rsidR="00866075" w:rsidRPr="00026294" w:rsidRDefault="0088578A" w:rsidP="0088578A">
      <w:pPr>
        <w:pStyle w:val="Heading2"/>
      </w:pPr>
      <w:r w:rsidRPr="00026294">
        <w:lastRenderedPageBreak/>
        <w:t>Summary Assessment of Application and Objection</w:t>
      </w:r>
      <w:r>
        <w:t>s</w:t>
      </w:r>
    </w:p>
    <w:p w14:paraId="27BB30D5" w14:textId="6E1DC3F7" w:rsidR="00866075" w:rsidRPr="0027629E" w:rsidRDefault="003D7824" w:rsidP="0027629E">
      <w:pPr>
        <w:pStyle w:val="ListParagraph"/>
        <w:numPr>
          <w:ilvl w:val="0"/>
          <w:numId w:val="38"/>
        </w:numPr>
        <w:ind w:left="567" w:hanging="425"/>
        <w:jc w:val="both"/>
        <w:rPr>
          <w:rFonts w:cs="Arial"/>
          <w:szCs w:val="24"/>
        </w:rPr>
      </w:pPr>
      <w:r w:rsidRPr="0027629E">
        <w:rPr>
          <w:rFonts w:cs="Arial"/>
          <w:szCs w:val="24"/>
        </w:rPr>
        <w:t>The A</w:t>
      </w:r>
      <w:r w:rsidR="00866075" w:rsidRPr="0027629E">
        <w:rPr>
          <w:rFonts w:cs="Arial"/>
          <w:szCs w:val="24"/>
        </w:rPr>
        <w:t>pplicant has prov</w:t>
      </w:r>
      <w:r w:rsidRPr="0027629E">
        <w:rPr>
          <w:rFonts w:cs="Arial"/>
          <w:szCs w:val="24"/>
        </w:rPr>
        <w:t>ided a detailed application which meets the requirements prescribed</w:t>
      </w:r>
      <w:r w:rsidR="00866075" w:rsidRPr="0027629E">
        <w:rPr>
          <w:rFonts w:cs="Arial"/>
          <w:szCs w:val="24"/>
        </w:rPr>
        <w:t xml:space="preserve"> in the Act.</w:t>
      </w:r>
      <w:r w:rsidR="00A55BFB" w:rsidRPr="0027629E">
        <w:rPr>
          <w:rFonts w:cs="Arial"/>
          <w:szCs w:val="24"/>
        </w:rPr>
        <w:t xml:space="preserve">  </w:t>
      </w:r>
      <w:r w:rsidR="000A39F0" w:rsidRPr="0027629E">
        <w:rPr>
          <w:rFonts w:cs="Arial"/>
          <w:szCs w:val="24"/>
        </w:rPr>
        <w:t>T</w:t>
      </w:r>
      <w:r w:rsidRPr="0027629E">
        <w:rPr>
          <w:rFonts w:cs="Arial"/>
          <w:szCs w:val="24"/>
        </w:rPr>
        <w:t>he A</w:t>
      </w:r>
      <w:r w:rsidR="00866075" w:rsidRPr="0027629E">
        <w:rPr>
          <w:rFonts w:cs="Arial"/>
          <w:szCs w:val="24"/>
        </w:rPr>
        <w:t xml:space="preserve">pplicant </w:t>
      </w:r>
      <w:r w:rsidR="00A55BFB" w:rsidRPr="0027629E">
        <w:rPr>
          <w:rFonts w:cs="Arial"/>
          <w:szCs w:val="24"/>
        </w:rPr>
        <w:t xml:space="preserve">submits that the application falls within the parameters of </w:t>
      </w:r>
      <w:r w:rsidR="000A39F0" w:rsidRPr="0027629E">
        <w:rPr>
          <w:rFonts w:cs="Arial"/>
          <w:szCs w:val="24"/>
        </w:rPr>
        <w:t xml:space="preserve">the </w:t>
      </w:r>
      <w:r w:rsidR="00866075" w:rsidRPr="0027629E">
        <w:rPr>
          <w:rFonts w:cs="Arial"/>
          <w:szCs w:val="24"/>
        </w:rPr>
        <w:t>takeaway licence guidelines</w:t>
      </w:r>
      <w:r w:rsidR="00A55BFB" w:rsidRPr="0027629E">
        <w:rPr>
          <w:rFonts w:cs="Arial"/>
          <w:szCs w:val="24"/>
        </w:rPr>
        <w:t xml:space="preserve"> issued by the former Licensing Commission in December 2014.</w:t>
      </w:r>
    </w:p>
    <w:p w14:paraId="7401CCAD" w14:textId="19F6DE8E" w:rsidR="004934CD" w:rsidRPr="00002AA3" w:rsidRDefault="00A55BFB" w:rsidP="0027629E">
      <w:pPr>
        <w:pStyle w:val="ListParagraph"/>
        <w:numPr>
          <w:ilvl w:val="0"/>
          <w:numId w:val="38"/>
        </w:numPr>
        <w:ind w:left="567" w:hanging="425"/>
        <w:jc w:val="both"/>
        <w:rPr>
          <w:rFonts w:cs="Arial"/>
          <w:szCs w:val="24"/>
        </w:rPr>
      </w:pPr>
      <w:r w:rsidRPr="00002AA3">
        <w:rPr>
          <w:rFonts w:cs="Arial"/>
          <w:szCs w:val="24"/>
        </w:rPr>
        <w:t xml:space="preserve">It must be noted that this application attracted a </w:t>
      </w:r>
      <w:r w:rsidR="00866075" w:rsidRPr="00002AA3">
        <w:rPr>
          <w:rFonts w:cs="Arial"/>
          <w:szCs w:val="24"/>
        </w:rPr>
        <w:t xml:space="preserve">large number of </w:t>
      </w:r>
      <w:r w:rsidR="004934CD" w:rsidRPr="00002AA3">
        <w:rPr>
          <w:rFonts w:cs="Arial"/>
          <w:szCs w:val="24"/>
        </w:rPr>
        <w:t xml:space="preserve">formal </w:t>
      </w:r>
      <w:r w:rsidR="00866075" w:rsidRPr="00002AA3">
        <w:rPr>
          <w:rFonts w:cs="Arial"/>
          <w:szCs w:val="24"/>
        </w:rPr>
        <w:t>objections</w:t>
      </w:r>
      <w:r w:rsidR="004934CD" w:rsidRPr="00002AA3">
        <w:rPr>
          <w:rFonts w:cs="Arial"/>
          <w:szCs w:val="24"/>
        </w:rPr>
        <w:t>, primarily from residents and property owners in the Rosebery suburb</w:t>
      </w:r>
      <w:r w:rsidR="000A39F0" w:rsidRPr="00002AA3">
        <w:rPr>
          <w:rFonts w:cs="Arial"/>
          <w:szCs w:val="24"/>
        </w:rPr>
        <w:t xml:space="preserve"> and local stakeholders such as the Rosebery Primary School.</w:t>
      </w:r>
      <w:r w:rsidR="00002AA3" w:rsidRPr="00002AA3">
        <w:rPr>
          <w:rFonts w:cs="Arial"/>
          <w:szCs w:val="24"/>
        </w:rPr>
        <w:t xml:space="preserve"> </w:t>
      </w:r>
      <w:r w:rsidR="000A39F0" w:rsidRPr="00002AA3">
        <w:rPr>
          <w:rFonts w:cs="Arial"/>
          <w:szCs w:val="24"/>
        </w:rPr>
        <w:t xml:space="preserve"> Comments were also submitted by City of Palmerston and the local member Mr Barrett, together with comments from other key Government stakeholders as identified above</w:t>
      </w:r>
      <w:r w:rsidR="004934CD" w:rsidRPr="00002AA3">
        <w:rPr>
          <w:rFonts w:cs="Arial"/>
          <w:szCs w:val="24"/>
        </w:rPr>
        <w:t>.  However, the number of objections, 2</w:t>
      </w:r>
      <w:r w:rsidR="00002AA3" w:rsidRPr="00002AA3">
        <w:rPr>
          <w:rFonts w:cs="Arial"/>
          <w:szCs w:val="24"/>
        </w:rPr>
        <w:t>2</w:t>
      </w:r>
      <w:r w:rsidR="004934CD" w:rsidRPr="00002AA3">
        <w:rPr>
          <w:rFonts w:cs="Arial"/>
          <w:szCs w:val="24"/>
        </w:rPr>
        <w:t xml:space="preserve"> in total after withdrawals, must also be measured against the population of the area.  The </w:t>
      </w:r>
      <w:r w:rsidR="000A39F0" w:rsidRPr="00002AA3">
        <w:rPr>
          <w:rFonts w:cs="Arial"/>
          <w:szCs w:val="24"/>
        </w:rPr>
        <w:t xml:space="preserve">most recent </w:t>
      </w:r>
      <w:r w:rsidR="004934CD" w:rsidRPr="00002AA3">
        <w:rPr>
          <w:rFonts w:cs="Arial"/>
          <w:szCs w:val="24"/>
        </w:rPr>
        <w:t>Australia Bureau of Statistics</w:t>
      </w:r>
      <w:r w:rsidR="00866075" w:rsidRPr="00002AA3">
        <w:rPr>
          <w:rFonts w:cs="Arial"/>
          <w:szCs w:val="24"/>
        </w:rPr>
        <w:t xml:space="preserve"> </w:t>
      </w:r>
      <w:r w:rsidR="004934CD" w:rsidRPr="00002AA3">
        <w:rPr>
          <w:rFonts w:cs="Arial"/>
          <w:szCs w:val="24"/>
        </w:rPr>
        <w:t xml:space="preserve">reports </w:t>
      </w:r>
      <w:r w:rsidR="000A39F0" w:rsidRPr="00002AA3">
        <w:rPr>
          <w:rFonts w:cs="Arial"/>
          <w:szCs w:val="24"/>
        </w:rPr>
        <w:t xml:space="preserve">indicate </w:t>
      </w:r>
      <w:r w:rsidR="004934CD" w:rsidRPr="00002AA3">
        <w:rPr>
          <w:rFonts w:cs="Arial"/>
          <w:szCs w:val="24"/>
        </w:rPr>
        <w:t>that some 5,800 people reside in the Rosebery</w:t>
      </w:r>
      <w:r w:rsidR="00002AA3">
        <w:rPr>
          <w:rFonts w:cs="Arial"/>
          <w:szCs w:val="24"/>
        </w:rPr>
        <w:t> </w:t>
      </w:r>
      <w:r w:rsidR="000A39F0" w:rsidRPr="00002AA3">
        <w:rPr>
          <w:rFonts w:cs="Arial"/>
          <w:szCs w:val="24"/>
        </w:rPr>
        <w:t xml:space="preserve">- </w:t>
      </w:r>
      <w:r w:rsidR="004934CD" w:rsidRPr="00002AA3">
        <w:rPr>
          <w:rFonts w:cs="Arial"/>
          <w:szCs w:val="24"/>
        </w:rPr>
        <w:t xml:space="preserve">Bellamack area.  </w:t>
      </w:r>
      <w:r w:rsidR="00002AA3" w:rsidRPr="00002AA3">
        <w:rPr>
          <w:rFonts w:cs="Arial"/>
          <w:szCs w:val="24"/>
        </w:rPr>
        <w:t xml:space="preserve">If </w:t>
      </w:r>
      <w:r w:rsidR="004934CD" w:rsidRPr="00002AA3">
        <w:rPr>
          <w:rFonts w:cs="Arial"/>
          <w:szCs w:val="24"/>
        </w:rPr>
        <w:t>at least hal</w:t>
      </w:r>
      <w:r w:rsidR="00002AA3" w:rsidRPr="00002AA3">
        <w:rPr>
          <w:rFonts w:cs="Arial"/>
          <w:szCs w:val="24"/>
        </w:rPr>
        <w:t>f of the residents are adults</w:t>
      </w:r>
      <w:r w:rsidR="00002AA3">
        <w:rPr>
          <w:rFonts w:cs="Arial"/>
          <w:szCs w:val="24"/>
        </w:rPr>
        <w:t xml:space="preserve"> t</w:t>
      </w:r>
      <w:r w:rsidR="004934CD" w:rsidRPr="00002AA3">
        <w:rPr>
          <w:rFonts w:cs="Arial"/>
          <w:szCs w:val="24"/>
        </w:rPr>
        <w:t xml:space="preserve">he total number of objections represents less than 1% of the adult population of the Rosebery – Bellamack suburbs.  Whilst </w:t>
      </w:r>
      <w:r w:rsidR="00002AA3">
        <w:rPr>
          <w:rFonts w:cs="Arial"/>
          <w:szCs w:val="24"/>
        </w:rPr>
        <w:t xml:space="preserve">it </w:t>
      </w:r>
      <w:r w:rsidR="004934CD" w:rsidRPr="00002AA3">
        <w:rPr>
          <w:rFonts w:cs="Arial"/>
          <w:szCs w:val="24"/>
        </w:rPr>
        <w:t>would be naïve to suggest that all adult residents who did not lodge formal objections are in full support of this application</w:t>
      </w:r>
      <w:r w:rsidR="00002AA3">
        <w:rPr>
          <w:rFonts w:cs="Arial"/>
          <w:szCs w:val="24"/>
        </w:rPr>
        <w:t>, i</w:t>
      </w:r>
      <w:r w:rsidR="000A39F0" w:rsidRPr="00002AA3">
        <w:rPr>
          <w:rFonts w:cs="Arial"/>
          <w:szCs w:val="24"/>
        </w:rPr>
        <w:t xml:space="preserve">t would be equally as naïve to suggest that at least some of the residents who did not object would welcome the development of a small supermarket and liquor outlet in Rosebery and the convenience of not having to travel out for the suburb to purchase groceries and take away alcohol. </w:t>
      </w:r>
    </w:p>
    <w:p w14:paraId="02A2F474" w14:textId="47D4E4F0" w:rsidR="00866075" w:rsidRPr="0027629E" w:rsidRDefault="00866075" w:rsidP="003C3AAD">
      <w:pPr>
        <w:pStyle w:val="ListParagraph"/>
        <w:numPr>
          <w:ilvl w:val="0"/>
          <w:numId w:val="38"/>
        </w:numPr>
        <w:spacing w:after="120"/>
        <w:ind w:left="567" w:hanging="425"/>
        <w:jc w:val="both"/>
        <w:rPr>
          <w:rFonts w:cs="Arial"/>
          <w:szCs w:val="24"/>
        </w:rPr>
      </w:pPr>
      <w:r w:rsidRPr="0027629E">
        <w:rPr>
          <w:rFonts w:cs="Arial"/>
          <w:szCs w:val="24"/>
        </w:rPr>
        <w:t xml:space="preserve">Within the </w:t>
      </w:r>
      <w:r w:rsidR="000A39F0" w:rsidRPr="0027629E">
        <w:rPr>
          <w:rFonts w:cs="Arial"/>
          <w:szCs w:val="24"/>
        </w:rPr>
        <w:t xml:space="preserve">valid </w:t>
      </w:r>
      <w:r w:rsidRPr="0027629E">
        <w:rPr>
          <w:rFonts w:cs="Arial"/>
          <w:szCs w:val="24"/>
        </w:rPr>
        <w:t>objections submitted the main points of concern relate to the following:</w:t>
      </w:r>
    </w:p>
    <w:p w14:paraId="4088AADB" w14:textId="7DC6DA85" w:rsidR="00866075" w:rsidRPr="0088578A" w:rsidRDefault="000A39F0" w:rsidP="003C3AAD">
      <w:pPr>
        <w:pStyle w:val="BodyText3"/>
        <w:numPr>
          <w:ilvl w:val="0"/>
          <w:numId w:val="32"/>
        </w:numPr>
        <w:ind w:left="993" w:hanging="426"/>
        <w:jc w:val="both"/>
        <w:rPr>
          <w:rFonts w:cs="Arial"/>
          <w:sz w:val="22"/>
          <w:szCs w:val="24"/>
        </w:rPr>
      </w:pPr>
      <w:r w:rsidRPr="0088578A">
        <w:rPr>
          <w:rFonts w:cs="Arial"/>
          <w:sz w:val="22"/>
          <w:szCs w:val="24"/>
        </w:rPr>
        <w:t>The p</w:t>
      </w:r>
      <w:r w:rsidR="00866075" w:rsidRPr="0088578A">
        <w:rPr>
          <w:rFonts w:cs="Arial"/>
          <w:sz w:val="22"/>
          <w:szCs w:val="24"/>
        </w:rPr>
        <w:t xml:space="preserve">roximity </w:t>
      </w:r>
      <w:r w:rsidRPr="0088578A">
        <w:rPr>
          <w:rFonts w:cs="Arial"/>
          <w:sz w:val="22"/>
          <w:szCs w:val="24"/>
        </w:rPr>
        <w:t xml:space="preserve">of the proposed premises </w:t>
      </w:r>
      <w:r w:rsidR="00866075" w:rsidRPr="0088578A">
        <w:rPr>
          <w:rFonts w:cs="Arial"/>
          <w:sz w:val="22"/>
          <w:szCs w:val="24"/>
        </w:rPr>
        <w:t xml:space="preserve">to Rosebery Primary/Middle schools and </w:t>
      </w:r>
      <w:r w:rsidRPr="0088578A">
        <w:rPr>
          <w:rFonts w:cs="Arial"/>
          <w:sz w:val="22"/>
          <w:szCs w:val="24"/>
        </w:rPr>
        <w:t>Early Learning</w:t>
      </w:r>
      <w:r w:rsidR="00866075" w:rsidRPr="0088578A">
        <w:rPr>
          <w:rFonts w:cs="Arial"/>
          <w:sz w:val="22"/>
          <w:szCs w:val="24"/>
        </w:rPr>
        <w:t xml:space="preserve"> Centre</w:t>
      </w:r>
      <w:r w:rsidRPr="0088578A">
        <w:rPr>
          <w:rFonts w:cs="Arial"/>
          <w:sz w:val="22"/>
          <w:szCs w:val="24"/>
        </w:rPr>
        <w:t>;</w:t>
      </w:r>
    </w:p>
    <w:p w14:paraId="560F6D8C" w14:textId="50BA1DD2" w:rsidR="00866075" w:rsidRPr="0088578A" w:rsidRDefault="000A39F0" w:rsidP="003C3AAD">
      <w:pPr>
        <w:pStyle w:val="BodyText3"/>
        <w:numPr>
          <w:ilvl w:val="0"/>
          <w:numId w:val="32"/>
        </w:numPr>
        <w:ind w:left="993" w:hanging="426"/>
        <w:jc w:val="both"/>
        <w:rPr>
          <w:rFonts w:cs="Arial"/>
          <w:sz w:val="22"/>
          <w:szCs w:val="24"/>
        </w:rPr>
      </w:pPr>
      <w:r w:rsidRPr="0088578A">
        <w:rPr>
          <w:rFonts w:cs="Arial"/>
          <w:sz w:val="22"/>
          <w:szCs w:val="24"/>
        </w:rPr>
        <w:t>Potential i</w:t>
      </w:r>
      <w:r w:rsidR="00866075" w:rsidRPr="0088578A">
        <w:rPr>
          <w:rFonts w:cs="Arial"/>
          <w:sz w:val="22"/>
          <w:szCs w:val="24"/>
        </w:rPr>
        <w:t>ncrease in foot traffic and</w:t>
      </w:r>
      <w:r w:rsidRPr="0088578A">
        <w:rPr>
          <w:rFonts w:cs="Arial"/>
          <w:sz w:val="22"/>
          <w:szCs w:val="24"/>
        </w:rPr>
        <w:t xml:space="preserve"> the congregation of</w:t>
      </w:r>
      <w:r w:rsidR="00866075" w:rsidRPr="0088578A">
        <w:rPr>
          <w:rFonts w:cs="Arial"/>
          <w:sz w:val="22"/>
          <w:szCs w:val="24"/>
        </w:rPr>
        <w:t xml:space="preserve"> itinerants engaging in anti-social behaviour</w:t>
      </w:r>
      <w:r w:rsidRPr="0088578A">
        <w:rPr>
          <w:rFonts w:cs="Arial"/>
          <w:sz w:val="22"/>
          <w:szCs w:val="24"/>
        </w:rPr>
        <w:t>; and</w:t>
      </w:r>
    </w:p>
    <w:p w14:paraId="28EA8A79" w14:textId="25BB8D57" w:rsidR="00866075" w:rsidRPr="0088578A" w:rsidRDefault="000A39F0" w:rsidP="003C3AAD">
      <w:pPr>
        <w:pStyle w:val="BodyText3"/>
        <w:numPr>
          <w:ilvl w:val="0"/>
          <w:numId w:val="32"/>
        </w:numPr>
        <w:spacing w:after="200"/>
        <w:ind w:left="993" w:hanging="426"/>
        <w:jc w:val="both"/>
        <w:rPr>
          <w:rFonts w:cs="Arial"/>
          <w:sz w:val="22"/>
          <w:szCs w:val="24"/>
        </w:rPr>
      </w:pPr>
      <w:r w:rsidRPr="0088578A">
        <w:rPr>
          <w:rFonts w:cs="Arial"/>
          <w:sz w:val="22"/>
          <w:szCs w:val="24"/>
        </w:rPr>
        <w:t xml:space="preserve">The </w:t>
      </w:r>
      <w:r w:rsidR="00CE6DF5" w:rsidRPr="0088578A">
        <w:rPr>
          <w:rFonts w:cs="Arial"/>
          <w:sz w:val="22"/>
          <w:szCs w:val="24"/>
        </w:rPr>
        <w:t xml:space="preserve">lack of need for the proposed premises due to the existence of established </w:t>
      </w:r>
      <w:r w:rsidR="00866075" w:rsidRPr="0088578A">
        <w:rPr>
          <w:rFonts w:cs="Arial"/>
          <w:sz w:val="22"/>
          <w:szCs w:val="24"/>
        </w:rPr>
        <w:t>takeaway licensed premises</w:t>
      </w:r>
      <w:r w:rsidRPr="0088578A">
        <w:rPr>
          <w:rFonts w:cs="Arial"/>
          <w:sz w:val="22"/>
          <w:szCs w:val="24"/>
        </w:rPr>
        <w:t xml:space="preserve"> in close proximity to Rosebery and the </w:t>
      </w:r>
      <w:r w:rsidR="00866075" w:rsidRPr="0088578A">
        <w:rPr>
          <w:rFonts w:cs="Arial"/>
          <w:sz w:val="22"/>
          <w:szCs w:val="24"/>
        </w:rPr>
        <w:t>.</w:t>
      </w:r>
    </w:p>
    <w:p w14:paraId="48CF0C0A" w14:textId="272A17CD"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 xml:space="preserve">Apart from Ms Cutler’s objection, no other objectors </w:t>
      </w:r>
      <w:r w:rsidR="00CE6DF5" w:rsidRPr="0027629E">
        <w:rPr>
          <w:rFonts w:cs="Arial"/>
          <w:szCs w:val="24"/>
        </w:rPr>
        <w:t xml:space="preserve">have </w:t>
      </w:r>
      <w:r w:rsidRPr="0027629E">
        <w:rPr>
          <w:rFonts w:cs="Arial"/>
          <w:szCs w:val="24"/>
        </w:rPr>
        <w:t>stated what their actual concern is regarding the location of the proposed premises in relation to the Rosebery Primary,</w:t>
      </w:r>
      <w:r w:rsidR="00BB0F88" w:rsidRPr="0027629E">
        <w:rPr>
          <w:rFonts w:cs="Arial"/>
          <w:szCs w:val="24"/>
        </w:rPr>
        <w:t xml:space="preserve"> </w:t>
      </w:r>
      <w:r w:rsidRPr="0027629E">
        <w:rPr>
          <w:rFonts w:cs="Arial"/>
          <w:szCs w:val="24"/>
        </w:rPr>
        <w:t>Middle schools and Day Care Centre</w:t>
      </w:r>
      <w:r w:rsidR="00BB0F88" w:rsidRPr="0027629E">
        <w:rPr>
          <w:rFonts w:cs="Arial"/>
          <w:szCs w:val="24"/>
        </w:rPr>
        <w:t xml:space="preserve"> apart from the proximity itself</w:t>
      </w:r>
      <w:r w:rsidRPr="0027629E">
        <w:rPr>
          <w:rFonts w:cs="Arial"/>
          <w:szCs w:val="24"/>
        </w:rPr>
        <w:t xml:space="preserve">.  </w:t>
      </w:r>
    </w:p>
    <w:p w14:paraId="14DFDB1B" w14:textId="2729C00C" w:rsidR="00CE6DF5" w:rsidRPr="0027629E" w:rsidRDefault="00CE6DF5" w:rsidP="0027629E">
      <w:pPr>
        <w:pStyle w:val="ListParagraph"/>
        <w:numPr>
          <w:ilvl w:val="0"/>
          <w:numId w:val="38"/>
        </w:numPr>
        <w:ind w:left="567" w:hanging="425"/>
        <w:jc w:val="both"/>
        <w:rPr>
          <w:rFonts w:cs="Arial"/>
          <w:szCs w:val="24"/>
        </w:rPr>
      </w:pPr>
      <w:r w:rsidRPr="0027629E">
        <w:rPr>
          <w:rFonts w:cs="Arial"/>
          <w:szCs w:val="24"/>
        </w:rPr>
        <w:t xml:space="preserve">The application is for a take away liquor licence where patrons would purchase alcohol for consumption elsewhere, generally in their own residences.  It is difficult to see how school children would be exposed to any significant level to the negative aspects of alcohol consumption in circumstances where clients would simply make their purchases and leave the immediate vicinity of the store. </w:t>
      </w:r>
    </w:p>
    <w:p w14:paraId="66EE5A91" w14:textId="0EB5770A" w:rsidR="00BB0F88" w:rsidRPr="0027629E" w:rsidRDefault="00866075" w:rsidP="0027629E">
      <w:pPr>
        <w:pStyle w:val="ListParagraph"/>
        <w:numPr>
          <w:ilvl w:val="0"/>
          <w:numId w:val="38"/>
        </w:numPr>
        <w:ind w:left="567" w:hanging="425"/>
        <w:jc w:val="both"/>
        <w:rPr>
          <w:rFonts w:cs="Arial"/>
          <w:szCs w:val="24"/>
        </w:rPr>
      </w:pPr>
      <w:r w:rsidRPr="0027629E">
        <w:rPr>
          <w:rFonts w:cs="Arial"/>
          <w:szCs w:val="24"/>
        </w:rPr>
        <w:t>An increase in foot/vehicle traffic i</w:t>
      </w:r>
      <w:r w:rsidR="00BB0F88" w:rsidRPr="0027629E">
        <w:rPr>
          <w:rFonts w:cs="Arial"/>
          <w:szCs w:val="24"/>
        </w:rPr>
        <w:t xml:space="preserve">n the Rosebery and surrounding suburbs is inevitable given the well documented rapid growth in population in the Palmerston area. This increase will naturally occur, regardless of whether or not a liquor licence is granted within </w:t>
      </w:r>
      <w:r w:rsidR="00CE6DF5" w:rsidRPr="0027629E">
        <w:rPr>
          <w:rFonts w:cs="Arial"/>
          <w:szCs w:val="24"/>
        </w:rPr>
        <w:t xml:space="preserve">the suburb of </w:t>
      </w:r>
      <w:r w:rsidR="00BB0F88" w:rsidRPr="0027629E">
        <w:rPr>
          <w:rFonts w:cs="Arial"/>
          <w:szCs w:val="24"/>
        </w:rPr>
        <w:t xml:space="preserve">Rosebery. </w:t>
      </w:r>
      <w:r w:rsidRPr="0027629E">
        <w:rPr>
          <w:rFonts w:cs="Arial"/>
          <w:szCs w:val="24"/>
        </w:rPr>
        <w:t xml:space="preserve">The complex </w:t>
      </w:r>
      <w:r w:rsidR="00BB0F88" w:rsidRPr="0027629E">
        <w:rPr>
          <w:rFonts w:cs="Arial"/>
          <w:szCs w:val="24"/>
        </w:rPr>
        <w:t xml:space="preserve">in which the proposed store will be located </w:t>
      </w:r>
      <w:r w:rsidRPr="0027629E">
        <w:rPr>
          <w:rFonts w:cs="Arial"/>
          <w:szCs w:val="24"/>
        </w:rPr>
        <w:t xml:space="preserve">will </w:t>
      </w:r>
      <w:r w:rsidR="00BB0F88" w:rsidRPr="0027629E">
        <w:rPr>
          <w:rFonts w:cs="Arial"/>
          <w:szCs w:val="24"/>
        </w:rPr>
        <w:t xml:space="preserve">comprise </w:t>
      </w:r>
      <w:r w:rsidRPr="0027629E">
        <w:rPr>
          <w:rFonts w:cs="Arial"/>
          <w:szCs w:val="24"/>
        </w:rPr>
        <w:t xml:space="preserve">several </w:t>
      </w:r>
      <w:r w:rsidR="00BB0F88" w:rsidRPr="0027629E">
        <w:rPr>
          <w:rFonts w:cs="Arial"/>
          <w:szCs w:val="24"/>
        </w:rPr>
        <w:t>businesses catering to</w:t>
      </w:r>
      <w:r w:rsidRPr="0027629E">
        <w:rPr>
          <w:rFonts w:cs="Arial"/>
          <w:szCs w:val="24"/>
        </w:rPr>
        <w:t xml:space="preserve"> a number of community needs, including a service station.  </w:t>
      </w:r>
      <w:r w:rsidR="00CE6DF5" w:rsidRPr="0027629E">
        <w:rPr>
          <w:rFonts w:cs="Arial"/>
          <w:szCs w:val="24"/>
        </w:rPr>
        <w:t>It would, in my opinion, be the expectation of a percentage of the residents of Rosebery that a convenience store and take away liquor outlet would be included in such a development, as is the case with most suburban shopping centres in developed suburbs in Palmerston and Darwin.</w:t>
      </w:r>
    </w:p>
    <w:p w14:paraId="4A0DAB6E" w14:textId="7497618D" w:rsidR="00866075" w:rsidRPr="0027629E" w:rsidRDefault="00866075" w:rsidP="00002AA3">
      <w:pPr>
        <w:pStyle w:val="ListParagraph"/>
        <w:keepLines/>
        <w:numPr>
          <w:ilvl w:val="0"/>
          <w:numId w:val="38"/>
        </w:numPr>
        <w:ind w:left="567" w:hanging="425"/>
        <w:jc w:val="both"/>
        <w:rPr>
          <w:rFonts w:cs="Arial"/>
          <w:szCs w:val="24"/>
        </w:rPr>
      </w:pPr>
      <w:r w:rsidRPr="0027629E">
        <w:rPr>
          <w:rFonts w:cs="Arial"/>
          <w:szCs w:val="24"/>
        </w:rPr>
        <w:lastRenderedPageBreak/>
        <w:t>The same concerns regarding an increase in foot/vehicle traffic could have been drawn regarding the building of the schools in the area as this has caused an increase in foot/vehicle traffic that has had an impact on residents of the neighbourhood.  It is my opinion that the vast majority of visitors to the shopping centre will be the local residents from the neighbourhood themselves as opposed to people from other areas of Palmerston and beyond.</w:t>
      </w:r>
      <w:r w:rsidR="00CE6DF5" w:rsidRPr="0027629E">
        <w:rPr>
          <w:rFonts w:cs="Arial"/>
          <w:szCs w:val="24"/>
        </w:rPr>
        <w:t xml:space="preserve">  No doubt the medical and dental clinics in the development will also result in additional patronage of the area as clients use those newly developed services rather than travel to nea</w:t>
      </w:r>
      <w:r w:rsidR="00DE108C" w:rsidRPr="0027629E">
        <w:rPr>
          <w:rFonts w:cs="Arial"/>
          <w:szCs w:val="24"/>
        </w:rPr>
        <w:t>r</w:t>
      </w:r>
      <w:r w:rsidR="00CE6DF5" w:rsidRPr="0027629E">
        <w:rPr>
          <w:rFonts w:cs="Arial"/>
          <w:szCs w:val="24"/>
        </w:rPr>
        <w:t>by shopping centres</w:t>
      </w:r>
      <w:r w:rsidR="00037577" w:rsidRPr="0027629E">
        <w:rPr>
          <w:rFonts w:cs="Arial"/>
          <w:szCs w:val="24"/>
        </w:rPr>
        <w:t>.</w:t>
      </w:r>
      <w:r w:rsidR="00CE6DF5" w:rsidRPr="0027629E">
        <w:rPr>
          <w:rFonts w:cs="Arial"/>
          <w:szCs w:val="24"/>
        </w:rPr>
        <w:t xml:space="preserve"> </w:t>
      </w:r>
    </w:p>
    <w:p w14:paraId="097685F6" w14:textId="5027C760"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Concerns regarding itinerants and persons engaging in anti-social behaviour is a community problem that occurs</w:t>
      </w:r>
      <w:r w:rsidR="00DE108C" w:rsidRPr="0027629E">
        <w:rPr>
          <w:rFonts w:cs="Arial"/>
          <w:szCs w:val="24"/>
        </w:rPr>
        <w:t xml:space="preserve"> throughout</w:t>
      </w:r>
      <w:r w:rsidRPr="0027629E">
        <w:rPr>
          <w:rFonts w:cs="Arial"/>
          <w:szCs w:val="24"/>
        </w:rPr>
        <w:t xml:space="preserve"> the Northern Territory</w:t>
      </w:r>
      <w:r w:rsidR="00002AA3">
        <w:rPr>
          <w:rFonts w:cs="Arial"/>
          <w:szCs w:val="24"/>
        </w:rPr>
        <w:t xml:space="preserve"> and</w:t>
      </w:r>
      <w:r w:rsidRPr="0027629E">
        <w:rPr>
          <w:rFonts w:cs="Arial"/>
          <w:szCs w:val="24"/>
        </w:rPr>
        <w:t xml:space="preserve"> there is no evidence to suggest this can attributed to one </w:t>
      </w:r>
      <w:proofErr w:type="gramStart"/>
      <w:r w:rsidRPr="0027629E">
        <w:rPr>
          <w:rFonts w:cs="Arial"/>
          <w:szCs w:val="24"/>
        </w:rPr>
        <w:t>particular licensed</w:t>
      </w:r>
      <w:proofErr w:type="gramEnd"/>
      <w:r w:rsidRPr="0027629E">
        <w:rPr>
          <w:rFonts w:cs="Arial"/>
          <w:szCs w:val="24"/>
        </w:rPr>
        <w:t xml:space="preserve"> </w:t>
      </w:r>
      <w:r w:rsidR="006D1311" w:rsidRPr="0027629E">
        <w:rPr>
          <w:rFonts w:cs="Arial"/>
          <w:szCs w:val="24"/>
        </w:rPr>
        <w:t>take away outlet</w:t>
      </w:r>
      <w:r w:rsidRPr="0027629E">
        <w:rPr>
          <w:rFonts w:cs="Arial"/>
          <w:szCs w:val="24"/>
        </w:rPr>
        <w:t xml:space="preserve">.  </w:t>
      </w:r>
      <w:r w:rsidR="006D1311" w:rsidRPr="0027629E">
        <w:rPr>
          <w:rFonts w:cs="Arial"/>
          <w:szCs w:val="24"/>
        </w:rPr>
        <w:t>As noted above, there are laws and regulations that govern and prohibit public drinking within 2 kilometres of licensed premises and the enforcement of those laws is designed to prevent the types of anti-social behaviour the objectors speculate will occur.</w:t>
      </w:r>
      <w:r w:rsidR="0027316B" w:rsidRPr="0027629E">
        <w:rPr>
          <w:rFonts w:cs="Arial"/>
          <w:szCs w:val="24"/>
        </w:rPr>
        <w:t xml:space="preserve">  Whilst such speculation is not fanciful given the reality of the prevalence of alcohol related issues in the Northern Territory that cannot be the basis for refusing to issue l</w:t>
      </w:r>
      <w:r w:rsidR="000F56AD" w:rsidRPr="0027629E">
        <w:rPr>
          <w:rFonts w:cs="Arial"/>
          <w:szCs w:val="24"/>
        </w:rPr>
        <w:t>iquor licenses in appropriate cir</w:t>
      </w:r>
      <w:r w:rsidR="0027316B" w:rsidRPr="0027629E">
        <w:rPr>
          <w:rFonts w:cs="Arial"/>
          <w:szCs w:val="24"/>
        </w:rPr>
        <w:t>cumstances.</w:t>
      </w:r>
    </w:p>
    <w:p w14:paraId="05EF5E0D" w14:textId="606FF86E" w:rsidR="006D1311" w:rsidRPr="0027629E" w:rsidRDefault="006D1311" w:rsidP="0027629E">
      <w:pPr>
        <w:pStyle w:val="ListParagraph"/>
        <w:numPr>
          <w:ilvl w:val="0"/>
          <w:numId w:val="38"/>
        </w:numPr>
        <w:ind w:left="567" w:hanging="425"/>
        <w:jc w:val="both"/>
        <w:rPr>
          <w:rFonts w:cs="Arial"/>
          <w:szCs w:val="24"/>
        </w:rPr>
      </w:pPr>
      <w:r w:rsidRPr="0027629E">
        <w:rPr>
          <w:rFonts w:cs="Arial"/>
          <w:szCs w:val="24"/>
        </w:rPr>
        <w:t>The issues surrounding public drunkenness and anti-social behaviour are fully recognised and acknowledged.  However, concerns in that area are widespread throughout the Northern Territory.  If the potential for anti-social behaviour to occur near licensed premise was to be considered an absolute bar to any new licences being issued then the</w:t>
      </w:r>
      <w:r w:rsidR="000F56AD" w:rsidRPr="0027629E">
        <w:rPr>
          <w:rFonts w:cs="Arial"/>
          <w:szCs w:val="24"/>
        </w:rPr>
        <w:t xml:space="preserve"> Director-General</w:t>
      </w:r>
      <w:r w:rsidRPr="0027629E">
        <w:rPr>
          <w:rFonts w:cs="Arial"/>
          <w:szCs w:val="24"/>
        </w:rPr>
        <w:t xml:space="preserve"> would be unable to comply with at least one of the prescribed objects of the Act</w:t>
      </w:r>
      <w:r w:rsidR="00002AA3">
        <w:rPr>
          <w:rFonts w:cs="Arial"/>
          <w:szCs w:val="24"/>
        </w:rPr>
        <w:t>, n</w:t>
      </w:r>
      <w:r w:rsidRPr="0027629E">
        <w:rPr>
          <w:rFonts w:cs="Arial"/>
          <w:szCs w:val="24"/>
        </w:rPr>
        <w:t xml:space="preserve">amely </w:t>
      </w:r>
      <w:r w:rsidR="0027316B" w:rsidRPr="0027629E">
        <w:rPr>
          <w:rFonts w:cs="Arial"/>
          <w:szCs w:val="24"/>
        </w:rPr>
        <w:t>to facilitate a diversity of licensed premises and associated services for the benefit of the community.</w:t>
      </w:r>
    </w:p>
    <w:p w14:paraId="030153CC" w14:textId="2E9861A5" w:rsidR="00866075" w:rsidRPr="0027629E" w:rsidRDefault="00866075" w:rsidP="0027629E">
      <w:pPr>
        <w:pStyle w:val="ListParagraph"/>
        <w:numPr>
          <w:ilvl w:val="0"/>
          <w:numId w:val="38"/>
        </w:numPr>
        <w:ind w:left="567" w:hanging="425"/>
        <w:jc w:val="both"/>
        <w:rPr>
          <w:rFonts w:cs="Arial"/>
          <w:szCs w:val="24"/>
        </w:rPr>
      </w:pPr>
      <w:r w:rsidRPr="0027629E">
        <w:rPr>
          <w:rFonts w:cs="Arial"/>
          <w:szCs w:val="24"/>
        </w:rPr>
        <w:t>Palmerston has a total of 11 licensed premises where “take</w:t>
      </w:r>
      <w:r w:rsidR="0027316B" w:rsidRPr="0027629E">
        <w:rPr>
          <w:rFonts w:cs="Arial"/>
          <w:szCs w:val="24"/>
        </w:rPr>
        <w:t>away” liquor can be purchased, four</w:t>
      </w:r>
      <w:r w:rsidRPr="0027629E">
        <w:rPr>
          <w:rFonts w:cs="Arial"/>
          <w:szCs w:val="24"/>
        </w:rPr>
        <w:t xml:space="preserve"> of which are clubs that sell ta</w:t>
      </w:r>
      <w:r w:rsidR="00BB0F88" w:rsidRPr="0027629E">
        <w:rPr>
          <w:rFonts w:cs="Arial"/>
          <w:szCs w:val="24"/>
        </w:rPr>
        <w:t xml:space="preserve">keaway </w:t>
      </w:r>
      <w:r w:rsidR="0027316B" w:rsidRPr="0027629E">
        <w:rPr>
          <w:rFonts w:cs="Arial"/>
          <w:szCs w:val="24"/>
        </w:rPr>
        <w:t xml:space="preserve">alcohol </w:t>
      </w:r>
      <w:r w:rsidR="00BB0F88" w:rsidRPr="0027629E">
        <w:rPr>
          <w:rFonts w:cs="Arial"/>
          <w:szCs w:val="24"/>
        </w:rPr>
        <w:t>to members only.  The population of greater Palmerston was recorded</w:t>
      </w:r>
      <w:r w:rsidRPr="0027629E">
        <w:rPr>
          <w:rFonts w:cs="Arial"/>
          <w:szCs w:val="24"/>
        </w:rPr>
        <w:t xml:space="preserve"> </w:t>
      </w:r>
      <w:r w:rsidR="00BB0F88" w:rsidRPr="0027629E">
        <w:rPr>
          <w:rFonts w:cs="Arial"/>
          <w:szCs w:val="24"/>
        </w:rPr>
        <w:t xml:space="preserve">by the Australian Bureau of Statistics </w:t>
      </w:r>
      <w:r w:rsidRPr="0027629E">
        <w:rPr>
          <w:rFonts w:cs="Arial"/>
          <w:szCs w:val="24"/>
        </w:rPr>
        <w:t xml:space="preserve">to be 27,618 people at the </w:t>
      </w:r>
      <w:r w:rsidR="00BB0F88" w:rsidRPr="0027629E">
        <w:rPr>
          <w:rFonts w:cs="Arial"/>
          <w:szCs w:val="24"/>
        </w:rPr>
        <w:t xml:space="preserve">date of the </w:t>
      </w:r>
      <w:r w:rsidRPr="0027629E">
        <w:rPr>
          <w:rFonts w:cs="Arial"/>
          <w:szCs w:val="24"/>
        </w:rPr>
        <w:t xml:space="preserve">2011 census.  </w:t>
      </w:r>
      <w:r w:rsidR="00BB0F88" w:rsidRPr="0027629E">
        <w:rPr>
          <w:rFonts w:cs="Arial"/>
          <w:szCs w:val="24"/>
        </w:rPr>
        <w:t xml:space="preserve">The estimated population in 2015 is approximately 35,000.  </w:t>
      </w:r>
      <w:r w:rsidRPr="0027629E">
        <w:rPr>
          <w:rFonts w:cs="Arial"/>
          <w:szCs w:val="24"/>
        </w:rPr>
        <w:t xml:space="preserve">The </w:t>
      </w:r>
      <w:r w:rsidR="0027316B" w:rsidRPr="0027629E">
        <w:rPr>
          <w:rFonts w:cs="Arial"/>
          <w:szCs w:val="24"/>
        </w:rPr>
        <w:t>seven</w:t>
      </w:r>
      <w:r w:rsidR="00BB0F88" w:rsidRPr="0027629E">
        <w:rPr>
          <w:rFonts w:cs="Arial"/>
          <w:szCs w:val="24"/>
        </w:rPr>
        <w:t xml:space="preserve"> licensed take away </w:t>
      </w:r>
      <w:r w:rsidRPr="0027629E">
        <w:rPr>
          <w:rFonts w:cs="Arial"/>
          <w:szCs w:val="24"/>
        </w:rPr>
        <w:t>premises are dispersed over an area of approximately 52.9</w:t>
      </w:r>
      <w:r w:rsidR="00002AA3">
        <w:rPr>
          <w:rFonts w:cs="Arial"/>
          <w:szCs w:val="24"/>
        </w:rPr>
        <w:t> </w:t>
      </w:r>
      <w:r w:rsidRPr="0027629E">
        <w:rPr>
          <w:rFonts w:cs="Arial"/>
          <w:szCs w:val="24"/>
        </w:rPr>
        <w:t xml:space="preserve">square kilometres. </w:t>
      </w:r>
      <w:r w:rsidR="00002AA3">
        <w:rPr>
          <w:rFonts w:cs="Arial"/>
          <w:szCs w:val="24"/>
        </w:rPr>
        <w:t xml:space="preserve"> </w:t>
      </w:r>
      <w:r w:rsidR="00B2566D" w:rsidRPr="0027629E">
        <w:rPr>
          <w:rFonts w:cs="Arial"/>
          <w:szCs w:val="24"/>
        </w:rPr>
        <w:t>On those figures the submission that the Palmerston area is saturated with take away liquor outlets cannot be maintained.</w:t>
      </w:r>
    </w:p>
    <w:p w14:paraId="42256991" w14:textId="77A8E529" w:rsidR="0027316B" w:rsidRPr="0027629E" w:rsidRDefault="0027316B" w:rsidP="0027629E">
      <w:pPr>
        <w:pStyle w:val="ListParagraph"/>
        <w:numPr>
          <w:ilvl w:val="0"/>
          <w:numId w:val="38"/>
        </w:numPr>
        <w:ind w:left="567" w:hanging="425"/>
        <w:jc w:val="both"/>
        <w:rPr>
          <w:rFonts w:cs="Arial"/>
          <w:szCs w:val="24"/>
        </w:rPr>
      </w:pPr>
      <w:r w:rsidRPr="0027629E">
        <w:rPr>
          <w:rFonts w:cs="Arial"/>
          <w:szCs w:val="24"/>
        </w:rPr>
        <w:t>The genuine nature of the submissions of the objectors is acknowledged, as are the concerns expressed regarding the potential for anti-social behaviour. However, in the circumstances set out above I am not persuaded to refuse the grant of a liquor licence to the proposed Rosebery IGA on the basis of objections that are speculative as to the potential for adverse outcomes.</w:t>
      </w:r>
    </w:p>
    <w:p w14:paraId="1E742371" w14:textId="00DD7FFB" w:rsidR="00456164" w:rsidRPr="00026294" w:rsidRDefault="00456164" w:rsidP="006D6A3B">
      <w:pPr>
        <w:spacing w:before="120" w:after="120"/>
        <w:rPr>
          <w:rFonts w:cs="Arial"/>
          <w:b/>
          <w:sz w:val="24"/>
          <w:szCs w:val="24"/>
        </w:rPr>
      </w:pPr>
      <w:r w:rsidRPr="00026294">
        <w:rPr>
          <w:rFonts w:cs="Arial"/>
          <w:b/>
          <w:sz w:val="24"/>
          <w:szCs w:val="24"/>
        </w:rPr>
        <w:t>CONSIDERATION OF THE TAKEAWAY GUIDELINE CRITERIA:</w:t>
      </w:r>
    </w:p>
    <w:p w14:paraId="268AF0A7" w14:textId="11172160" w:rsidR="00820D2E" w:rsidRPr="0027629E" w:rsidRDefault="00820D2E" w:rsidP="003C3AAD">
      <w:pPr>
        <w:pStyle w:val="ListParagraph"/>
        <w:numPr>
          <w:ilvl w:val="0"/>
          <w:numId w:val="38"/>
        </w:numPr>
        <w:spacing w:after="120"/>
        <w:ind w:left="567" w:hanging="425"/>
        <w:jc w:val="both"/>
        <w:rPr>
          <w:rFonts w:cs="Arial"/>
          <w:szCs w:val="24"/>
        </w:rPr>
      </w:pPr>
      <w:r w:rsidRPr="0027629E">
        <w:rPr>
          <w:rFonts w:cs="Arial"/>
          <w:szCs w:val="24"/>
        </w:rPr>
        <w:t>In December 2014 the former Northern Territory Licensing Commission lifted the moratorium on takeaway liquor licences that had been in place since 2006, with new applications being considered subject to the following guidelines:</w:t>
      </w:r>
    </w:p>
    <w:p w14:paraId="071D6ECE" w14:textId="0AF79D02" w:rsidR="0027316B" w:rsidRPr="0088578A" w:rsidRDefault="00820D2E" w:rsidP="003C3AAD">
      <w:pPr>
        <w:pStyle w:val="ListParagraph"/>
        <w:numPr>
          <w:ilvl w:val="0"/>
          <w:numId w:val="30"/>
        </w:numPr>
        <w:spacing w:after="120"/>
        <w:ind w:left="992" w:hanging="425"/>
        <w:jc w:val="both"/>
        <w:rPr>
          <w:rFonts w:cs="Arial"/>
          <w:szCs w:val="24"/>
        </w:rPr>
      </w:pPr>
      <w:r w:rsidRPr="0088578A">
        <w:rPr>
          <w:rFonts w:cs="Arial"/>
          <w:szCs w:val="24"/>
        </w:rPr>
        <w:t>A takeaway liquor licence in a new residential development; or</w:t>
      </w:r>
    </w:p>
    <w:p w14:paraId="7B86329F" w14:textId="39803927" w:rsidR="00820D2E" w:rsidRPr="0088578A" w:rsidRDefault="00820D2E" w:rsidP="003C3AAD">
      <w:pPr>
        <w:pStyle w:val="ListParagraph"/>
        <w:numPr>
          <w:ilvl w:val="0"/>
          <w:numId w:val="30"/>
        </w:numPr>
        <w:spacing w:after="120"/>
        <w:ind w:left="992" w:hanging="425"/>
        <w:jc w:val="both"/>
        <w:rPr>
          <w:rFonts w:cs="Arial"/>
          <w:szCs w:val="24"/>
        </w:rPr>
      </w:pPr>
      <w:r w:rsidRPr="0088578A">
        <w:rPr>
          <w:rFonts w:cs="Arial"/>
          <w:szCs w:val="24"/>
        </w:rPr>
        <w:t>A takeaway liquor licence to be located in an area that has had recent, substantial population increase: or</w:t>
      </w:r>
    </w:p>
    <w:p w14:paraId="6650FF50" w14:textId="77777777" w:rsidR="00820D2E" w:rsidRPr="0088578A" w:rsidRDefault="00820D2E" w:rsidP="003C3AAD">
      <w:pPr>
        <w:pStyle w:val="ListParagraph"/>
        <w:numPr>
          <w:ilvl w:val="0"/>
          <w:numId w:val="30"/>
        </w:numPr>
        <w:spacing w:after="120"/>
        <w:ind w:left="992" w:hanging="425"/>
        <w:jc w:val="both"/>
        <w:rPr>
          <w:rFonts w:cs="Arial"/>
          <w:szCs w:val="24"/>
        </w:rPr>
      </w:pPr>
      <w:r w:rsidRPr="0088578A">
        <w:rPr>
          <w:rFonts w:cs="Arial"/>
          <w:szCs w:val="24"/>
        </w:rPr>
        <w:t>A takeaway liquor licence for a producer of liquor products that enables the licensee to sell as takeaway only the liquor products at the location; or</w:t>
      </w:r>
    </w:p>
    <w:p w14:paraId="67F22E6F" w14:textId="4D8C7FF1" w:rsidR="00820D2E" w:rsidRPr="0088578A" w:rsidRDefault="00820D2E" w:rsidP="003C3AAD">
      <w:pPr>
        <w:pStyle w:val="ListParagraph"/>
        <w:numPr>
          <w:ilvl w:val="0"/>
          <w:numId w:val="30"/>
        </w:numPr>
        <w:ind w:left="992" w:hanging="425"/>
        <w:jc w:val="both"/>
        <w:rPr>
          <w:rFonts w:cs="Arial"/>
          <w:szCs w:val="24"/>
        </w:rPr>
      </w:pPr>
      <w:r w:rsidRPr="0088578A">
        <w:rPr>
          <w:rFonts w:cs="Arial"/>
          <w:szCs w:val="24"/>
        </w:rPr>
        <w:t>A takeaway liquor licence for a location where there is a very clearly established public need.</w:t>
      </w:r>
    </w:p>
    <w:p w14:paraId="1B9D7B33" w14:textId="50EC3755" w:rsidR="00820D2E" w:rsidRPr="0027629E" w:rsidRDefault="00820D2E" w:rsidP="00002AA3">
      <w:pPr>
        <w:pStyle w:val="ListParagraph"/>
        <w:keepNext/>
        <w:numPr>
          <w:ilvl w:val="0"/>
          <w:numId w:val="38"/>
        </w:numPr>
        <w:spacing w:after="120"/>
        <w:ind w:left="567" w:hanging="425"/>
        <w:jc w:val="both"/>
        <w:rPr>
          <w:rFonts w:cs="Arial"/>
          <w:szCs w:val="24"/>
        </w:rPr>
      </w:pPr>
      <w:r w:rsidRPr="0027629E">
        <w:rPr>
          <w:rFonts w:cs="Arial"/>
          <w:szCs w:val="24"/>
        </w:rPr>
        <w:lastRenderedPageBreak/>
        <w:t>Other matters such as public interest and Liquor Act requirements must also be taken into consideration along with the following:</w:t>
      </w:r>
    </w:p>
    <w:p w14:paraId="038C025D" w14:textId="77777777" w:rsidR="00820D2E" w:rsidRPr="0088578A" w:rsidRDefault="00820D2E" w:rsidP="003C3AAD">
      <w:pPr>
        <w:pStyle w:val="ListParagraph"/>
        <w:numPr>
          <w:ilvl w:val="0"/>
          <w:numId w:val="30"/>
        </w:numPr>
        <w:spacing w:after="120"/>
        <w:ind w:left="993" w:hanging="426"/>
        <w:jc w:val="both"/>
        <w:rPr>
          <w:rFonts w:cs="Arial"/>
          <w:szCs w:val="24"/>
        </w:rPr>
      </w:pPr>
      <w:r w:rsidRPr="0088578A">
        <w:rPr>
          <w:rFonts w:cs="Arial"/>
          <w:szCs w:val="24"/>
        </w:rPr>
        <w:t>The density of takeaway liquor venues in the vicinity of the proposed application;</w:t>
      </w:r>
    </w:p>
    <w:p w14:paraId="2D434B0E" w14:textId="77777777" w:rsidR="00820D2E" w:rsidRPr="0088578A" w:rsidRDefault="00820D2E" w:rsidP="003C3AAD">
      <w:pPr>
        <w:pStyle w:val="ListParagraph"/>
        <w:numPr>
          <w:ilvl w:val="0"/>
          <w:numId w:val="30"/>
        </w:numPr>
        <w:spacing w:after="120"/>
        <w:ind w:left="993" w:hanging="426"/>
        <w:jc w:val="both"/>
        <w:rPr>
          <w:rFonts w:cs="Arial"/>
          <w:szCs w:val="24"/>
        </w:rPr>
      </w:pPr>
      <w:r w:rsidRPr="0088578A">
        <w:rPr>
          <w:rFonts w:cs="Arial"/>
          <w:szCs w:val="24"/>
        </w:rPr>
        <w:t>The proposed business model; and</w:t>
      </w:r>
    </w:p>
    <w:p w14:paraId="09A32471" w14:textId="77777777" w:rsidR="00820D2E" w:rsidRPr="0088578A" w:rsidRDefault="00820D2E" w:rsidP="003C3AAD">
      <w:pPr>
        <w:pStyle w:val="ListParagraph"/>
        <w:numPr>
          <w:ilvl w:val="0"/>
          <w:numId w:val="30"/>
        </w:numPr>
        <w:ind w:left="993" w:hanging="426"/>
        <w:jc w:val="both"/>
        <w:rPr>
          <w:rFonts w:cs="Arial"/>
          <w:szCs w:val="24"/>
        </w:rPr>
      </w:pPr>
      <w:r w:rsidRPr="0088578A">
        <w:rPr>
          <w:rFonts w:cs="Arial"/>
          <w:szCs w:val="24"/>
        </w:rPr>
        <w:t>The propensity for alcohol-related anti-social behaviour and harm in the vicinity of the proposed application.</w:t>
      </w:r>
    </w:p>
    <w:p w14:paraId="2F57F0D2" w14:textId="6187A684" w:rsidR="00DE7548" w:rsidRPr="0027629E" w:rsidRDefault="00820D2E" w:rsidP="0027629E">
      <w:pPr>
        <w:pStyle w:val="ListParagraph"/>
        <w:numPr>
          <w:ilvl w:val="0"/>
          <w:numId w:val="38"/>
        </w:numPr>
        <w:ind w:left="567" w:hanging="425"/>
        <w:jc w:val="both"/>
        <w:rPr>
          <w:rFonts w:cs="Arial"/>
          <w:szCs w:val="24"/>
        </w:rPr>
      </w:pPr>
      <w:r w:rsidRPr="0027629E">
        <w:rPr>
          <w:rFonts w:cs="Arial"/>
          <w:szCs w:val="24"/>
        </w:rPr>
        <w:t xml:space="preserve">The Palmerston suburb of </w:t>
      </w:r>
      <w:r w:rsidR="009B655E" w:rsidRPr="0027629E">
        <w:rPr>
          <w:rFonts w:cs="Arial"/>
          <w:szCs w:val="24"/>
        </w:rPr>
        <w:t>Rosebery was first established six</w:t>
      </w:r>
      <w:r w:rsidRPr="0027629E">
        <w:rPr>
          <w:rFonts w:cs="Arial"/>
          <w:szCs w:val="24"/>
        </w:rPr>
        <w:t xml:space="preserve"> years ago and as such cannot strictly be categorised as a new residential development.  However, the </w:t>
      </w:r>
      <w:r w:rsidR="009B655E" w:rsidRPr="0027629E">
        <w:rPr>
          <w:rFonts w:cs="Arial"/>
          <w:szCs w:val="24"/>
        </w:rPr>
        <w:t>population of Rosebery has increased signific</w:t>
      </w:r>
      <w:r w:rsidR="0027316B" w:rsidRPr="0027629E">
        <w:rPr>
          <w:rFonts w:cs="Arial"/>
          <w:szCs w:val="24"/>
        </w:rPr>
        <w:t>antly from approximately 1,529 </w:t>
      </w:r>
      <w:r w:rsidR="009B655E" w:rsidRPr="0027629E">
        <w:rPr>
          <w:rFonts w:cs="Arial"/>
          <w:szCs w:val="24"/>
        </w:rPr>
        <w:t xml:space="preserve">residents in 2006 to </w:t>
      </w:r>
      <w:r w:rsidR="00DE7548" w:rsidRPr="0027629E">
        <w:rPr>
          <w:rFonts w:cs="Arial"/>
          <w:szCs w:val="24"/>
        </w:rPr>
        <w:t xml:space="preserve">5,800 </w:t>
      </w:r>
      <w:r w:rsidR="009B655E" w:rsidRPr="0027629E">
        <w:rPr>
          <w:rFonts w:cs="Arial"/>
          <w:szCs w:val="24"/>
        </w:rPr>
        <w:t>residents</w:t>
      </w:r>
      <w:r w:rsidR="0027316B" w:rsidRPr="0027629E">
        <w:rPr>
          <w:rFonts w:cs="Arial"/>
          <w:szCs w:val="24"/>
        </w:rPr>
        <w:t xml:space="preserve"> as indicated</w:t>
      </w:r>
      <w:r w:rsidR="009B655E" w:rsidRPr="0027629E">
        <w:rPr>
          <w:rFonts w:cs="Arial"/>
          <w:szCs w:val="24"/>
        </w:rPr>
        <w:t xml:space="preserve"> in </w:t>
      </w:r>
      <w:r w:rsidR="00DE7548" w:rsidRPr="0027629E">
        <w:rPr>
          <w:rFonts w:cs="Arial"/>
          <w:szCs w:val="24"/>
        </w:rPr>
        <w:t>Regional Population Growth Report fo</w:t>
      </w:r>
      <w:r w:rsidR="0027316B" w:rsidRPr="0027629E">
        <w:rPr>
          <w:rFonts w:cs="Arial"/>
          <w:szCs w:val="24"/>
        </w:rPr>
        <w:t xml:space="preserve">r 2012 – 2013. </w:t>
      </w:r>
      <w:r w:rsidR="00584311">
        <w:rPr>
          <w:rFonts w:cs="Arial"/>
          <w:szCs w:val="24"/>
        </w:rPr>
        <w:t xml:space="preserve"> </w:t>
      </w:r>
      <w:r w:rsidR="0027316B" w:rsidRPr="0027629E">
        <w:rPr>
          <w:rFonts w:cs="Arial"/>
          <w:szCs w:val="24"/>
        </w:rPr>
        <w:t>That Report also</w:t>
      </w:r>
      <w:r w:rsidR="00DE7548" w:rsidRPr="0027629E">
        <w:rPr>
          <w:rFonts w:cs="Arial"/>
          <w:szCs w:val="24"/>
        </w:rPr>
        <w:t xml:space="preserve"> lists Rosebery</w:t>
      </w:r>
      <w:r w:rsidR="00584311">
        <w:rPr>
          <w:rFonts w:cs="Arial"/>
          <w:szCs w:val="24"/>
        </w:rPr>
        <w:t xml:space="preserve"> </w:t>
      </w:r>
      <w:r w:rsidR="00DE7548" w:rsidRPr="0027629E">
        <w:rPr>
          <w:rFonts w:cs="Arial"/>
          <w:szCs w:val="24"/>
        </w:rPr>
        <w:t>-</w:t>
      </w:r>
      <w:r w:rsidR="00584311">
        <w:rPr>
          <w:rFonts w:cs="Arial"/>
          <w:szCs w:val="24"/>
        </w:rPr>
        <w:t xml:space="preserve"> </w:t>
      </w:r>
      <w:r w:rsidR="00037577" w:rsidRPr="0027629E">
        <w:rPr>
          <w:rFonts w:cs="Arial"/>
          <w:szCs w:val="24"/>
        </w:rPr>
        <w:t>Bellamack</w:t>
      </w:r>
      <w:r w:rsidR="00DE7548" w:rsidRPr="0027629E">
        <w:rPr>
          <w:rFonts w:cs="Arial"/>
          <w:szCs w:val="24"/>
        </w:rPr>
        <w:t xml:space="preserve"> as having the largest and faste</w:t>
      </w:r>
      <w:r w:rsidR="00584311">
        <w:rPr>
          <w:rFonts w:cs="Arial"/>
          <w:szCs w:val="24"/>
        </w:rPr>
        <w:t>st</w:t>
      </w:r>
      <w:r w:rsidR="00DE7548" w:rsidRPr="0027629E">
        <w:rPr>
          <w:rFonts w:cs="Arial"/>
          <w:szCs w:val="24"/>
        </w:rPr>
        <w:t xml:space="preserve"> growth rat</w:t>
      </w:r>
      <w:r w:rsidR="00BB0F88" w:rsidRPr="0027629E">
        <w:rPr>
          <w:rFonts w:cs="Arial"/>
          <w:szCs w:val="24"/>
        </w:rPr>
        <w:t>e in the Northern Territory of 1</w:t>
      </w:r>
      <w:r w:rsidR="00DE7548" w:rsidRPr="0027629E">
        <w:rPr>
          <w:rFonts w:cs="Arial"/>
          <w:szCs w:val="24"/>
        </w:rPr>
        <w:t>5%</w:t>
      </w:r>
      <w:r w:rsidR="00BB0F88" w:rsidRPr="0027629E">
        <w:rPr>
          <w:rFonts w:cs="Arial"/>
          <w:szCs w:val="24"/>
        </w:rPr>
        <w:t>.</w:t>
      </w:r>
    </w:p>
    <w:p w14:paraId="3A2344A3" w14:textId="615491B4" w:rsidR="00820D2E" w:rsidRPr="0027629E" w:rsidRDefault="009B655E" w:rsidP="0027629E">
      <w:pPr>
        <w:pStyle w:val="ListParagraph"/>
        <w:numPr>
          <w:ilvl w:val="0"/>
          <w:numId w:val="38"/>
        </w:numPr>
        <w:ind w:left="567" w:hanging="425"/>
        <w:jc w:val="both"/>
        <w:rPr>
          <w:rFonts w:cs="Arial"/>
          <w:szCs w:val="24"/>
        </w:rPr>
      </w:pPr>
      <w:r w:rsidRPr="0027629E">
        <w:rPr>
          <w:rFonts w:cs="Arial"/>
          <w:szCs w:val="24"/>
        </w:rPr>
        <w:t xml:space="preserve">On those statistics </w:t>
      </w:r>
      <w:r w:rsidR="00DE7548" w:rsidRPr="0027629E">
        <w:rPr>
          <w:rFonts w:cs="Arial"/>
          <w:szCs w:val="24"/>
        </w:rPr>
        <w:t xml:space="preserve">alone </w:t>
      </w:r>
      <w:r w:rsidRPr="0027629E">
        <w:rPr>
          <w:rFonts w:cs="Arial"/>
          <w:szCs w:val="24"/>
        </w:rPr>
        <w:t xml:space="preserve">there is no doubt that the suburb of Rosebery </w:t>
      </w:r>
      <w:r w:rsidR="00DE7548" w:rsidRPr="0027629E">
        <w:rPr>
          <w:rFonts w:cs="Arial"/>
          <w:szCs w:val="24"/>
        </w:rPr>
        <w:t>falls within the guideline c</w:t>
      </w:r>
      <w:r w:rsidRPr="0027629E">
        <w:rPr>
          <w:rFonts w:cs="Arial"/>
          <w:szCs w:val="24"/>
        </w:rPr>
        <w:t>riteria of being located in</w:t>
      </w:r>
      <w:r w:rsidR="00DE7548" w:rsidRPr="0027629E">
        <w:rPr>
          <w:rFonts w:cs="Arial"/>
          <w:szCs w:val="24"/>
        </w:rPr>
        <w:t xml:space="preserve"> </w:t>
      </w:r>
      <w:r w:rsidRPr="0027629E">
        <w:rPr>
          <w:rFonts w:cs="Arial"/>
          <w:szCs w:val="24"/>
        </w:rPr>
        <w:t>an area that has had recent, substantial population increase.</w:t>
      </w:r>
      <w:r w:rsidR="00820D2E" w:rsidRPr="0027629E">
        <w:rPr>
          <w:rFonts w:cs="Arial"/>
          <w:szCs w:val="24"/>
        </w:rPr>
        <w:t xml:space="preserve"> </w:t>
      </w:r>
      <w:r w:rsidR="0027316B" w:rsidRPr="0027629E">
        <w:rPr>
          <w:rFonts w:cs="Arial"/>
          <w:szCs w:val="24"/>
        </w:rPr>
        <w:t xml:space="preserve"> In fact, it was for applications of the type and location of the Rosebery IGA </w:t>
      </w:r>
      <w:r w:rsidR="003660D2" w:rsidRPr="0027629E">
        <w:rPr>
          <w:rFonts w:cs="Arial"/>
          <w:szCs w:val="24"/>
        </w:rPr>
        <w:t xml:space="preserve">application </w:t>
      </w:r>
      <w:r w:rsidR="0027316B" w:rsidRPr="0027629E">
        <w:rPr>
          <w:rFonts w:cs="Arial"/>
          <w:szCs w:val="24"/>
        </w:rPr>
        <w:t xml:space="preserve">that the moratorium on </w:t>
      </w:r>
      <w:r w:rsidR="003660D2" w:rsidRPr="0027629E">
        <w:rPr>
          <w:rFonts w:cs="Arial"/>
          <w:szCs w:val="24"/>
        </w:rPr>
        <w:t xml:space="preserve">the issue of </w:t>
      </w:r>
      <w:r w:rsidR="0027316B" w:rsidRPr="0027629E">
        <w:rPr>
          <w:rFonts w:cs="Arial"/>
          <w:szCs w:val="24"/>
        </w:rPr>
        <w:t xml:space="preserve">take away liquor licences was relaxed and the </w:t>
      </w:r>
      <w:r w:rsidR="003660D2" w:rsidRPr="0027629E">
        <w:rPr>
          <w:rFonts w:cs="Arial"/>
          <w:szCs w:val="24"/>
        </w:rPr>
        <w:t xml:space="preserve">above </w:t>
      </w:r>
      <w:r w:rsidR="0027316B" w:rsidRPr="0027629E">
        <w:rPr>
          <w:rFonts w:cs="Arial"/>
          <w:szCs w:val="24"/>
        </w:rPr>
        <w:t>guidelines promulgated.</w:t>
      </w:r>
    </w:p>
    <w:p w14:paraId="6AAEFDC4" w14:textId="1B281830" w:rsidR="00820D2E" w:rsidRPr="0027629E" w:rsidRDefault="00820D2E" w:rsidP="0027629E">
      <w:pPr>
        <w:pStyle w:val="ListParagraph"/>
        <w:numPr>
          <w:ilvl w:val="0"/>
          <w:numId w:val="38"/>
        </w:numPr>
        <w:ind w:left="567" w:hanging="425"/>
        <w:jc w:val="both"/>
        <w:rPr>
          <w:rFonts w:cs="Arial"/>
          <w:szCs w:val="24"/>
        </w:rPr>
      </w:pPr>
      <w:r w:rsidRPr="0027629E">
        <w:rPr>
          <w:rFonts w:cs="Arial"/>
          <w:szCs w:val="24"/>
        </w:rPr>
        <w:t xml:space="preserve">Palmerston currently has 11 licensed outlets authorised to sell takeaway liquor across an area of approximately 53 square kilometres </w:t>
      </w:r>
      <w:r w:rsidR="00DE7548" w:rsidRPr="0027629E">
        <w:rPr>
          <w:rFonts w:cs="Arial"/>
          <w:szCs w:val="24"/>
        </w:rPr>
        <w:t>and a</w:t>
      </w:r>
      <w:r w:rsidR="00002AA3">
        <w:rPr>
          <w:rFonts w:cs="Arial"/>
          <w:szCs w:val="24"/>
        </w:rPr>
        <w:t xml:space="preserve"> reported</w:t>
      </w:r>
      <w:r w:rsidR="00DE7548" w:rsidRPr="0027629E">
        <w:rPr>
          <w:rFonts w:cs="Arial"/>
          <w:szCs w:val="24"/>
        </w:rPr>
        <w:t xml:space="preserve"> total population of</w:t>
      </w:r>
      <w:r w:rsidRPr="0027629E">
        <w:rPr>
          <w:rFonts w:cs="Arial"/>
          <w:szCs w:val="24"/>
        </w:rPr>
        <w:t xml:space="preserve"> 3</w:t>
      </w:r>
      <w:r w:rsidR="00002AA3">
        <w:rPr>
          <w:rFonts w:cs="Arial"/>
          <w:szCs w:val="24"/>
        </w:rPr>
        <w:t xml:space="preserve">4,944 </w:t>
      </w:r>
      <w:r w:rsidRPr="0027629E">
        <w:rPr>
          <w:rFonts w:cs="Arial"/>
          <w:szCs w:val="24"/>
        </w:rPr>
        <w:t>people</w:t>
      </w:r>
      <w:r w:rsidR="00002AA3">
        <w:rPr>
          <w:rFonts w:cs="Arial"/>
          <w:szCs w:val="24"/>
        </w:rPr>
        <w:t xml:space="preserve"> in 2014</w:t>
      </w:r>
      <w:r w:rsidRPr="0027629E">
        <w:rPr>
          <w:rFonts w:cs="Arial"/>
          <w:szCs w:val="24"/>
        </w:rPr>
        <w:t xml:space="preserve">.  Palmerston is </w:t>
      </w:r>
      <w:r w:rsidR="00DE7548" w:rsidRPr="0027629E">
        <w:rPr>
          <w:rFonts w:cs="Arial"/>
          <w:szCs w:val="24"/>
        </w:rPr>
        <w:t xml:space="preserve">regularly reported as </w:t>
      </w:r>
      <w:r w:rsidRPr="0027629E">
        <w:rPr>
          <w:rFonts w:cs="Arial"/>
          <w:szCs w:val="24"/>
        </w:rPr>
        <w:t>one of Australia’s fastest growing municipalities.</w:t>
      </w:r>
    </w:p>
    <w:p w14:paraId="3C6938DB" w14:textId="31D035D5" w:rsidR="00820D2E" w:rsidRPr="0027629E" w:rsidRDefault="00DE4AA7" w:rsidP="0027629E">
      <w:pPr>
        <w:pStyle w:val="ListParagraph"/>
        <w:numPr>
          <w:ilvl w:val="0"/>
          <w:numId w:val="38"/>
        </w:numPr>
        <w:ind w:left="567" w:hanging="425"/>
        <w:jc w:val="both"/>
        <w:rPr>
          <w:rFonts w:cs="Arial"/>
          <w:szCs w:val="24"/>
        </w:rPr>
      </w:pPr>
      <w:r w:rsidRPr="0027629E">
        <w:rPr>
          <w:rFonts w:cs="Arial"/>
          <w:szCs w:val="24"/>
        </w:rPr>
        <w:t>I have determined that the application under consideration for the Rosebery IGA falls squarely within the Takeaway Guideline set out above.</w:t>
      </w:r>
    </w:p>
    <w:p w14:paraId="519C935E" w14:textId="5F8E3A98" w:rsidR="00866075" w:rsidRPr="00026294" w:rsidRDefault="0088578A" w:rsidP="0088578A">
      <w:pPr>
        <w:pStyle w:val="Heading2"/>
      </w:pPr>
      <w:r w:rsidRPr="00026294">
        <w:t>Summary</w:t>
      </w:r>
    </w:p>
    <w:p w14:paraId="166DD8C4" w14:textId="2C0BF3FD" w:rsidR="00B04D82" w:rsidRPr="0027629E" w:rsidRDefault="00B2566D" w:rsidP="0027629E">
      <w:pPr>
        <w:pStyle w:val="ListParagraph"/>
        <w:numPr>
          <w:ilvl w:val="0"/>
          <w:numId w:val="38"/>
        </w:numPr>
        <w:ind w:left="567" w:hanging="425"/>
        <w:jc w:val="both"/>
        <w:rPr>
          <w:rFonts w:cs="Arial"/>
          <w:szCs w:val="24"/>
        </w:rPr>
      </w:pPr>
      <w:r w:rsidRPr="0027629E">
        <w:rPr>
          <w:rFonts w:cs="Arial"/>
          <w:szCs w:val="24"/>
        </w:rPr>
        <w:t>The application for a store take away liquor licence lodged by Mr Harvey for the purpose of the prop</w:t>
      </w:r>
      <w:r w:rsidR="008D12C8" w:rsidRPr="0027629E">
        <w:rPr>
          <w:rFonts w:cs="Arial"/>
          <w:szCs w:val="24"/>
        </w:rPr>
        <w:t>o</w:t>
      </w:r>
      <w:r w:rsidRPr="0027629E">
        <w:rPr>
          <w:rFonts w:cs="Arial"/>
          <w:szCs w:val="24"/>
        </w:rPr>
        <w:t>sed Rosebery IGA store satisfies the requirements set out in the Act for the grant of liquor licence of that type</w:t>
      </w:r>
      <w:r w:rsidR="00B04D82" w:rsidRPr="0027629E">
        <w:rPr>
          <w:rFonts w:cs="Arial"/>
          <w:szCs w:val="24"/>
        </w:rPr>
        <w:t>.</w:t>
      </w:r>
    </w:p>
    <w:p w14:paraId="14594C51" w14:textId="2C291080" w:rsidR="00B04D82" w:rsidRPr="0027629E" w:rsidRDefault="00B04D82" w:rsidP="0027629E">
      <w:pPr>
        <w:pStyle w:val="ListParagraph"/>
        <w:numPr>
          <w:ilvl w:val="0"/>
          <w:numId w:val="38"/>
        </w:numPr>
        <w:ind w:left="567" w:hanging="425"/>
        <w:jc w:val="both"/>
        <w:rPr>
          <w:rFonts w:cs="Arial"/>
          <w:szCs w:val="24"/>
        </w:rPr>
      </w:pPr>
      <w:r w:rsidRPr="0027629E">
        <w:rPr>
          <w:rFonts w:cs="Arial"/>
          <w:szCs w:val="24"/>
        </w:rPr>
        <w:t>Testimonies and evidence submitted in support of the application indicate that the proposed nominee, Mr Harvey, is a fit and proper person to hold a liquor licence.</w:t>
      </w:r>
      <w:r w:rsidR="008D12C8" w:rsidRPr="0027629E">
        <w:rPr>
          <w:rFonts w:cs="Arial"/>
          <w:szCs w:val="24"/>
        </w:rPr>
        <w:t xml:space="preserve"> The directors of the </w:t>
      </w:r>
      <w:r w:rsidR="00C46248">
        <w:rPr>
          <w:rFonts w:cs="Arial"/>
          <w:szCs w:val="24"/>
        </w:rPr>
        <w:t>Applicant</w:t>
      </w:r>
      <w:r w:rsidR="008D12C8" w:rsidRPr="0027629E">
        <w:rPr>
          <w:rFonts w:cs="Arial"/>
          <w:szCs w:val="24"/>
        </w:rPr>
        <w:t xml:space="preserve"> company, Mr Michael Harvey and Mrs Helen Harvey are persons who are fit and proper to hold a liquor licence.</w:t>
      </w:r>
    </w:p>
    <w:p w14:paraId="4111B87C" w14:textId="45DAAAB3" w:rsidR="00B04D82" w:rsidRPr="0027629E" w:rsidRDefault="00B04D82" w:rsidP="0027629E">
      <w:pPr>
        <w:pStyle w:val="ListParagraph"/>
        <w:numPr>
          <w:ilvl w:val="0"/>
          <w:numId w:val="38"/>
        </w:numPr>
        <w:ind w:left="567" w:hanging="425"/>
        <w:jc w:val="both"/>
        <w:rPr>
          <w:rFonts w:cs="Arial"/>
          <w:szCs w:val="24"/>
        </w:rPr>
      </w:pPr>
      <w:r w:rsidRPr="0027629E">
        <w:rPr>
          <w:rFonts w:cs="Arial"/>
          <w:szCs w:val="24"/>
        </w:rPr>
        <w:t>I am satisfied that this application satisfies at least one of the criteria set out in the guidelines promulgated by the former Licensing Commission for the grant of a takeaway liquor licence</w:t>
      </w:r>
      <w:r w:rsidR="00584311">
        <w:rPr>
          <w:rFonts w:cs="Arial"/>
          <w:szCs w:val="24"/>
        </w:rPr>
        <w:t>,</w:t>
      </w:r>
      <w:r w:rsidRPr="0027629E">
        <w:rPr>
          <w:rFonts w:cs="Arial"/>
          <w:szCs w:val="24"/>
        </w:rPr>
        <w:t xml:space="preserve"> </w:t>
      </w:r>
      <w:r w:rsidR="00584311">
        <w:rPr>
          <w:rFonts w:cs="Arial"/>
          <w:szCs w:val="24"/>
        </w:rPr>
        <w:t>n</w:t>
      </w:r>
      <w:r w:rsidRPr="0027629E">
        <w:rPr>
          <w:rFonts w:cs="Arial"/>
          <w:szCs w:val="24"/>
        </w:rPr>
        <w:t>amely,</w:t>
      </w:r>
      <w:r w:rsidR="00584311">
        <w:rPr>
          <w:rFonts w:cs="Arial"/>
          <w:szCs w:val="24"/>
        </w:rPr>
        <w:t xml:space="preserve"> that</w:t>
      </w:r>
      <w:r w:rsidRPr="0027629E">
        <w:rPr>
          <w:rFonts w:cs="Arial"/>
          <w:szCs w:val="24"/>
        </w:rPr>
        <w:t xml:space="preserve"> the licence is to be located in an area that has experienced substantial and recent population increase.</w:t>
      </w:r>
    </w:p>
    <w:p w14:paraId="6469F83E" w14:textId="57BB88E0" w:rsidR="00B2566D" w:rsidRDefault="00B2566D" w:rsidP="0027629E">
      <w:pPr>
        <w:pStyle w:val="ListParagraph"/>
        <w:numPr>
          <w:ilvl w:val="0"/>
          <w:numId w:val="38"/>
        </w:numPr>
        <w:ind w:left="567" w:hanging="425"/>
        <w:jc w:val="both"/>
        <w:rPr>
          <w:rFonts w:cs="Arial"/>
          <w:szCs w:val="24"/>
        </w:rPr>
      </w:pPr>
      <w:r w:rsidRPr="0027629E">
        <w:rPr>
          <w:rFonts w:cs="Arial"/>
          <w:szCs w:val="24"/>
        </w:rPr>
        <w:t xml:space="preserve">From the materials submitted it is evident that significant population increase in the </w:t>
      </w:r>
      <w:r w:rsidR="008D12C8" w:rsidRPr="0027629E">
        <w:rPr>
          <w:rFonts w:cs="Arial"/>
          <w:szCs w:val="24"/>
        </w:rPr>
        <w:t>Rosebery</w:t>
      </w:r>
      <w:r w:rsidRPr="0027629E">
        <w:rPr>
          <w:rFonts w:cs="Arial"/>
          <w:szCs w:val="24"/>
        </w:rPr>
        <w:t xml:space="preserve"> over recent years, coupled with new developments in both residential and commercial development in the vicinity indicates that the proposed venue is in a location which would provide services to these increasing numbers of </w:t>
      </w:r>
      <w:r w:rsidR="008D12C8" w:rsidRPr="0027629E">
        <w:rPr>
          <w:rFonts w:cs="Arial"/>
          <w:szCs w:val="24"/>
        </w:rPr>
        <w:t>residents</w:t>
      </w:r>
      <w:r w:rsidRPr="0027629E">
        <w:rPr>
          <w:rFonts w:cs="Arial"/>
          <w:szCs w:val="24"/>
        </w:rPr>
        <w:t xml:space="preserve"> and other visitors</w:t>
      </w:r>
      <w:r w:rsidR="008D12C8" w:rsidRPr="0027629E">
        <w:rPr>
          <w:rFonts w:cs="Arial"/>
          <w:szCs w:val="24"/>
        </w:rPr>
        <w:t xml:space="preserve"> to the suburb</w:t>
      </w:r>
      <w:r w:rsidRPr="0027629E">
        <w:rPr>
          <w:rFonts w:cs="Arial"/>
          <w:szCs w:val="24"/>
        </w:rPr>
        <w:t>.</w:t>
      </w:r>
    </w:p>
    <w:p w14:paraId="5134141A" w14:textId="77777777" w:rsidR="00002AA3" w:rsidRPr="0027629E" w:rsidRDefault="00002AA3" w:rsidP="00584311">
      <w:pPr>
        <w:pStyle w:val="ListParagraph"/>
        <w:keepLines/>
        <w:numPr>
          <w:ilvl w:val="0"/>
          <w:numId w:val="38"/>
        </w:numPr>
        <w:ind w:left="567" w:hanging="425"/>
        <w:jc w:val="both"/>
        <w:rPr>
          <w:rFonts w:cs="Arial"/>
          <w:szCs w:val="24"/>
        </w:rPr>
      </w:pPr>
      <w:r w:rsidRPr="0027629E">
        <w:rPr>
          <w:rFonts w:cs="Arial"/>
          <w:szCs w:val="24"/>
        </w:rPr>
        <w:lastRenderedPageBreak/>
        <w:t>The proposed business model outlined in the application is for an upmarket store that stocks quality produce and many higher end liquor products that will be manned by well -trained staff with relevant RSA qualifications.  This business model, and store liquor licences in general, represents a very low risk from a regulatory perspective in terms of adverse impact on the surrounding neighbourhood.  Whilst there is always the potential for there to be alcohol related anti-social behaviour around a licensed takeaway outlet the risk in this instance is at the very lower end of the scale due to the demographics of Rosebery combined with the proposed business model and the prior good record of the proposed licensee and nominee.</w:t>
      </w:r>
    </w:p>
    <w:p w14:paraId="4F72BBA7" w14:textId="77777777" w:rsidR="008D12C8" w:rsidRPr="0027629E" w:rsidRDefault="00B2566D" w:rsidP="0027629E">
      <w:pPr>
        <w:pStyle w:val="ListParagraph"/>
        <w:numPr>
          <w:ilvl w:val="0"/>
          <w:numId w:val="38"/>
        </w:numPr>
        <w:ind w:left="567" w:hanging="425"/>
        <w:jc w:val="both"/>
        <w:rPr>
          <w:rFonts w:cs="Arial"/>
          <w:szCs w:val="24"/>
        </w:rPr>
      </w:pPr>
      <w:r w:rsidRPr="0027629E">
        <w:rPr>
          <w:rFonts w:cs="Arial"/>
          <w:szCs w:val="24"/>
        </w:rPr>
        <w:t>The various objections</w:t>
      </w:r>
      <w:r w:rsidR="008D12C8" w:rsidRPr="0027629E">
        <w:rPr>
          <w:rFonts w:cs="Arial"/>
          <w:szCs w:val="24"/>
        </w:rPr>
        <w:t>, including the genuine motives of the objectors</w:t>
      </w:r>
      <w:r w:rsidRPr="0027629E">
        <w:rPr>
          <w:rFonts w:cs="Arial"/>
          <w:szCs w:val="24"/>
        </w:rPr>
        <w:t xml:space="preserve"> to the application are </w:t>
      </w:r>
      <w:r w:rsidR="008D12C8" w:rsidRPr="0027629E">
        <w:rPr>
          <w:rFonts w:cs="Arial"/>
          <w:szCs w:val="24"/>
        </w:rPr>
        <w:t xml:space="preserve">acknowledged and </w:t>
      </w:r>
      <w:r w:rsidRPr="0027629E">
        <w:rPr>
          <w:rFonts w:cs="Arial"/>
          <w:szCs w:val="24"/>
        </w:rPr>
        <w:t xml:space="preserve">considered </w:t>
      </w:r>
      <w:r w:rsidR="008D12C8" w:rsidRPr="0027629E">
        <w:rPr>
          <w:rFonts w:cs="Arial"/>
          <w:szCs w:val="24"/>
        </w:rPr>
        <w:t>above in some detail</w:t>
      </w:r>
      <w:r w:rsidRPr="0027629E">
        <w:rPr>
          <w:rFonts w:cs="Arial"/>
          <w:szCs w:val="24"/>
        </w:rPr>
        <w:t>.  In summary, and on the basis of the reasoning set out</w:t>
      </w:r>
      <w:r w:rsidR="008D12C8" w:rsidRPr="0027629E">
        <w:rPr>
          <w:rFonts w:cs="Arial"/>
          <w:szCs w:val="24"/>
        </w:rPr>
        <w:t xml:space="preserve"> including the speculative nature of the grounds of the objections</w:t>
      </w:r>
      <w:r w:rsidRPr="0027629E">
        <w:rPr>
          <w:rFonts w:cs="Arial"/>
          <w:szCs w:val="24"/>
        </w:rPr>
        <w:t xml:space="preserve">, I find that none of the objections are of sufficient weight to persuade me to refuse to grant the licence.  </w:t>
      </w:r>
    </w:p>
    <w:p w14:paraId="047FC152" w14:textId="4B3F5B11" w:rsidR="00405A3F" w:rsidRPr="00026294" w:rsidRDefault="0088578A" w:rsidP="0088578A">
      <w:pPr>
        <w:pStyle w:val="Heading2"/>
      </w:pPr>
      <w:r w:rsidRPr="00026294">
        <w:t>Decision</w:t>
      </w:r>
    </w:p>
    <w:p w14:paraId="39B0B91A" w14:textId="52ECAE63" w:rsidR="00026294" w:rsidRPr="0027629E" w:rsidRDefault="00026294" w:rsidP="0027629E">
      <w:pPr>
        <w:pStyle w:val="ListParagraph"/>
        <w:numPr>
          <w:ilvl w:val="0"/>
          <w:numId w:val="38"/>
        </w:numPr>
        <w:ind w:left="567" w:hanging="425"/>
        <w:jc w:val="both"/>
        <w:rPr>
          <w:rFonts w:cs="Arial"/>
          <w:szCs w:val="24"/>
        </w:rPr>
      </w:pPr>
      <w:r w:rsidRPr="0027629E">
        <w:rPr>
          <w:rFonts w:cs="Arial"/>
          <w:szCs w:val="24"/>
        </w:rPr>
        <w:t xml:space="preserve">In accordance with section 29(1)(a) of the Act and </w:t>
      </w:r>
      <w:proofErr w:type="gramStart"/>
      <w:r w:rsidRPr="0027629E">
        <w:rPr>
          <w:rFonts w:cs="Arial"/>
          <w:szCs w:val="24"/>
        </w:rPr>
        <w:t>on the basis of</w:t>
      </w:r>
      <w:proofErr w:type="gramEnd"/>
      <w:r w:rsidRPr="0027629E">
        <w:rPr>
          <w:rFonts w:cs="Arial"/>
          <w:szCs w:val="24"/>
        </w:rPr>
        <w:t xml:space="preserve"> the information provided in respect of the application, and for the reasons set out above, I approve the issue of a </w:t>
      </w:r>
      <w:r w:rsidR="008D12C8" w:rsidRPr="0027629E">
        <w:rPr>
          <w:rFonts w:cs="Arial"/>
          <w:szCs w:val="24"/>
        </w:rPr>
        <w:t xml:space="preserve">Store Liquor Licence to OMG Retail Pty Ltd </w:t>
      </w:r>
      <w:r w:rsidRPr="0027629E">
        <w:rPr>
          <w:rFonts w:cs="Arial"/>
          <w:szCs w:val="24"/>
        </w:rPr>
        <w:t>for the purpose of conducting a takeaway liquor business</w:t>
      </w:r>
      <w:r w:rsidR="008D12C8" w:rsidRPr="0027629E">
        <w:rPr>
          <w:rFonts w:cs="Arial"/>
          <w:szCs w:val="24"/>
        </w:rPr>
        <w:t>, in conjunction with the operation of a supermarket, fo</w:t>
      </w:r>
      <w:r w:rsidRPr="0027629E">
        <w:rPr>
          <w:rFonts w:cs="Arial"/>
          <w:szCs w:val="24"/>
        </w:rPr>
        <w:t>r premises to be constructed at Unit 4, Lot 11020, Forrest Parade Rosebery in the Northern Territory.</w:t>
      </w:r>
    </w:p>
    <w:p w14:paraId="0DF19AAF" w14:textId="07DB4A8C" w:rsidR="00026294" w:rsidRPr="0027629E" w:rsidRDefault="008D12C8" w:rsidP="0027629E">
      <w:pPr>
        <w:pStyle w:val="ListParagraph"/>
        <w:numPr>
          <w:ilvl w:val="0"/>
          <w:numId w:val="38"/>
        </w:numPr>
        <w:ind w:left="567" w:hanging="425"/>
        <w:jc w:val="both"/>
        <w:rPr>
          <w:rFonts w:cs="Arial"/>
          <w:szCs w:val="24"/>
        </w:rPr>
      </w:pPr>
      <w:r w:rsidRPr="0027629E">
        <w:rPr>
          <w:rFonts w:cs="Arial"/>
          <w:szCs w:val="24"/>
        </w:rPr>
        <w:t>The licence will be</w:t>
      </w:r>
      <w:r w:rsidR="00026294" w:rsidRPr="0027629E">
        <w:rPr>
          <w:rFonts w:cs="Arial"/>
          <w:szCs w:val="24"/>
        </w:rPr>
        <w:t xml:space="preserve"> issued immediately following the publication of this decision and, in accordance with section 31(1) of the Act, is subject to a condition that the Licensee will not commence trade in the sale of liquor under the licence until such time as the proposed premises are constructed and a certificate of occupancy under the Building Act has been issued to the licensee, authorising it to conduct the business of a </w:t>
      </w:r>
      <w:r w:rsidRPr="0027629E">
        <w:rPr>
          <w:rFonts w:cs="Arial"/>
          <w:szCs w:val="24"/>
        </w:rPr>
        <w:t xml:space="preserve">store and </w:t>
      </w:r>
      <w:r w:rsidR="00026294" w:rsidRPr="0027629E">
        <w:rPr>
          <w:rFonts w:cs="Arial"/>
          <w:szCs w:val="24"/>
        </w:rPr>
        <w:t>take away liquor outlet at the premises.</w:t>
      </w:r>
    </w:p>
    <w:p w14:paraId="758E555C" w14:textId="7F1FFA4E" w:rsidR="00026294" w:rsidRPr="0027629E" w:rsidRDefault="00026294" w:rsidP="0027629E">
      <w:pPr>
        <w:pStyle w:val="ListParagraph"/>
        <w:numPr>
          <w:ilvl w:val="0"/>
          <w:numId w:val="38"/>
        </w:numPr>
        <w:ind w:left="567" w:hanging="425"/>
        <w:jc w:val="both"/>
        <w:rPr>
          <w:rFonts w:cs="Arial"/>
          <w:szCs w:val="24"/>
        </w:rPr>
      </w:pPr>
      <w:r w:rsidRPr="0027629E">
        <w:rPr>
          <w:rFonts w:cs="Arial"/>
          <w:szCs w:val="24"/>
        </w:rPr>
        <w:t xml:space="preserve">The licence will become operative, subject to the normal conditions associated with a store liquor licence, once the </w:t>
      </w:r>
      <w:r w:rsidR="00C46248">
        <w:rPr>
          <w:rFonts w:cs="Arial"/>
          <w:szCs w:val="24"/>
        </w:rPr>
        <w:t>Applicant</w:t>
      </w:r>
      <w:r w:rsidRPr="0027629E">
        <w:rPr>
          <w:rFonts w:cs="Arial"/>
          <w:szCs w:val="24"/>
        </w:rPr>
        <w:t xml:space="preserve"> has presented evidence to </w:t>
      </w:r>
      <w:r w:rsidR="00584311">
        <w:rPr>
          <w:rFonts w:cs="Arial"/>
          <w:szCs w:val="24"/>
        </w:rPr>
        <w:t>the Director-General</w:t>
      </w:r>
      <w:r w:rsidRPr="0027629E">
        <w:rPr>
          <w:rFonts w:cs="Arial"/>
          <w:szCs w:val="24"/>
        </w:rPr>
        <w:t xml:space="preserve"> that the premises have been satisfactorily constructed and the appropriate statutory approvals, including the issue of a certificate of occupancy, have been obtained by the licensee.</w:t>
      </w:r>
    </w:p>
    <w:p w14:paraId="37DBE908" w14:textId="02C78E17" w:rsidR="00026294" w:rsidRPr="0027629E" w:rsidRDefault="00026294" w:rsidP="0027629E">
      <w:pPr>
        <w:pStyle w:val="ListParagraph"/>
        <w:numPr>
          <w:ilvl w:val="0"/>
          <w:numId w:val="38"/>
        </w:numPr>
        <w:ind w:left="567" w:hanging="425"/>
        <w:jc w:val="both"/>
        <w:rPr>
          <w:rFonts w:cs="Arial"/>
          <w:szCs w:val="24"/>
        </w:rPr>
      </w:pPr>
      <w:r w:rsidRPr="0027629E">
        <w:rPr>
          <w:rFonts w:cs="Arial"/>
          <w:szCs w:val="24"/>
        </w:rPr>
        <w:t>The normal conditions attached to the licence include the conditions shown in Annexure A to this decision</w:t>
      </w:r>
      <w:r w:rsidR="008D12C8" w:rsidRPr="0027629E">
        <w:rPr>
          <w:rFonts w:cs="Arial"/>
          <w:szCs w:val="24"/>
        </w:rPr>
        <w:t>, being the draft liquor licence</w:t>
      </w:r>
      <w:r w:rsidRPr="0027629E">
        <w:rPr>
          <w:rFonts w:cs="Arial"/>
          <w:szCs w:val="24"/>
        </w:rPr>
        <w:t>.</w:t>
      </w:r>
    </w:p>
    <w:p w14:paraId="5B704903" w14:textId="207B322B" w:rsidR="00405A3F" w:rsidRPr="0088578A" w:rsidRDefault="0088578A" w:rsidP="0088578A">
      <w:pPr>
        <w:pStyle w:val="Heading2"/>
      </w:pPr>
      <w:r>
        <w:t>Review o</w:t>
      </w:r>
      <w:r w:rsidRPr="0088578A">
        <w:t>f Decision</w:t>
      </w:r>
    </w:p>
    <w:p w14:paraId="4C847B6C" w14:textId="41E5910D" w:rsidR="00026294" w:rsidRPr="0027629E" w:rsidRDefault="00026294" w:rsidP="0027629E">
      <w:pPr>
        <w:pStyle w:val="ListParagraph"/>
        <w:numPr>
          <w:ilvl w:val="0"/>
          <w:numId w:val="38"/>
        </w:numPr>
        <w:ind w:left="567" w:hanging="425"/>
        <w:jc w:val="both"/>
        <w:rPr>
          <w:rFonts w:cs="Arial"/>
          <w:szCs w:val="24"/>
        </w:rPr>
      </w:pPr>
      <w:r w:rsidRPr="0027629E">
        <w:rPr>
          <w:rFonts w:cs="Arial"/>
          <w:szCs w:val="24"/>
        </w:rPr>
        <w:t>Section 120ZA of the Act provides that a decision of the Director-General, as specified in the Schedule to the Act, is a reviewable decision.  An application for a liquor licence pursuant to section 29 of the Act is specified in the Schedule and is a reviewable decision.  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120ZB(c) of the Act</w:t>
      </w:r>
      <w:r w:rsidR="008D12C8" w:rsidRPr="0027629E">
        <w:rPr>
          <w:rFonts w:cs="Arial"/>
          <w:szCs w:val="24"/>
        </w:rPr>
        <w:t>, the affected persons are the A</w:t>
      </w:r>
      <w:r w:rsidRPr="0027629E">
        <w:rPr>
          <w:rFonts w:cs="Arial"/>
          <w:szCs w:val="24"/>
        </w:rPr>
        <w:t>pplicant and the persons who lodged valid objections, as identified in the table above.</w:t>
      </w:r>
    </w:p>
    <w:p w14:paraId="3810C816" w14:textId="77777777" w:rsidR="00107C87" w:rsidRPr="0088578A" w:rsidRDefault="00D42C89" w:rsidP="006D6A3B">
      <w:pPr>
        <w:pStyle w:val="Signature"/>
        <w:spacing w:after="0"/>
        <w:rPr>
          <w:rFonts w:cs="Arial"/>
          <w:szCs w:val="24"/>
        </w:rPr>
      </w:pPr>
      <w:r w:rsidRPr="0088578A">
        <w:rPr>
          <w:rFonts w:cs="Arial"/>
          <w:szCs w:val="24"/>
        </w:rPr>
        <w:t>Cindy Bravos</w:t>
      </w:r>
    </w:p>
    <w:p w14:paraId="3810C817" w14:textId="77777777" w:rsidR="00D42C89" w:rsidRPr="0088578A" w:rsidRDefault="00D42C89" w:rsidP="006D6A3B">
      <w:pPr>
        <w:pStyle w:val="Signature"/>
        <w:spacing w:before="0"/>
        <w:rPr>
          <w:rFonts w:cs="Arial"/>
          <w:szCs w:val="24"/>
        </w:rPr>
      </w:pPr>
      <w:r w:rsidRPr="0088578A">
        <w:rPr>
          <w:rFonts w:cs="Arial"/>
          <w:szCs w:val="24"/>
        </w:rPr>
        <w:t>Director-General of Licensing</w:t>
      </w:r>
    </w:p>
    <w:p w14:paraId="3810C819" w14:textId="7B86939D" w:rsidR="00D42C89" w:rsidRPr="00584311" w:rsidRDefault="00584311" w:rsidP="00584311">
      <w:pPr>
        <w:pStyle w:val="Date"/>
        <w:rPr>
          <w:rFonts w:cs="Arial"/>
          <w:szCs w:val="24"/>
        </w:rPr>
      </w:pPr>
      <w:r>
        <w:rPr>
          <w:rFonts w:cs="Arial"/>
          <w:szCs w:val="24"/>
        </w:rPr>
        <w:t xml:space="preserve">Date: </w:t>
      </w:r>
    </w:p>
    <w:sectPr w:rsidR="00D42C89" w:rsidRPr="00584311"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AA52" w14:textId="77777777" w:rsidR="00794891" w:rsidRDefault="00794891" w:rsidP="00293A72">
      <w:r>
        <w:separator/>
      </w:r>
    </w:p>
  </w:endnote>
  <w:endnote w:type="continuationSeparator" w:id="0">
    <w:p w14:paraId="0ED7F99C" w14:textId="77777777" w:rsidR="00794891" w:rsidRDefault="00794891"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C81F" w14:textId="77777777" w:rsidR="000F6613" w:rsidRDefault="000F6613" w:rsidP="006770F2">
    <w:pPr>
      <w:pStyle w:val="Footer"/>
      <w:pBdr>
        <w:top w:val="single" w:sz="4" w:space="1" w:color="auto"/>
      </w:pBdr>
      <w:tabs>
        <w:tab w:val="clear" w:pos="9639"/>
        <w:tab w:val="right" w:pos="9923"/>
      </w:tabs>
      <w:ind w:right="-285"/>
    </w:pPr>
  </w:p>
  <w:p w14:paraId="3810C820" w14:textId="5643A792" w:rsidR="000F6613" w:rsidRDefault="000F661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F46FB7">
          <w:rPr>
            <w:color w:val="A6A6A6" w:themeColor="background1" w:themeShade="A6"/>
            <w:sz w:val="16"/>
            <w:szCs w:val="20"/>
          </w:rPr>
          <w:t>OMG Retail Pty Ltd - Rosebery IGA</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F46FB7">
          <w:rPr>
            <w:color w:val="A6A6A6" w:themeColor="background1" w:themeShade="A6"/>
            <w:sz w:val="16"/>
            <w:szCs w:val="20"/>
          </w:rPr>
          <w:t>16 October 2015</w:t>
        </w:r>
      </w:sdtContent>
    </w:sdt>
    <w:r>
      <w:rPr>
        <w:color w:val="A6A6A6" w:themeColor="background1" w:themeShade="A6"/>
        <w:sz w:val="16"/>
        <w:szCs w:val="20"/>
      </w:rPr>
      <w:t xml:space="preserve"> </w:t>
    </w:r>
  </w:p>
  <w:p w14:paraId="3810C821" w14:textId="06988D02" w:rsidR="000F6613" w:rsidRDefault="000F661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F46FB7">
          <w:rPr>
            <w:color w:val="A6A6A6" w:themeColor="background1" w:themeShade="A6"/>
            <w:sz w:val="16"/>
            <w:szCs w:val="20"/>
          </w:rPr>
          <w:t>DOB2015/00485-0034</w:t>
        </w:r>
      </w:sdtContent>
    </w:sdt>
    <w:r>
      <w:tab/>
    </w:r>
    <w:sdt>
      <w:sdtPr>
        <w:id w:val="766272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2D82">
          <w:rPr>
            <w:noProof/>
          </w:rPr>
          <w:t>12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C826" w14:textId="77777777" w:rsidR="000F6613" w:rsidRDefault="000F6613" w:rsidP="006770F2">
    <w:pPr>
      <w:pStyle w:val="Footer"/>
      <w:pBdr>
        <w:top w:val="single" w:sz="4" w:space="1" w:color="auto"/>
      </w:pBdr>
      <w:tabs>
        <w:tab w:val="clear" w:pos="9639"/>
        <w:tab w:val="right" w:pos="9923"/>
      </w:tabs>
      <w:ind w:right="-285"/>
    </w:pPr>
  </w:p>
  <w:p w14:paraId="3810C827" w14:textId="77777777" w:rsidR="000F6613" w:rsidRDefault="000F6613" w:rsidP="002E6443">
    <w:pPr>
      <w:pStyle w:val="Footer"/>
      <w:tabs>
        <w:tab w:val="clear" w:pos="9639"/>
        <w:tab w:val="left" w:pos="9923"/>
      </w:tabs>
      <w:ind w:right="-285"/>
      <w:rPr>
        <w:rFonts w:cs="Times New Roman"/>
        <w:noProof/>
        <w:szCs w:val="20"/>
      </w:rPr>
    </w:pPr>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2D82">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5103" w14:textId="77777777" w:rsidR="00794891" w:rsidRDefault="00794891" w:rsidP="00293A72">
      <w:r>
        <w:separator/>
      </w:r>
    </w:p>
  </w:footnote>
  <w:footnote w:type="continuationSeparator" w:id="0">
    <w:p w14:paraId="54940607" w14:textId="77777777" w:rsidR="00794891" w:rsidRDefault="00794891" w:rsidP="0029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C81E" w14:textId="77777777" w:rsidR="000F6613" w:rsidRDefault="000F6613"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7" w:type="dxa"/>
      <w:tblInd w:w="-459" w:type="dxa"/>
      <w:tblLayout w:type="fixed"/>
      <w:tblLook w:val="04A0" w:firstRow="1" w:lastRow="0" w:firstColumn="1" w:lastColumn="0" w:noHBand="0" w:noVBand="1"/>
    </w:tblPr>
    <w:tblGrid>
      <w:gridCol w:w="1560"/>
      <w:gridCol w:w="9247"/>
    </w:tblGrid>
    <w:tr w:rsidR="000F6613" w14:paraId="3810C824" w14:textId="77777777" w:rsidTr="006770F2">
      <w:trPr>
        <w:trHeight w:val="1531"/>
      </w:trPr>
      <w:tc>
        <w:tcPr>
          <w:tcW w:w="1560" w:type="dxa"/>
        </w:tcPr>
        <w:p w14:paraId="3810C822" w14:textId="77777777" w:rsidR="000F6613" w:rsidRPr="006548E8" w:rsidRDefault="000F6613" w:rsidP="006770F2">
          <w:pPr>
            <w:pStyle w:val="NoSpacing"/>
            <w:ind w:left="-108"/>
          </w:pPr>
          <w:r>
            <w:rPr>
              <w:noProof/>
              <w:lang w:eastAsia="en-AU"/>
            </w:rPr>
            <w:drawing>
              <wp:inline distT="0" distB="0" distL="0" distR="0" wp14:anchorId="3810C828" wp14:editId="3810C829">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14:paraId="3810C823" w14:textId="77777777" w:rsidR="000F6613" w:rsidRPr="004D075F" w:rsidRDefault="000F6613" w:rsidP="003630C7">
          <w:pPr>
            <w:pStyle w:val="DecisionName"/>
          </w:pPr>
          <w:r>
            <w:t>Director-General of Licensing</w:t>
          </w:r>
        </w:p>
      </w:tc>
    </w:tr>
  </w:tbl>
  <w:p w14:paraId="3810C825" w14:textId="77777777" w:rsidR="000F6613" w:rsidRPr="00CC3330" w:rsidRDefault="000F6613" w:rsidP="006770F2">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C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F14E4"/>
    <w:multiLevelType w:val="hybridMultilevel"/>
    <w:tmpl w:val="2910935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07656601"/>
    <w:multiLevelType w:val="hybridMultilevel"/>
    <w:tmpl w:val="65B426CE"/>
    <w:lvl w:ilvl="0" w:tplc="32566B50">
      <w:start w:val="1"/>
      <w:numFmt w:val="decimal"/>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9A660CF"/>
    <w:multiLevelType w:val="hybridMultilevel"/>
    <w:tmpl w:val="6B86642C"/>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6" w15:restartNumberingAfterBreak="0">
    <w:nsid w:val="0FAE4618"/>
    <w:multiLevelType w:val="hybridMultilevel"/>
    <w:tmpl w:val="A00C78EE"/>
    <w:lvl w:ilvl="0" w:tplc="96129D3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D44450"/>
    <w:multiLevelType w:val="hybridMultilevel"/>
    <w:tmpl w:val="FF202A6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EE588D"/>
    <w:multiLevelType w:val="hybridMultilevel"/>
    <w:tmpl w:val="6302CE36"/>
    <w:lvl w:ilvl="0" w:tplc="474CC3A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15:restartNumberingAfterBreak="0">
    <w:nsid w:val="22961AAA"/>
    <w:multiLevelType w:val="hybridMultilevel"/>
    <w:tmpl w:val="21007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5B6CFF"/>
    <w:multiLevelType w:val="hybridMultilevel"/>
    <w:tmpl w:val="2230F7CC"/>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7" w15:restartNumberingAfterBreak="0">
    <w:nsid w:val="2A9676A8"/>
    <w:multiLevelType w:val="hybridMultilevel"/>
    <w:tmpl w:val="B956B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C1396F"/>
    <w:multiLevelType w:val="hybridMultilevel"/>
    <w:tmpl w:val="5310DD80"/>
    <w:lvl w:ilvl="0" w:tplc="AF5CF6B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2F8365B2"/>
    <w:multiLevelType w:val="hybridMultilevel"/>
    <w:tmpl w:val="39A6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A24E49"/>
    <w:multiLevelType w:val="hybridMultilevel"/>
    <w:tmpl w:val="2752E0FC"/>
    <w:lvl w:ilvl="0" w:tplc="0C090001">
      <w:start w:val="1"/>
      <w:numFmt w:val="bullet"/>
      <w:lvlText w:val=""/>
      <w:lvlJc w:val="left"/>
      <w:pPr>
        <w:ind w:left="2291" w:hanging="360"/>
      </w:pPr>
      <w:rPr>
        <w:rFonts w:ascii="Symbol" w:hAnsi="Symbol" w:hint="default"/>
      </w:rPr>
    </w:lvl>
    <w:lvl w:ilvl="1" w:tplc="0C090003" w:tentative="1">
      <w:start w:val="1"/>
      <w:numFmt w:val="bullet"/>
      <w:lvlText w:val="o"/>
      <w:lvlJc w:val="left"/>
      <w:pPr>
        <w:ind w:left="3011" w:hanging="360"/>
      </w:pPr>
      <w:rPr>
        <w:rFonts w:ascii="Courier New" w:hAnsi="Courier New" w:cs="Courier New" w:hint="default"/>
      </w:rPr>
    </w:lvl>
    <w:lvl w:ilvl="2" w:tplc="0C090005" w:tentative="1">
      <w:start w:val="1"/>
      <w:numFmt w:val="bullet"/>
      <w:lvlText w:val=""/>
      <w:lvlJc w:val="left"/>
      <w:pPr>
        <w:ind w:left="3731" w:hanging="360"/>
      </w:pPr>
      <w:rPr>
        <w:rFonts w:ascii="Wingdings" w:hAnsi="Wingdings" w:hint="default"/>
      </w:rPr>
    </w:lvl>
    <w:lvl w:ilvl="3" w:tplc="0C090001" w:tentative="1">
      <w:start w:val="1"/>
      <w:numFmt w:val="bullet"/>
      <w:lvlText w:val=""/>
      <w:lvlJc w:val="left"/>
      <w:pPr>
        <w:ind w:left="4451" w:hanging="360"/>
      </w:pPr>
      <w:rPr>
        <w:rFonts w:ascii="Symbol" w:hAnsi="Symbol" w:hint="default"/>
      </w:rPr>
    </w:lvl>
    <w:lvl w:ilvl="4" w:tplc="0C090003" w:tentative="1">
      <w:start w:val="1"/>
      <w:numFmt w:val="bullet"/>
      <w:lvlText w:val="o"/>
      <w:lvlJc w:val="left"/>
      <w:pPr>
        <w:ind w:left="5171" w:hanging="360"/>
      </w:pPr>
      <w:rPr>
        <w:rFonts w:ascii="Courier New" w:hAnsi="Courier New" w:cs="Courier New" w:hint="default"/>
      </w:rPr>
    </w:lvl>
    <w:lvl w:ilvl="5" w:tplc="0C090005" w:tentative="1">
      <w:start w:val="1"/>
      <w:numFmt w:val="bullet"/>
      <w:lvlText w:val=""/>
      <w:lvlJc w:val="left"/>
      <w:pPr>
        <w:ind w:left="5891" w:hanging="360"/>
      </w:pPr>
      <w:rPr>
        <w:rFonts w:ascii="Wingdings" w:hAnsi="Wingdings" w:hint="default"/>
      </w:rPr>
    </w:lvl>
    <w:lvl w:ilvl="6" w:tplc="0C090001" w:tentative="1">
      <w:start w:val="1"/>
      <w:numFmt w:val="bullet"/>
      <w:lvlText w:val=""/>
      <w:lvlJc w:val="left"/>
      <w:pPr>
        <w:ind w:left="6611" w:hanging="360"/>
      </w:pPr>
      <w:rPr>
        <w:rFonts w:ascii="Symbol" w:hAnsi="Symbol" w:hint="default"/>
      </w:rPr>
    </w:lvl>
    <w:lvl w:ilvl="7" w:tplc="0C090003" w:tentative="1">
      <w:start w:val="1"/>
      <w:numFmt w:val="bullet"/>
      <w:lvlText w:val="o"/>
      <w:lvlJc w:val="left"/>
      <w:pPr>
        <w:ind w:left="7331" w:hanging="360"/>
      </w:pPr>
      <w:rPr>
        <w:rFonts w:ascii="Courier New" w:hAnsi="Courier New" w:cs="Courier New" w:hint="default"/>
      </w:rPr>
    </w:lvl>
    <w:lvl w:ilvl="8" w:tplc="0C090005" w:tentative="1">
      <w:start w:val="1"/>
      <w:numFmt w:val="bullet"/>
      <w:lvlText w:val=""/>
      <w:lvlJc w:val="left"/>
      <w:pPr>
        <w:ind w:left="8051" w:hanging="360"/>
      </w:pPr>
      <w:rPr>
        <w:rFonts w:ascii="Wingdings" w:hAnsi="Wingdings" w:hint="default"/>
      </w:rPr>
    </w:lvl>
  </w:abstractNum>
  <w:abstractNum w:abstractNumId="21" w15:restartNumberingAfterBreak="0">
    <w:nsid w:val="38F839FC"/>
    <w:multiLevelType w:val="hybridMultilevel"/>
    <w:tmpl w:val="161EE50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3BD22BD6"/>
    <w:multiLevelType w:val="hybridMultilevel"/>
    <w:tmpl w:val="E400752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5" w15:restartNumberingAfterBreak="0">
    <w:nsid w:val="44A371E2"/>
    <w:multiLevelType w:val="hybridMultilevel"/>
    <w:tmpl w:val="05086B50"/>
    <w:lvl w:ilvl="0" w:tplc="03EAA25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4F4E3590"/>
    <w:multiLevelType w:val="hybridMultilevel"/>
    <w:tmpl w:val="C0F2AC78"/>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554A50F3"/>
    <w:multiLevelType w:val="hybridMultilevel"/>
    <w:tmpl w:val="9FE8265C"/>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8" w15:restartNumberingAfterBreak="0">
    <w:nsid w:val="5CD40790"/>
    <w:multiLevelType w:val="hybridMultilevel"/>
    <w:tmpl w:val="4AA02F96"/>
    <w:lvl w:ilvl="0" w:tplc="C8481D70">
      <w:start w:val="1"/>
      <w:numFmt w:val="decimal"/>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15:restartNumberingAfterBreak="0">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0" w15:restartNumberingAfterBreak="0">
    <w:nsid w:val="68F84F55"/>
    <w:multiLevelType w:val="hybridMultilevel"/>
    <w:tmpl w:val="8F6C90FE"/>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31" w15:restartNumberingAfterBreak="0">
    <w:nsid w:val="712A20A8"/>
    <w:multiLevelType w:val="hybridMultilevel"/>
    <w:tmpl w:val="2ECCBA00"/>
    <w:lvl w:ilvl="0" w:tplc="6F082922">
      <w:start w:val="1"/>
      <w:numFmt w:val="bullet"/>
      <w:lvlText w:val="-"/>
      <w:lvlJc w:val="left"/>
      <w:pPr>
        <w:ind w:left="720" w:hanging="360"/>
      </w:pPr>
      <w:rPr>
        <w:rFonts w:ascii="Vivaldi" w:hAnsi="Vivald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F608EC"/>
    <w:multiLevelType w:val="hybridMultilevel"/>
    <w:tmpl w:val="5D1A0DEA"/>
    <w:lvl w:ilvl="0" w:tplc="B7F025E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F056DF"/>
    <w:multiLevelType w:val="hybridMultilevel"/>
    <w:tmpl w:val="032612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2050295">
    <w:abstractNumId w:val="14"/>
  </w:num>
  <w:num w:numId="2" w16cid:durableId="1374884343">
    <w:abstractNumId w:val="14"/>
  </w:num>
  <w:num w:numId="3" w16cid:durableId="2068919129">
    <w:abstractNumId w:val="14"/>
  </w:num>
  <w:num w:numId="4" w16cid:durableId="520752165">
    <w:abstractNumId w:val="14"/>
  </w:num>
  <w:num w:numId="5" w16cid:durableId="1995139275">
    <w:abstractNumId w:val="1"/>
  </w:num>
  <w:num w:numId="6" w16cid:durableId="845632684">
    <w:abstractNumId w:val="7"/>
  </w:num>
  <w:num w:numId="7" w16cid:durableId="1006977515">
    <w:abstractNumId w:val="8"/>
  </w:num>
  <w:num w:numId="8" w16cid:durableId="1424960562">
    <w:abstractNumId w:val="11"/>
  </w:num>
  <w:num w:numId="9" w16cid:durableId="657660380">
    <w:abstractNumId w:val="34"/>
  </w:num>
  <w:num w:numId="10" w16cid:durableId="1484813801">
    <w:abstractNumId w:val="12"/>
  </w:num>
  <w:num w:numId="11" w16cid:durableId="602423040">
    <w:abstractNumId w:val="33"/>
  </w:num>
  <w:num w:numId="12" w16cid:durableId="2061205282">
    <w:abstractNumId w:val="0"/>
  </w:num>
  <w:num w:numId="13" w16cid:durableId="1793744214">
    <w:abstractNumId w:val="23"/>
  </w:num>
  <w:num w:numId="14" w16cid:durableId="1487629810">
    <w:abstractNumId w:val="10"/>
  </w:num>
  <w:num w:numId="15" w16cid:durableId="1146891814">
    <w:abstractNumId w:val="31"/>
  </w:num>
  <w:num w:numId="16" w16cid:durableId="32658422">
    <w:abstractNumId w:val="22"/>
  </w:num>
  <w:num w:numId="17" w16cid:durableId="1974560300">
    <w:abstractNumId w:val="26"/>
  </w:num>
  <w:num w:numId="18" w16cid:durableId="339822672">
    <w:abstractNumId w:val="32"/>
  </w:num>
  <w:num w:numId="19" w16cid:durableId="1405760224">
    <w:abstractNumId w:val="20"/>
  </w:num>
  <w:num w:numId="20" w16cid:durableId="628318386">
    <w:abstractNumId w:val="13"/>
  </w:num>
  <w:num w:numId="21" w16cid:durableId="1020010284">
    <w:abstractNumId w:val="35"/>
  </w:num>
  <w:num w:numId="22" w16cid:durableId="666782759">
    <w:abstractNumId w:val="6"/>
  </w:num>
  <w:num w:numId="23" w16cid:durableId="433474946">
    <w:abstractNumId w:val="4"/>
  </w:num>
  <w:num w:numId="24" w16cid:durableId="1312783375">
    <w:abstractNumId w:val="18"/>
  </w:num>
  <w:num w:numId="25" w16cid:durableId="1916696890">
    <w:abstractNumId w:val="25"/>
  </w:num>
  <w:num w:numId="26" w16cid:durableId="200900350">
    <w:abstractNumId w:val="16"/>
  </w:num>
  <w:num w:numId="27" w16cid:durableId="948783234">
    <w:abstractNumId w:val="28"/>
  </w:num>
  <w:num w:numId="28" w16cid:durableId="642736814">
    <w:abstractNumId w:val="30"/>
  </w:num>
  <w:num w:numId="29" w16cid:durableId="205413717">
    <w:abstractNumId w:val="2"/>
  </w:num>
  <w:num w:numId="30" w16cid:durableId="1026326351">
    <w:abstractNumId w:val="24"/>
  </w:num>
  <w:num w:numId="31" w16cid:durableId="679549428">
    <w:abstractNumId w:val="9"/>
  </w:num>
  <w:num w:numId="32" w16cid:durableId="853767628">
    <w:abstractNumId w:val="5"/>
  </w:num>
  <w:num w:numId="33" w16cid:durableId="1618101311">
    <w:abstractNumId w:val="27"/>
  </w:num>
  <w:num w:numId="34" w16cid:durableId="549342695">
    <w:abstractNumId w:val="29"/>
  </w:num>
  <w:num w:numId="35" w16cid:durableId="909078533">
    <w:abstractNumId w:val="17"/>
  </w:num>
  <w:num w:numId="36" w16cid:durableId="1959678454">
    <w:abstractNumId w:val="19"/>
  </w:num>
  <w:num w:numId="37" w16cid:durableId="418020166">
    <w:abstractNumId w:val="3"/>
  </w:num>
  <w:num w:numId="38" w16cid:durableId="914584481">
    <w:abstractNumId w:val="15"/>
  </w:num>
  <w:num w:numId="39" w16cid:durableId="11597356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30"/>
    <w:rsid w:val="00002AA3"/>
    <w:rsid w:val="00026294"/>
    <w:rsid w:val="00037217"/>
    <w:rsid w:val="00037577"/>
    <w:rsid w:val="0007259C"/>
    <w:rsid w:val="000762A5"/>
    <w:rsid w:val="00092591"/>
    <w:rsid w:val="000A39F0"/>
    <w:rsid w:val="000A5093"/>
    <w:rsid w:val="000B59F3"/>
    <w:rsid w:val="000C1525"/>
    <w:rsid w:val="000F56AD"/>
    <w:rsid w:val="000F6613"/>
    <w:rsid w:val="00107C87"/>
    <w:rsid w:val="00117743"/>
    <w:rsid w:val="00117F5B"/>
    <w:rsid w:val="00122D82"/>
    <w:rsid w:val="001279A3"/>
    <w:rsid w:val="00127D50"/>
    <w:rsid w:val="0014385B"/>
    <w:rsid w:val="001552A6"/>
    <w:rsid w:val="001620E9"/>
    <w:rsid w:val="00194D7F"/>
    <w:rsid w:val="001A2B7F"/>
    <w:rsid w:val="002073A4"/>
    <w:rsid w:val="0027316B"/>
    <w:rsid w:val="0027629E"/>
    <w:rsid w:val="00286EE4"/>
    <w:rsid w:val="00293A72"/>
    <w:rsid w:val="002A548A"/>
    <w:rsid w:val="002B0DEC"/>
    <w:rsid w:val="002D1321"/>
    <w:rsid w:val="002E6443"/>
    <w:rsid w:val="002F2885"/>
    <w:rsid w:val="00315827"/>
    <w:rsid w:val="00325FF4"/>
    <w:rsid w:val="00342283"/>
    <w:rsid w:val="00347B47"/>
    <w:rsid w:val="003630C7"/>
    <w:rsid w:val="003660D2"/>
    <w:rsid w:val="00373D12"/>
    <w:rsid w:val="00376822"/>
    <w:rsid w:val="003921F0"/>
    <w:rsid w:val="00394AAF"/>
    <w:rsid w:val="003A21D9"/>
    <w:rsid w:val="003C2A73"/>
    <w:rsid w:val="003C3AAD"/>
    <w:rsid w:val="003C694F"/>
    <w:rsid w:val="003D7824"/>
    <w:rsid w:val="0040222A"/>
    <w:rsid w:val="004047BC"/>
    <w:rsid w:val="00405A3F"/>
    <w:rsid w:val="00411599"/>
    <w:rsid w:val="00426E25"/>
    <w:rsid w:val="00432AA4"/>
    <w:rsid w:val="004423E6"/>
    <w:rsid w:val="00456164"/>
    <w:rsid w:val="004934CD"/>
    <w:rsid w:val="004940D6"/>
    <w:rsid w:val="004E2627"/>
    <w:rsid w:val="00550B92"/>
    <w:rsid w:val="0055260B"/>
    <w:rsid w:val="005654B8"/>
    <w:rsid w:val="00584311"/>
    <w:rsid w:val="00591B49"/>
    <w:rsid w:val="00595331"/>
    <w:rsid w:val="005A6D6D"/>
    <w:rsid w:val="005B5AC2"/>
    <w:rsid w:val="00650F5B"/>
    <w:rsid w:val="006719EA"/>
    <w:rsid w:val="006770F2"/>
    <w:rsid w:val="006A2D80"/>
    <w:rsid w:val="006C668D"/>
    <w:rsid w:val="006D1311"/>
    <w:rsid w:val="006D6A3B"/>
    <w:rsid w:val="00722DDB"/>
    <w:rsid w:val="007408F5"/>
    <w:rsid w:val="007529F5"/>
    <w:rsid w:val="00772E22"/>
    <w:rsid w:val="00794891"/>
    <w:rsid w:val="007E01C6"/>
    <w:rsid w:val="00820D2E"/>
    <w:rsid w:val="008313C4"/>
    <w:rsid w:val="008430E2"/>
    <w:rsid w:val="00861DC3"/>
    <w:rsid w:val="00866075"/>
    <w:rsid w:val="0088578A"/>
    <w:rsid w:val="008B436B"/>
    <w:rsid w:val="008C17FA"/>
    <w:rsid w:val="008D12C8"/>
    <w:rsid w:val="008D5942"/>
    <w:rsid w:val="00930D60"/>
    <w:rsid w:val="00936A77"/>
    <w:rsid w:val="009616DF"/>
    <w:rsid w:val="009641E3"/>
    <w:rsid w:val="009868AD"/>
    <w:rsid w:val="009B655E"/>
    <w:rsid w:val="009B7DCD"/>
    <w:rsid w:val="009C200E"/>
    <w:rsid w:val="009D65D7"/>
    <w:rsid w:val="00A04BDC"/>
    <w:rsid w:val="00A23D27"/>
    <w:rsid w:val="00A37DDA"/>
    <w:rsid w:val="00A55BFB"/>
    <w:rsid w:val="00A8471D"/>
    <w:rsid w:val="00AD06A3"/>
    <w:rsid w:val="00B04D82"/>
    <w:rsid w:val="00B073D1"/>
    <w:rsid w:val="00B2566D"/>
    <w:rsid w:val="00B25750"/>
    <w:rsid w:val="00B61B26"/>
    <w:rsid w:val="00BB0A00"/>
    <w:rsid w:val="00BB0F88"/>
    <w:rsid w:val="00BB4846"/>
    <w:rsid w:val="00BC1846"/>
    <w:rsid w:val="00BC4320"/>
    <w:rsid w:val="00C04D9C"/>
    <w:rsid w:val="00C1505C"/>
    <w:rsid w:val="00C46248"/>
    <w:rsid w:val="00C62099"/>
    <w:rsid w:val="00C650BC"/>
    <w:rsid w:val="00C75E81"/>
    <w:rsid w:val="00C82C85"/>
    <w:rsid w:val="00C82D5A"/>
    <w:rsid w:val="00CC3330"/>
    <w:rsid w:val="00CD451C"/>
    <w:rsid w:val="00CE6DF5"/>
    <w:rsid w:val="00D02AA7"/>
    <w:rsid w:val="00D044AA"/>
    <w:rsid w:val="00D42C89"/>
    <w:rsid w:val="00D674EF"/>
    <w:rsid w:val="00D975C0"/>
    <w:rsid w:val="00DB37F4"/>
    <w:rsid w:val="00DC5DD9"/>
    <w:rsid w:val="00DD5638"/>
    <w:rsid w:val="00DE108C"/>
    <w:rsid w:val="00DE4AA7"/>
    <w:rsid w:val="00DE7548"/>
    <w:rsid w:val="00DF0487"/>
    <w:rsid w:val="00E131E0"/>
    <w:rsid w:val="00E5389A"/>
    <w:rsid w:val="00E76967"/>
    <w:rsid w:val="00E823AF"/>
    <w:rsid w:val="00EA1A20"/>
    <w:rsid w:val="00F03882"/>
    <w:rsid w:val="00F40F9F"/>
    <w:rsid w:val="00F41832"/>
    <w:rsid w:val="00F46FB7"/>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0C7F7"/>
  <w15:docId w15:val="{666CCA11-8F5A-497A-869C-6791B6D8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uiPriority w:val="99"/>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86607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9"/>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Heading5Char">
    <w:name w:val="Heading 5 Char"/>
    <w:basedOn w:val="DefaultParagraphFont"/>
    <w:link w:val="Heading5"/>
    <w:uiPriority w:val="99"/>
    <w:rsid w:val="00866075"/>
    <w:rPr>
      <w:rFonts w:eastAsia="Times New Roman"/>
      <w:b/>
      <w:bCs/>
      <w:i/>
      <w:iCs/>
      <w:sz w:val="26"/>
      <w:szCs w:val="26"/>
      <w:lang w:eastAsia="en-AU"/>
    </w:rPr>
  </w:style>
  <w:style w:type="table" w:styleId="TableGrid">
    <w:name w:val="Table Grid"/>
    <w:basedOn w:val="TableNormal"/>
    <w:uiPriority w:val="99"/>
    <w:rsid w:val="00866075"/>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866075"/>
    <w:pPr>
      <w:spacing w:after="120"/>
    </w:pPr>
    <w:rPr>
      <w:color w:val="FFFFFF"/>
      <w:spacing w:val="8"/>
      <w:sz w:val="26"/>
    </w:rPr>
  </w:style>
  <w:style w:type="paragraph" w:customStyle="1" w:styleId="AgencyNameBold">
    <w:name w:val="AgencyNameBold"/>
    <w:basedOn w:val="AgencyName"/>
    <w:link w:val="AgencyNameBoldChar"/>
    <w:uiPriority w:val="99"/>
    <w:rsid w:val="00866075"/>
    <w:rPr>
      <w:b/>
      <w:spacing w:val="16"/>
    </w:rPr>
  </w:style>
  <w:style w:type="character" w:customStyle="1" w:styleId="AgencyNameChar">
    <w:name w:val="AgencyName Char"/>
    <w:link w:val="AgencyName"/>
    <w:uiPriority w:val="99"/>
    <w:locked/>
    <w:rsid w:val="00866075"/>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866075"/>
    <w:rPr>
      <w:rFonts w:ascii="Arial" w:eastAsia="Times New Roman" w:hAnsi="Arial"/>
      <w:b/>
      <w:color w:val="FFFFFF"/>
      <w:spacing w:val="16"/>
      <w:sz w:val="26"/>
      <w:lang w:eastAsia="en-AU"/>
    </w:rPr>
  </w:style>
  <w:style w:type="paragraph" w:customStyle="1" w:styleId="Contactdetails">
    <w:name w:val="Contact details"/>
    <w:basedOn w:val="Normal"/>
    <w:uiPriority w:val="99"/>
    <w:rsid w:val="00866075"/>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866075"/>
    <w:rPr>
      <w:rFonts w:cs="Times New Roman"/>
      <w:color w:val="0000FF"/>
      <w:u w:val="single"/>
    </w:rPr>
  </w:style>
  <w:style w:type="paragraph" w:styleId="BodyText">
    <w:name w:val="Body Text"/>
    <w:basedOn w:val="Normal"/>
    <w:link w:val="BodyTextChar"/>
    <w:uiPriority w:val="99"/>
    <w:rsid w:val="00866075"/>
    <w:pPr>
      <w:spacing w:after="120"/>
      <w:jc w:val="both"/>
    </w:pPr>
    <w:rPr>
      <w:rFonts w:ascii="Times New Roman" w:hAnsi="Times New Roman"/>
      <w:sz w:val="24"/>
    </w:rPr>
  </w:style>
  <w:style w:type="character" w:customStyle="1" w:styleId="BodyTextChar">
    <w:name w:val="Body Text Char"/>
    <w:basedOn w:val="DefaultParagraphFont"/>
    <w:link w:val="BodyText"/>
    <w:uiPriority w:val="99"/>
    <w:rsid w:val="00866075"/>
    <w:rPr>
      <w:rFonts w:eastAsia="Times New Roman"/>
      <w:sz w:val="24"/>
      <w:lang w:eastAsia="en-AU"/>
    </w:rPr>
  </w:style>
  <w:style w:type="paragraph" w:styleId="BodyText2">
    <w:name w:val="Body Text 2"/>
    <w:basedOn w:val="Normal"/>
    <w:link w:val="BodyText2Char"/>
    <w:rsid w:val="00866075"/>
    <w:pPr>
      <w:spacing w:after="120" w:line="480" w:lineRule="auto"/>
    </w:pPr>
    <w:rPr>
      <w:rFonts w:ascii="CG Times (WN)" w:hAnsi="CG Times (WN)"/>
      <w:sz w:val="24"/>
    </w:rPr>
  </w:style>
  <w:style w:type="character" w:customStyle="1" w:styleId="BodyText2Char">
    <w:name w:val="Body Text 2 Char"/>
    <w:basedOn w:val="DefaultParagraphFont"/>
    <w:link w:val="BodyText2"/>
    <w:rsid w:val="00866075"/>
    <w:rPr>
      <w:rFonts w:ascii="CG Times (WN)" w:eastAsia="Times New Roman" w:hAnsi="CG Times (WN)"/>
      <w:sz w:val="24"/>
      <w:lang w:eastAsia="en-AU"/>
    </w:rPr>
  </w:style>
  <w:style w:type="paragraph" w:styleId="BodyText3">
    <w:name w:val="Body Text 3"/>
    <w:basedOn w:val="Normal"/>
    <w:link w:val="BodyText3Char"/>
    <w:rsid w:val="00866075"/>
    <w:pPr>
      <w:spacing w:after="120"/>
    </w:pPr>
    <w:rPr>
      <w:sz w:val="16"/>
      <w:szCs w:val="16"/>
    </w:rPr>
  </w:style>
  <w:style w:type="character" w:customStyle="1" w:styleId="BodyText3Char">
    <w:name w:val="Body Text 3 Char"/>
    <w:basedOn w:val="DefaultParagraphFont"/>
    <w:link w:val="BodyText3"/>
    <w:rsid w:val="00866075"/>
    <w:rPr>
      <w:rFonts w:ascii="Arial" w:eastAsia="Times New Roman" w:hAnsi="Arial"/>
      <w:sz w:val="16"/>
      <w:szCs w:val="16"/>
      <w:lang w:eastAsia="en-AU"/>
    </w:rPr>
  </w:style>
  <w:style w:type="paragraph" w:styleId="BodyTextIndent">
    <w:name w:val="Body Text Indent"/>
    <w:basedOn w:val="Normal"/>
    <w:link w:val="BodyTextIndentChar"/>
    <w:rsid w:val="00866075"/>
    <w:pPr>
      <w:spacing w:after="120"/>
      <w:ind w:left="283"/>
    </w:pPr>
    <w:rPr>
      <w:sz w:val="24"/>
      <w:szCs w:val="24"/>
    </w:rPr>
  </w:style>
  <w:style w:type="character" w:customStyle="1" w:styleId="BodyTextIndentChar">
    <w:name w:val="Body Text Indent Char"/>
    <w:basedOn w:val="DefaultParagraphFont"/>
    <w:link w:val="BodyTextIndent"/>
    <w:rsid w:val="00866075"/>
    <w:rPr>
      <w:rFonts w:ascii="Arial" w:eastAsia="Times New Roman" w:hAnsi="Arial"/>
      <w:sz w:val="24"/>
      <w:szCs w:val="24"/>
      <w:lang w:eastAsia="en-AU"/>
    </w:rPr>
  </w:style>
  <w:style w:type="paragraph" w:styleId="BodyTextIndent3">
    <w:name w:val="Body Text Indent 3"/>
    <w:basedOn w:val="Normal"/>
    <w:link w:val="BodyTextIndent3Char"/>
    <w:rsid w:val="00866075"/>
    <w:pPr>
      <w:spacing w:after="120"/>
      <w:ind w:left="283"/>
    </w:pPr>
    <w:rPr>
      <w:sz w:val="16"/>
      <w:szCs w:val="16"/>
    </w:rPr>
  </w:style>
  <w:style w:type="character" w:customStyle="1" w:styleId="BodyTextIndent3Char">
    <w:name w:val="Body Text Indent 3 Char"/>
    <w:basedOn w:val="DefaultParagraphFont"/>
    <w:link w:val="BodyTextIndent3"/>
    <w:rsid w:val="00866075"/>
    <w:rPr>
      <w:rFonts w:ascii="Arial" w:eastAsia="Times New Roman" w:hAnsi="Arial"/>
      <w:sz w:val="16"/>
      <w:szCs w:val="16"/>
      <w:lang w:eastAsia="en-AU"/>
    </w:rPr>
  </w:style>
  <w:style w:type="paragraph" w:customStyle="1" w:styleId="Paragraph">
    <w:name w:val="Paragraph"/>
    <w:basedOn w:val="Normal"/>
    <w:link w:val="ParagraphChar"/>
    <w:rsid w:val="00866075"/>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866075"/>
    <w:rPr>
      <w:rFonts w:ascii="Helvetica" w:eastAsia="Times New Roman" w:hAnsi="Helvetica"/>
      <w:sz w:val="24"/>
      <w:szCs w:val="24"/>
      <w:lang w:eastAsia="en-AU"/>
    </w:rPr>
  </w:style>
  <w:style w:type="paragraph" w:customStyle="1" w:styleId="Subsection">
    <w:name w:val="Subsection"/>
    <w:basedOn w:val="Normal"/>
    <w:link w:val="SubsectionChar"/>
    <w:rsid w:val="00866075"/>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866075"/>
    <w:rPr>
      <w:rFonts w:ascii="Helvetica" w:eastAsia="Times New Roman" w:hAnsi="Helvetica"/>
      <w:sz w:val="24"/>
      <w:szCs w:val="24"/>
      <w:lang w:eastAsia="en-AU"/>
    </w:rPr>
  </w:style>
  <w:style w:type="paragraph" w:styleId="BodyTextIndent2">
    <w:name w:val="Body Text Indent 2"/>
    <w:basedOn w:val="Normal"/>
    <w:link w:val="BodyTextIndent2Char"/>
    <w:uiPriority w:val="99"/>
    <w:semiHidden/>
    <w:unhideWhenUsed/>
    <w:rsid w:val="00866075"/>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semiHidden/>
    <w:rsid w:val="00866075"/>
    <w:rPr>
      <w:rFonts w:ascii="Arial" w:eastAsia="Times New Roman" w:hAnsi="Arial"/>
      <w:sz w:val="24"/>
      <w:szCs w:val="24"/>
      <w:lang w:eastAsia="en-AU"/>
    </w:rPr>
  </w:style>
  <w:style w:type="character" w:styleId="FollowedHyperlink">
    <w:name w:val="FollowedHyperlink"/>
    <w:basedOn w:val="DefaultParagraphFont"/>
    <w:uiPriority w:val="99"/>
    <w:semiHidden/>
    <w:unhideWhenUsed/>
    <w:rsid w:val="00866075"/>
    <w:rPr>
      <w:color w:val="800080" w:themeColor="followedHyperlink"/>
      <w:u w:val="single"/>
    </w:rPr>
  </w:style>
  <w:style w:type="table" w:customStyle="1" w:styleId="TableGrid1">
    <w:name w:val="Table Grid1"/>
    <w:basedOn w:val="TableNormal"/>
    <w:next w:val="TableGrid"/>
    <w:uiPriority w:val="59"/>
    <w:rsid w:val="005953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7558">
      <w:bodyDiv w:val="1"/>
      <w:marLeft w:val="0"/>
      <w:marRight w:val="0"/>
      <w:marTop w:val="0"/>
      <w:marBottom w:val="0"/>
      <w:divBdr>
        <w:top w:val="none" w:sz="0" w:space="0" w:color="auto"/>
        <w:left w:val="none" w:sz="0" w:space="0" w:color="auto"/>
        <w:bottom w:val="none" w:sz="0" w:space="0" w:color="auto"/>
        <w:right w:val="none" w:sz="0" w:space="0" w:color="auto"/>
      </w:divBdr>
    </w:div>
    <w:div w:id="1426610089">
      <w:bodyDiv w:val="1"/>
      <w:marLeft w:val="0"/>
      <w:marRight w:val="0"/>
      <w:marTop w:val="0"/>
      <w:marBottom w:val="0"/>
      <w:divBdr>
        <w:top w:val="none" w:sz="0" w:space="0" w:color="auto"/>
        <w:left w:val="none" w:sz="0" w:space="0" w:color="auto"/>
        <w:bottom w:val="none" w:sz="0" w:space="0" w:color="auto"/>
        <w:right w:val="none" w:sz="0" w:space="0" w:color="auto"/>
      </w:divBdr>
    </w:div>
    <w:div w:id="1477575744">
      <w:bodyDiv w:val="1"/>
      <w:marLeft w:val="0"/>
      <w:marRight w:val="0"/>
      <w:marTop w:val="0"/>
      <w:marBottom w:val="0"/>
      <w:divBdr>
        <w:top w:val="none" w:sz="0" w:space="0" w:color="auto"/>
        <w:left w:val="none" w:sz="0" w:space="0" w:color="auto"/>
        <w:bottom w:val="none" w:sz="0" w:space="0" w:color="auto"/>
        <w:right w:val="none" w:sz="0" w:space="0" w:color="auto"/>
      </w:divBdr>
    </w:div>
    <w:div w:id="1575120279">
      <w:bodyDiv w:val="1"/>
      <w:marLeft w:val="0"/>
      <w:marRight w:val="0"/>
      <w:marTop w:val="0"/>
      <w:marBottom w:val="0"/>
      <w:divBdr>
        <w:top w:val="none" w:sz="0" w:space="0" w:color="auto"/>
        <w:left w:val="none" w:sz="0" w:space="0" w:color="auto"/>
        <w:bottom w:val="none" w:sz="0" w:space="0" w:color="auto"/>
        <w:right w:val="none" w:sz="0" w:space="0" w:color="auto"/>
      </w:divBdr>
    </w:div>
    <w:div w:id="21149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43"/>
    <w:rsid w:val="002D4C43"/>
    <w:rsid w:val="003A6346"/>
    <w:rsid w:val="003C2A73"/>
    <w:rsid w:val="00941C01"/>
    <w:rsid w:val="009A2905"/>
    <w:rsid w:val="00A84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C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2015-10-15T14:30:00+00:00</Hearing_x0020_Date>
    <Decision_x0020_Category xmlns="28e3188d-fccf-4e87-a6b6-2e446be4517c">Liquor</Decision_x0020_Category>
    <_dlc_DocId xmlns="28e3188d-fccf-4e87-a6b6-2e446be4517c">2AXQX2YYQNYC-628-4</_dlc_DocId>
    <_dlc_DocIdUrl xmlns="28e3188d-fccf-4e87-a6b6-2e446be4517c">
      <Url>http://www.dob.nt.gov.au/gambling-licensing/decisions/dg-decisions/_layouts/DocIdRedir.aspx?ID=2AXQX2YYQNYC-628-4</Url>
      <Description>2AXQX2YYQNYC-628-4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1D105832-FC26-4F58-9BEE-E69F08E6EDA2}">
  <ds:schemaRefs>
    <ds:schemaRef ds:uri="http://schemas.openxmlformats.org/officeDocument/2006/bibliography"/>
  </ds:schemaRefs>
</ds:datastoreItem>
</file>

<file path=customXml/itemProps3.xml><?xml version="1.0" encoding="utf-8"?>
<ds:datastoreItem xmlns:ds="http://schemas.openxmlformats.org/officeDocument/2006/customXml" ds:itemID="{D778B064-394F-4305-9FC8-C3DF4E188232}">
  <ds:schemaRefs>
    <ds:schemaRef ds:uri="http://schemas.microsoft.com/sharepoint/events"/>
  </ds:schemaRefs>
</ds:datastoreItem>
</file>

<file path=customXml/itemProps4.xml><?xml version="1.0" encoding="utf-8"?>
<ds:datastoreItem xmlns:ds="http://schemas.openxmlformats.org/officeDocument/2006/customXml" ds:itemID="{604163E1-1858-44A1-90B5-A765F903A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50A98-AFEF-4438-A5D2-8E36117E8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5455</Words>
  <Characters>31096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Rosebery IGA - Application for Grant of Store Liquor License</dc:title>
  <dc:creator>Director-General of Licensing</dc:creator>
  <cp:lastModifiedBy>Mark Wood</cp:lastModifiedBy>
  <cp:revision>2</cp:revision>
  <cp:lastPrinted>2015-10-16T00:52:00Z</cp:lastPrinted>
  <dcterms:created xsi:type="dcterms:W3CDTF">2025-07-07T04:50:00Z</dcterms:created>
  <dcterms:modified xsi:type="dcterms:W3CDTF">2025-07-07T04:50:00Z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290dd9d1-eb3e-4324-ad7c-06331367e960</vt:lpwstr>
  </property>
</Properties>
</file>