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4C8" w:rsidRPr="00CA0FD3" w:rsidRDefault="005B44C8" w:rsidP="00FF6CC3">
      <w:pPr>
        <w:keepNext/>
        <w:pBdr>
          <w:bottom w:val="single" w:sz="12" w:space="6" w:color="auto"/>
        </w:pBdr>
        <w:spacing w:after="0" w:line="360" w:lineRule="auto"/>
        <w:jc w:val="center"/>
        <w:outlineLvl w:val="0"/>
        <w:rPr>
          <w:rFonts w:ascii="Arial" w:eastAsiaTheme="majorEastAsia" w:hAnsi="Arial" w:cstheme="majorBidi"/>
          <w:b/>
          <w:bCs/>
          <w:kern w:val="32"/>
          <w:sz w:val="32"/>
          <w:szCs w:val="32"/>
          <w:lang w:eastAsia="en-AU"/>
        </w:rPr>
      </w:pPr>
      <w:r w:rsidRPr="00CA0FD3">
        <w:rPr>
          <w:rFonts w:ascii="Arial" w:eastAsiaTheme="majorEastAsia" w:hAnsi="Arial" w:cstheme="majorBidi"/>
          <w:b/>
          <w:bCs/>
          <w:kern w:val="32"/>
          <w:sz w:val="32"/>
          <w:szCs w:val="32"/>
          <w:lang w:eastAsia="en-AU"/>
        </w:rPr>
        <w:t>Decision Notice</w:t>
      </w:r>
    </w:p>
    <w:p w:rsidR="005B44C8" w:rsidRPr="0032565D" w:rsidRDefault="005B44C8" w:rsidP="00CA0FD3">
      <w:pPr>
        <w:spacing w:before="120" w:line="240" w:lineRule="auto"/>
        <w:ind w:left="2835" w:hanging="2835"/>
        <w:rPr>
          <w:rFonts w:ascii="Arial" w:eastAsia="Times New Roman" w:hAnsi="Arial" w:cs="Times New Roman"/>
          <w:lang w:eastAsia="en-AU"/>
        </w:rPr>
      </w:pPr>
      <w:r w:rsidRPr="0032565D">
        <w:rPr>
          <w:rFonts w:ascii="Arial" w:eastAsia="Times New Roman" w:hAnsi="Arial" w:cs="Times New Roman"/>
          <w:b/>
          <w:lang w:eastAsia="en-AU"/>
        </w:rPr>
        <w:t>Matter:</w:t>
      </w:r>
      <w:r w:rsidRPr="0032565D">
        <w:rPr>
          <w:rFonts w:ascii="Arial" w:eastAsia="Times New Roman" w:hAnsi="Arial" w:cs="Times New Roman"/>
          <w:lang w:eastAsia="en-AU"/>
        </w:rPr>
        <w:tab/>
      </w:r>
      <w:r w:rsidR="00FF6CC3" w:rsidRPr="0032565D">
        <w:rPr>
          <w:rFonts w:ascii="Arial" w:eastAsia="Times New Roman" w:hAnsi="Arial" w:cs="Times New Roman"/>
          <w:lang w:eastAsia="en-AU"/>
        </w:rPr>
        <w:t xml:space="preserve">Application for a </w:t>
      </w:r>
      <w:r w:rsidRPr="0032565D">
        <w:rPr>
          <w:rFonts w:ascii="Arial" w:eastAsia="Times New Roman" w:hAnsi="Arial" w:cs="Times New Roman"/>
          <w:lang w:eastAsia="en-AU"/>
        </w:rPr>
        <w:t>Liquor Licence</w:t>
      </w:r>
    </w:p>
    <w:p w:rsidR="005B44C8" w:rsidRPr="0032565D" w:rsidRDefault="005B44C8" w:rsidP="00CA0FD3">
      <w:pPr>
        <w:spacing w:line="240" w:lineRule="auto"/>
        <w:ind w:left="2835" w:hanging="2835"/>
        <w:rPr>
          <w:rFonts w:ascii="Arial" w:eastAsia="Times New Roman" w:hAnsi="Arial" w:cs="Times New Roman"/>
          <w:lang w:eastAsia="en-AU"/>
        </w:rPr>
      </w:pPr>
      <w:r w:rsidRPr="0032565D">
        <w:rPr>
          <w:rFonts w:ascii="Arial" w:eastAsia="Times New Roman" w:hAnsi="Arial" w:cs="Times New Roman"/>
          <w:b/>
          <w:lang w:eastAsia="en-AU"/>
        </w:rPr>
        <w:t>Proposed Premises</w:t>
      </w:r>
      <w:r w:rsidRPr="0032565D">
        <w:rPr>
          <w:rFonts w:ascii="Arial" w:eastAsia="Times New Roman" w:hAnsi="Arial" w:cs="Times New Roman"/>
          <w:lang w:eastAsia="en-AU"/>
        </w:rPr>
        <w:t>:</w:t>
      </w:r>
      <w:r w:rsidRPr="0032565D">
        <w:rPr>
          <w:rFonts w:ascii="Arial" w:eastAsia="Times New Roman" w:hAnsi="Arial" w:cs="Times New Roman"/>
          <w:lang w:eastAsia="en-AU"/>
        </w:rPr>
        <w:tab/>
      </w:r>
      <w:r w:rsidR="00927D35" w:rsidRPr="0032565D">
        <w:rPr>
          <w:rFonts w:ascii="Arial" w:eastAsia="Times New Roman" w:hAnsi="Arial" w:cs="Times New Roman"/>
          <w:lang w:eastAsia="en-AU"/>
        </w:rPr>
        <w:t>Sage Resort Darwin</w:t>
      </w:r>
    </w:p>
    <w:p w:rsidR="005B44C8" w:rsidRPr="0032565D" w:rsidRDefault="005B44C8" w:rsidP="00CA0FD3">
      <w:pPr>
        <w:spacing w:line="240" w:lineRule="auto"/>
        <w:ind w:left="2835" w:hanging="2835"/>
        <w:rPr>
          <w:rFonts w:ascii="Arial" w:eastAsia="Times New Roman" w:hAnsi="Arial" w:cs="Times New Roman"/>
          <w:lang w:eastAsia="en-AU"/>
        </w:rPr>
      </w:pPr>
      <w:r w:rsidRPr="0032565D">
        <w:rPr>
          <w:rFonts w:ascii="Arial" w:eastAsia="Times New Roman" w:hAnsi="Arial" w:cs="Times New Roman"/>
          <w:b/>
          <w:lang w:eastAsia="en-AU"/>
        </w:rPr>
        <w:t>Applicant</w:t>
      </w:r>
      <w:r w:rsidRPr="0032565D">
        <w:rPr>
          <w:rFonts w:ascii="Arial" w:eastAsia="Times New Roman" w:hAnsi="Arial" w:cs="Times New Roman"/>
          <w:lang w:eastAsia="en-AU"/>
        </w:rPr>
        <w:t>:</w:t>
      </w:r>
      <w:r w:rsidRPr="0032565D">
        <w:rPr>
          <w:rFonts w:ascii="Arial" w:eastAsia="Times New Roman" w:hAnsi="Arial" w:cs="Times New Roman"/>
          <w:lang w:eastAsia="en-AU"/>
        </w:rPr>
        <w:tab/>
      </w:r>
      <w:r w:rsidR="00927D35" w:rsidRPr="0032565D">
        <w:rPr>
          <w:rFonts w:ascii="Arial" w:eastAsia="Times New Roman" w:hAnsi="Arial" w:cs="Times New Roman"/>
          <w:lang w:eastAsia="en-AU"/>
        </w:rPr>
        <w:t>Mr Giovanni Morandini on behalf of Morandini Investments Pty Ltd</w:t>
      </w:r>
    </w:p>
    <w:p w:rsidR="00927D35" w:rsidRPr="0032565D" w:rsidRDefault="005B44C8" w:rsidP="00CA0FD3">
      <w:pPr>
        <w:spacing w:line="240" w:lineRule="auto"/>
        <w:ind w:left="2835" w:hanging="2835"/>
        <w:rPr>
          <w:rFonts w:ascii="Arial" w:eastAsia="Times New Roman" w:hAnsi="Arial" w:cs="Times New Roman"/>
          <w:lang w:eastAsia="en-AU"/>
        </w:rPr>
      </w:pPr>
      <w:r w:rsidRPr="0032565D">
        <w:rPr>
          <w:rFonts w:ascii="Arial" w:eastAsia="Times New Roman" w:hAnsi="Arial" w:cs="Times New Roman"/>
          <w:b/>
          <w:lang w:eastAsia="en-AU"/>
        </w:rPr>
        <w:t>Proposed Licensee</w:t>
      </w:r>
      <w:r w:rsidRPr="0032565D">
        <w:rPr>
          <w:rFonts w:ascii="Arial" w:eastAsia="Times New Roman" w:hAnsi="Arial" w:cs="Times New Roman"/>
          <w:lang w:eastAsia="en-AU"/>
        </w:rPr>
        <w:t>:</w:t>
      </w:r>
      <w:r w:rsidRPr="0032565D">
        <w:rPr>
          <w:rFonts w:ascii="Arial" w:eastAsia="Times New Roman" w:hAnsi="Arial" w:cs="Times New Roman"/>
          <w:lang w:eastAsia="en-AU"/>
        </w:rPr>
        <w:tab/>
      </w:r>
      <w:r w:rsidR="00927D35" w:rsidRPr="0032565D">
        <w:rPr>
          <w:rFonts w:ascii="Arial" w:eastAsia="Times New Roman" w:hAnsi="Arial" w:cs="Times New Roman"/>
          <w:lang w:eastAsia="en-AU"/>
        </w:rPr>
        <w:t>Morandini Investments Pty Ltd</w:t>
      </w:r>
    </w:p>
    <w:p w:rsidR="005B44C8" w:rsidRPr="0032565D" w:rsidRDefault="005B44C8" w:rsidP="00CA0FD3">
      <w:pPr>
        <w:spacing w:line="240" w:lineRule="auto"/>
        <w:ind w:left="2835" w:hanging="2835"/>
        <w:rPr>
          <w:rFonts w:ascii="Arial" w:eastAsia="Times New Roman" w:hAnsi="Arial" w:cs="Times New Roman"/>
          <w:lang w:eastAsia="en-AU"/>
        </w:rPr>
      </w:pPr>
      <w:r w:rsidRPr="0032565D">
        <w:rPr>
          <w:rFonts w:ascii="Arial" w:eastAsia="Times New Roman" w:hAnsi="Arial" w:cs="Times New Roman"/>
          <w:b/>
          <w:lang w:eastAsia="en-AU"/>
        </w:rPr>
        <w:t>Objectors</w:t>
      </w:r>
      <w:r w:rsidRPr="0032565D">
        <w:rPr>
          <w:rFonts w:ascii="Arial" w:eastAsia="Times New Roman" w:hAnsi="Arial" w:cs="Times New Roman"/>
          <w:lang w:eastAsia="en-AU"/>
        </w:rPr>
        <w:t>:</w:t>
      </w:r>
      <w:r w:rsidRPr="0032565D">
        <w:rPr>
          <w:rFonts w:ascii="Arial" w:eastAsia="Times New Roman" w:hAnsi="Arial" w:cs="Times New Roman"/>
          <w:lang w:eastAsia="en-AU"/>
        </w:rPr>
        <w:tab/>
        <w:t>Nil</w:t>
      </w:r>
    </w:p>
    <w:p w:rsidR="005B44C8" w:rsidRPr="0032565D" w:rsidRDefault="005B44C8" w:rsidP="00CA0FD3">
      <w:pPr>
        <w:spacing w:line="240" w:lineRule="auto"/>
        <w:ind w:left="2835" w:hanging="2835"/>
        <w:rPr>
          <w:rFonts w:ascii="Arial" w:eastAsia="Times New Roman" w:hAnsi="Arial" w:cs="Times New Roman"/>
          <w:lang w:eastAsia="en-AU"/>
        </w:rPr>
      </w:pPr>
      <w:r w:rsidRPr="0032565D">
        <w:rPr>
          <w:rFonts w:ascii="Arial" w:eastAsia="Times New Roman" w:hAnsi="Arial" w:cs="Times New Roman"/>
          <w:b/>
          <w:lang w:eastAsia="en-AU"/>
        </w:rPr>
        <w:t>Legislation</w:t>
      </w:r>
      <w:r w:rsidRPr="0032565D">
        <w:rPr>
          <w:rFonts w:ascii="Arial" w:eastAsia="Times New Roman" w:hAnsi="Arial" w:cs="Times New Roman"/>
          <w:lang w:eastAsia="en-AU"/>
        </w:rPr>
        <w:t>:</w:t>
      </w:r>
      <w:r w:rsidRPr="0032565D">
        <w:rPr>
          <w:rFonts w:ascii="Arial" w:eastAsia="Times New Roman" w:hAnsi="Arial" w:cs="Times New Roman"/>
          <w:lang w:eastAsia="en-AU"/>
        </w:rPr>
        <w:tab/>
      </w:r>
      <w:r w:rsidRPr="0032565D">
        <w:rPr>
          <w:rFonts w:ascii="Arial" w:eastAsia="Times New Roman" w:hAnsi="Arial" w:cs="Times New Roman"/>
          <w:i/>
          <w:lang w:eastAsia="en-AU"/>
        </w:rPr>
        <w:t>Liquor Act</w:t>
      </w:r>
      <w:r w:rsidRPr="0032565D">
        <w:rPr>
          <w:rFonts w:ascii="Arial" w:eastAsia="Times New Roman" w:hAnsi="Arial" w:cs="Times New Roman"/>
          <w:lang w:eastAsia="en-AU"/>
        </w:rPr>
        <w:t xml:space="preserve"> Section 26</w:t>
      </w:r>
    </w:p>
    <w:p w:rsidR="005B44C8" w:rsidRPr="0032565D" w:rsidRDefault="005B44C8" w:rsidP="00CA0FD3">
      <w:pPr>
        <w:spacing w:line="240" w:lineRule="auto"/>
        <w:ind w:left="2835" w:hanging="2835"/>
        <w:rPr>
          <w:rFonts w:ascii="Arial" w:eastAsia="Times New Roman" w:hAnsi="Arial" w:cs="Times New Roman"/>
          <w:lang w:eastAsia="en-AU"/>
        </w:rPr>
      </w:pPr>
      <w:r w:rsidRPr="0032565D">
        <w:rPr>
          <w:rFonts w:ascii="Arial" w:eastAsia="Times New Roman" w:hAnsi="Arial" w:cs="Times New Roman"/>
          <w:b/>
          <w:lang w:eastAsia="en-AU"/>
        </w:rPr>
        <w:t>Decision of</w:t>
      </w:r>
      <w:r w:rsidRPr="0032565D">
        <w:rPr>
          <w:rFonts w:ascii="Arial" w:eastAsia="Times New Roman" w:hAnsi="Arial" w:cs="Times New Roman"/>
          <w:lang w:eastAsia="en-AU"/>
        </w:rPr>
        <w:t>:</w:t>
      </w:r>
      <w:r w:rsidRPr="0032565D">
        <w:rPr>
          <w:rFonts w:ascii="Arial" w:eastAsia="Times New Roman" w:hAnsi="Arial" w:cs="Times New Roman"/>
          <w:lang w:eastAsia="en-AU"/>
        </w:rPr>
        <w:tab/>
        <w:t>Director-General of Licensing</w:t>
      </w:r>
    </w:p>
    <w:p w:rsidR="005B44C8" w:rsidRPr="0032565D" w:rsidRDefault="005B44C8" w:rsidP="00CA0FD3">
      <w:pPr>
        <w:spacing w:line="240" w:lineRule="auto"/>
        <w:ind w:left="2835" w:hanging="2835"/>
        <w:rPr>
          <w:rFonts w:ascii="Arial" w:eastAsia="Times New Roman" w:hAnsi="Arial" w:cs="Times New Roman"/>
          <w:lang w:eastAsia="en-AU"/>
        </w:rPr>
      </w:pPr>
      <w:r w:rsidRPr="0032565D">
        <w:rPr>
          <w:rFonts w:ascii="Arial" w:eastAsia="Times New Roman" w:hAnsi="Arial" w:cs="Times New Roman"/>
          <w:b/>
          <w:lang w:eastAsia="en-AU"/>
        </w:rPr>
        <w:t>Date of Decision</w:t>
      </w:r>
      <w:r w:rsidRPr="0032565D">
        <w:rPr>
          <w:rFonts w:ascii="Arial" w:eastAsia="Times New Roman" w:hAnsi="Arial" w:cs="Times New Roman"/>
          <w:lang w:eastAsia="en-AU"/>
        </w:rPr>
        <w:t>:</w:t>
      </w:r>
      <w:r w:rsidRPr="0032565D">
        <w:rPr>
          <w:rFonts w:ascii="Arial" w:eastAsia="Times New Roman" w:hAnsi="Arial" w:cs="Times New Roman"/>
          <w:lang w:eastAsia="en-AU"/>
        </w:rPr>
        <w:tab/>
      </w:r>
      <w:r w:rsidR="002C026A" w:rsidRPr="0032565D">
        <w:rPr>
          <w:rFonts w:ascii="Arial" w:eastAsia="Times New Roman" w:hAnsi="Arial" w:cs="Times New Roman"/>
          <w:lang w:eastAsia="en-AU"/>
        </w:rPr>
        <w:t>23</w:t>
      </w:r>
      <w:r w:rsidRPr="0032565D">
        <w:rPr>
          <w:rFonts w:ascii="Arial" w:eastAsia="Times New Roman" w:hAnsi="Arial" w:cs="Times New Roman"/>
          <w:lang w:eastAsia="en-AU"/>
        </w:rPr>
        <w:t xml:space="preserve"> June 2016</w:t>
      </w:r>
    </w:p>
    <w:p w:rsidR="005B44C8" w:rsidRPr="0032565D" w:rsidRDefault="005B44C8" w:rsidP="00FF6CC3">
      <w:pPr>
        <w:pBdr>
          <w:top w:val="single" w:sz="12" w:space="1" w:color="auto"/>
        </w:pBdr>
        <w:spacing w:after="0" w:line="360" w:lineRule="auto"/>
        <w:rPr>
          <w:rFonts w:ascii="Arial" w:eastAsia="Times New Roman" w:hAnsi="Arial" w:cs="Times New Roman"/>
          <w:lang w:eastAsia="en-AU"/>
        </w:rPr>
      </w:pPr>
    </w:p>
    <w:p w:rsidR="005B44C8" w:rsidRPr="0032565D" w:rsidRDefault="00261D72" w:rsidP="00D70602">
      <w:pPr>
        <w:pStyle w:val="Heading2"/>
        <w:spacing w:before="120"/>
      </w:pPr>
      <w:r w:rsidRPr="0032565D">
        <w:t>Background</w:t>
      </w:r>
    </w:p>
    <w:p w:rsidR="005B44C8" w:rsidRPr="0032565D" w:rsidRDefault="00FF6CC3" w:rsidP="00CA0FD3">
      <w:pPr>
        <w:pStyle w:val="ListParagraph"/>
        <w:numPr>
          <w:ilvl w:val="0"/>
          <w:numId w:val="14"/>
        </w:numPr>
        <w:tabs>
          <w:tab w:val="left" w:pos="9072"/>
        </w:tabs>
        <w:spacing w:after="0" w:line="240" w:lineRule="auto"/>
        <w:jc w:val="both"/>
        <w:rPr>
          <w:rFonts w:ascii="Arial" w:eastAsia="Times New Roman" w:hAnsi="Arial" w:cs="Arial"/>
          <w:lang w:eastAsia="en-AU"/>
        </w:rPr>
      </w:pPr>
      <w:r w:rsidRPr="0032565D">
        <w:rPr>
          <w:rFonts w:ascii="Arial" w:eastAsia="Times New Roman" w:hAnsi="Arial" w:cs="Arial"/>
          <w:lang w:eastAsia="en-AU"/>
        </w:rPr>
        <w:t>On 18 March 2016 Morandini Investments Pty Ltd</w:t>
      </w:r>
      <w:r w:rsidR="008F1FFA" w:rsidRPr="0032565D">
        <w:rPr>
          <w:rFonts w:ascii="Arial" w:eastAsia="Times New Roman" w:hAnsi="Arial" w:cs="Arial"/>
          <w:lang w:eastAsia="en-AU"/>
        </w:rPr>
        <w:t xml:space="preserve"> (“the Applicant”)</w:t>
      </w:r>
      <w:r w:rsidRPr="0032565D">
        <w:rPr>
          <w:rFonts w:ascii="Arial" w:eastAsia="Times New Roman" w:hAnsi="Arial" w:cs="Arial"/>
          <w:lang w:eastAsia="en-AU"/>
        </w:rPr>
        <w:t xml:space="preserve"> submitted an application for a Liquor Licence pur</w:t>
      </w:r>
      <w:r w:rsidR="005B44C8" w:rsidRPr="0032565D">
        <w:rPr>
          <w:rFonts w:ascii="Arial" w:eastAsia="Times New Roman" w:hAnsi="Arial" w:cs="Arial"/>
          <w:lang w:eastAsia="en-AU"/>
        </w:rPr>
        <w:t xml:space="preserve">suant to section 26 of the </w:t>
      </w:r>
      <w:r w:rsidR="005B44C8" w:rsidRPr="0032565D">
        <w:rPr>
          <w:rFonts w:ascii="Arial" w:eastAsia="Times New Roman" w:hAnsi="Arial" w:cs="Arial"/>
          <w:i/>
          <w:lang w:eastAsia="en-AU"/>
        </w:rPr>
        <w:t>Liquor Act</w:t>
      </w:r>
      <w:r w:rsidR="005B44C8" w:rsidRPr="0032565D">
        <w:rPr>
          <w:rFonts w:ascii="Arial" w:eastAsia="Times New Roman" w:hAnsi="Arial" w:cs="Arial"/>
          <w:lang w:eastAsia="en-AU"/>
        </w:rPr>
        <w:t xml:space="preserve"> (</w:t>
      </w:r>
      <w:r w:rsidR="008F1FFA" w:rsidRPr="0032565D">
        <w:rPr>
          <w:rFonts w:ascii="Arial" w:eastAsia="Times New Roman" w:hAnsi="Arial" w:cs="Arial"/>
          <w:lang w:eastAsia="en-AU"/>
        </w:rPr>
        <w:t>“</w:t>
      </w:r>
      <w:r w:rsidR="005B44C8" w:rsidRPr="0032565D">
        <w:rPr>
          <w:rFonts w:ascii="Arial" w:eastAsia="Times New Roman" w:hAnsi="Arial" w:cs="Arial"/>
          <w:lang w:eastAsia="en-AU"/>
        </w:rPr>
        <w:t>the Act</w:t>
      </w:r>
      <w:r w:rsidR="008F1FFA" w:rsidRPr="0032565D">
        <w:rPr>
          <w:rFonts w:ascii="Arial" w:eastAsia="Times New Roman" w:hAnsi="Arial" w:cs="Arial"/>
          <w:lang w:eastAsia="en-AU"/>
        </w:rPr>
        <w:t>”</w:t>
      </w:r>
      <w:r w:rsidR="005B44C8" w:rsidRPr="0032565D">
        <w:rPr>
          <w:rFonts w:ascii="Arial" w:eastAsia="Times New Roman" w:hAnsi="Arial" w:cs="Arial"/>
          <w:lang w:eastAsia="en-AU"/>
        </w:rPr>
        <w:t>)</w:t>
      </w:r>
      <w:proofErr w:type="gramStart"/>
      <w:r w:rsidRPr="0032565D">
        <w:rPr>
          <w:rFonts w:ascii="Arial" w:eastAsia="Times New Roman" w:hAnsi="Arial" w:cs="Arial"/>
          <w:lang w:eastAsia="en-AU"/>
        </w:rPr>
        <w:t xml:space="preserve">.  </w:t>
      </w:r>
      <w:proofErr w:type="gramEnd"/>
      <w:r w:rsidRPr="0032565D">
        <w:rPr>
          <w:rFonts w:ascii="Arial" w:eastAsia="Times New Roman" w:hAnsi="Arial" w:cs="Arial"/>
          <w:lang w:eastAsia="en-AU"/>
        </w:rPr>
        <w:t xml:space="preserve">The licence is intended to be an </w:t>
      </w:r>
      <w:r w:rsidR="005B44C8" w:rsidRPr="0032565D">
        <w:rPr>
          <w:rFonts w:ascii="Arial" w:eastAsia="Times New Roman" w:hAnsi="Arial" w:cs="Arial"/>
          <w:lang w:eastAsia="en-AU"/>
        </w:rPr>
        <w:t>“</w:t>
      </w:r>
      <w:r w:rsidR="00523914" w:rsidRPr="0032565D">
        <w:rPr>
          <w:rFonts w:ascii="Arial" w:eastAsia="Times New Roman" w:hAnsi="Arial" w:cs="Arial"/>
          <w:lang w:eastAsia="en-AU"/>
        </w:rPr>
        <w:t>On-L</w:t>
      </w:r>
      <w:r w:rsidR="00927D35" w:rsidRPr="0032565D">
        <w:rPr>
          <w:rFonts w:ascii="Arial" w:eastAsia="Times New Roman" w:hAnsi="Arial" w:cs="Arial"/>
          <w:lang w:eastAsia="en-AU"/>
        </w:rPr>
        <w:t>icence</w:t>
      </w:r>
      <w:r w:rsidR="005B44C8" w:rsidRPr="0032565D">
        <w:rPr>
          <w:rFonts w:ascii="Arial" w:eastAsia="Times New Roman" w:hAnsi="Arial" w:cs="Arial"/>
          <w:lang w:eastAsia="en-AU"/>
        </w:rPr>
        <w:t xml:space="preserve">” </w:t>
      </w:r>
      <w:r w:rsidRPr="0032565D">
        <w:rPr>
          <w:rFonts w:ascii="Arial" w:eastAsia="Times New Roman" w:hAnsi="Arial" w:cs="Arial"/>
          <w:lang w:eastAsia="en-AU"/>
        </w:rPr>
        <w:t>f</w:t>
      </w:r>
      <w:r w:rsidR="005B44C8" w:rsidRPr="0032565D">
        <w:rPr>
          <w:rFonts w:ascii="Arial" w:eastAsia="Times New Roman" w:hAnsi="Arial" w:cs="Arial"/>
          <w:lang w:eastAsia="en-AU"/>
        </w:rPr>
        <w:t>or premises known as</w:t>
      </w:r>
      <w:r w:rsidRPr="0032565D">
        <w:rPr>
          <w:rFonts w:ascii="Arial" w:eastAsia="Times New Roman" w:hAnsi="Arial" w:cs="Arial"/>
          <w:lang w:eastAsia="en-AU"/>
        </w:rPr>
        <w:t xml:space="preserve"> the</w:t>
      </w:r>
      <w:r w:rsidR="005B44C8" w:rsidRPr="0032565D">
        <w:rPr>
          <w:rFonts w:ascii="Arial" w:eastAsia="Times New Roman" w:hAnsi="Arial" w:cs="Arial"/>
          <w:lang w:eastAsia="en-AU"/>
        </w:rPr>
        <w:t xml:space="preserve"> “</w:t>
      </w:r>
      <w:r w:rsidR="00927D35" w:rsidRPr="0032565D">
        <w:rPr>
          <w:rFonts w:ascii="Arial" w:eastAsia="Times New Roman" w:hAnsi="Arial" w:cs="Arial"/>
          <w:lang w:eastAsia="en-AU"/>
        </w:rPr>
        <w:t>Sage Resort Darwin</w:t>
      </w:r>
      <w:r w:rsidR="005B44C8" w:rsidRPr="0032565D">
        <w:rPr>
          <w:rFonts w:ascii="Arial" w:eastAsia="Times New Roman" w:hAnsi="Arial" w:cs="Arial"/>
          <w:lang w:eastAsia="en-AU"/>
        </w:rPr>
        <w:t xml:space="preserve">” located at </w:t>
      </w:r>
      <w:r w:rsidR="00927D35" w:rsidRPr="0032565D">
        <w:rPr>
          <w:rFonts w:ascii="Arial" w:eastAsia="Times New Roman" w:hAnsi="Arial" w:cs="Arial"/>
          <w:lang w:eastAsia="en-AU"/>
        </w:rPr>
        <w:t>622 Lee Point Road, Lee Point</w:t>
      </w:r>
      <w:r w:rsidR="005B44C8" w:rsidRPr="0032565D">
        <w:rPr>
          <w:rFonts w:ascii="Arial" w:eastAsia="Times New Roman" w:hAnsi="Arial" w:cs="Arial"/>
          <w:lang w:eastAsia="en-AU"/>
        </w:rPr>
        <w:t xml:space="preserve"> NT 0820.</w:t>
      </w:r>
    </w:p>
    <w:p w:rsidR="005B44C8" w:rsidRPr="0032565D" w:rsidRDefault="00261D72" w:rsidP="00D70602">
      <w:pPr>
        <w:pStyle w:val="Heading2"/>
      </w:pPr>
      <w:r w:rsidRPr="0032565D">
        <w:t>Application</w:t>
      </w:r>
    </w:p>
    <w:p w:rsidR="005B44C8" w:rsidRPr="0032565D" w:rsidRDefault="005B44C8" w:rsidP="00CA0FD3">
      <w:pPr>
        <w:pStyle w:val="ListParagraph"/>
        <w:numPr>
          <w:ilvl w:val="0"/>
          <w:numId w:val="14"/>
        </w:numPr>
        <w:tabs>
          <w:tab w:val="left" w:pos="9072"/>
        </w:tabs>
        <w:spacing w:after="0" w:line="240" w:lineRule="auto"/>
        <w:jc w:val="both"/>
        <w:rPr>
          <w:rFonts w:ascii="Arial" w:eastAsia="Times New Roman" w:hAnsi="Arial" w:cs="Arial"/>
          <w:lang w:eastAsia="en-AU"/>
        </w:rPr>
      </w:pPr>
      <w:r w:rsidRPr="0032565D">
        <w:rPr>
          <w:rFonts w:ascii="Arial" w:eastAsia="Times New Roman" w:hAnsi="Arial" w:cs="Arial"/>
          <w:lang w:eastAsia="en-AU"/>
        </w:rPr>
        <w:t xml:space="preserve">The </w:t>
      </w:r>
      <w:r w:rsidR="006B029A" w:rsidRPr="0032565D">
        <w:rPr>
          <w:rFonts w:ascii="Arial" w:eastAsia="Times New Roman" w:hAnsi="Arial" w:cs="Arial"/>
          <w:lang w:eastAsia="en-AU"/>
        </w:rPr>
        <w:t>A</w:t>
      </w:r>
      <w:r w:rsidRPr="0032565D">
        <w:rPr>
          <w:rFonts w:ascii="Arial" w:eastAsia="Times New Roman" w:hAnsi="Arial" w:cs="Arial"/>
          <w:lang w:eastAsia="en-AU"/>
        </w:rPr>
        <w:t>pplicant</w:t>
      </w:r>
      <w:r w:rsidR="00FF6CC3" w:rsidRPr="0032565D">
        <w:rPr>
          <w:rFonts w:ascii="Arial" w:eastAsia="Times New Roman" w:hAnsi="Arial" w:cs="Arial"/>
          <w:lang w:eastAsia="en-AU"/>
        </w:rPr>
        <w:t xml:space="preserve">’s </w:t>
      </w:r>
      <w:r w:rsidRPr="0032565D">
        <w:rPr>
          <w:rFonts w:ascii="Arial" w:eastAsia="Times New Roman" w:hAnsi="Arial" w:cs="Arial"/>
          <w:lang w:eastAsia="en-AU"/>
        </w:rPr>
        <w:t xml:space="preserve">submission </w:t>
      </w:r>
      <w:r w:rsidR="00FF6CC3" w:rsidRPr="0032565D">
        <w:rPr>
          <w:rFonts w:ascii="Arial" w:eastAsia="Times New Roman" w:hAnsi="Arial" w:cs="Arial"/>
          <w:lang w:eastAsia="en-AU"/>
        </w:rPr>
        <w:t xml:space="preserve">addressed </w:t>
      </w:r>
      <w:r w:rsidRPr="0032565D">
        <w:rPr>
          <w:rFonts w:ascii="Arial" w:eastAsia="Times New Roman" w:hAnsi="Arial" w:cs="Arial"/>
          <w:lang w:eastAsia="en-AU"/>
        </w:rPr>
        <w:t xml:space="preserve">relevant criteria </w:t>
      </w:r>
      <w:r w:rsidR="00FF6CC3" w:rsidRPr="0032565D">
        <w:rPr>
          <w:rFonts w:ascii="Arial" w:eastAsia="Times New Roman" w:hAnsi="Arial" w:cs="Arial"/>
          <w:lang w:eastAsia="en-AU"/>
        </w:rPr>
        <w:t xml:space="preserve">as mandated by </w:t>
      </w:r>
      <w:r w:rsidRPr="0032565D">
        <w:rPr>
          <w:rFonts w:ascii="Arial" w:eastAsia="Times New Roman" w:hAnsi="Arial" w:cs="Arial"/>
          <w:lang w:eastAsia="en-AU"/>
        </w:rPr>
        <w:t xml:space="preserve">section 6(2) of the Act </w:t>
      </w:r>
      <w:r w:rsidR="00FF6CC3" w:rsidRPr="0032565D">
        <w:rPr>
          <w:rFonts w:ascii="Arial" w:eastAsia="Times New Roman" w:hAnsi="Arial" w:cs="Arial"/>
          <w:lang w:eastAsia="en-AU"/>
        </w:rPr>
        <w:t>and which identified t</w:t>
      </w:r>
      <w:r w:rsidRPr="0032565D">
        <w:rPr>
          <w:rFonts w:ascii="Arial" w:eastAsia="Times New Roman" w:hAnsi="Arial" w:cs="Arial"/>
          <w:lang w:eastAsia="en-AU"/>
        </w:rPr>
        <w:t>he operations of the proposed business</w:t>
      </w:r>
      <w:proofErr w:type="gramStart"/>
      <w:r w:rsidRPr="0032565D">
        <w:rPr>
          <w:rFonts w:ascii="Arial" w:eastAsia="Times New Roman" w:hAnsi="Arial" w:cs="Arial"/>
          <w:lang w:eastAsia="en-AU"/>
        </w:rPr>
        <w:t xml:space="preserve">.  </w:t>
      </w:r>
      <w:proofErr w:type="gramEnd"/>
      <w:r w:rsidRPr="0032565D">
        <w:rPr>
          <w:rFonts w:ascii="Arial" w:eastAsia="Times New Roman" w:hAnsi="Arial" w:cs="Arial"/>
          <w:lang w:eastAsia="en-AU"/>
        </w:rPr>
        <w:t xml:space="preserve">The </w:t>
      </w:r>
      <w:r w:rsidR="006B029A" w:rsidRPr="0032565D">
        <w:rPr>
          <w:rFonts w:ascii="Arial" w:eastAsia="Times New Roman" w:hAnsi="Arial" w:cs="Arial"/>
          <w:lang w:eastAsia="en-AU"/>
        </w:rPr>
        <w:t>A</w:t>
      </w:r>
      <w:r w:rsidRPr="0032565D">
        <w:rPr>
          <w:rFonts w:ascii="Arial" w:eastAsia="Times New Roman" w:hAnsi="Arial" w:cs="Arial"/>
          <w:lang w:eastAsia="en-AU"/>
        </w:rPr>
        <w:t xml:space="preserve">pplicant submitted that the information provided demonstrates that the grant of the licence </w:t>
      </w:r>
      <w:r w:rsidR="00FF6CC3" w:rsidRPr="0032565D">
        <w:rPr>
          <w:rFonts w:ascii="Arial" w:eastAsia="Times New Roman" w:hAnsi="Arial" w:cs="Arial"/>
          <w:lang w:eastAsia="en-AU"/>
        </w:rPr>
        <w:t>will be in the public interest.</w:t>
      </w:r>
    </w:p>
    <w:p w:rsidR="00FF6CC3" w:rsidRPr="0032565D" w:rsidRDefault="00FF6CC3" w:rsidP="00ED1816">
      <w:pPr>
        <w:tabs>
          <w:tab w:val="left" w:pos="9072"/>
          <w:tab w:val="left" w:pos="10773"/>
        </w:tabs>
        <w:spacing w:after="0" w:line="240" w:lineRule="auto"/>
        <w:jc w:val="both"/>
        <w:rPr>
          <w:rFonts w:ascii="Arial" w:eastAsia="Times New Roman" w:hAnsi="Arial" w:cs="Arial"/>
          <w:lang w:eastAsia="en-AU"/>
        </w:rPr>
      </w:pPr>
    </w:p>
    <w:p w:rsidR="00B76A49" w:rsidRPr="0032565D" w:rsidRDefault="00FF6CC3" w:rsidP="00CA0FD3">
      <w:pPr>
        <w:pStyle w:val="ListParagraph"/>
        <w:numPr>
          <w:ilvl w:val="0"/>
          <w:numId w:val="14"/>
        </w:numPr>
        <w:tabs>
          <w:tab w:val="left" w:pos="9072"/>
        </w:tabs>
        <w:spacing w:after="0" w:line="240" w:lineRule="auto"/>
        <w:jc w:val="both"/>
        <w:rPr>
          <w:rFonts w:ascii="Arial" w:eastAsia="Times New Roman" w:hAnsi="Arial" w:cs="Arial"/>
          <w:lang w:eastAsia="en-AU"/>
        </w:rPr>
      </w:pPr>
      <w:r w:rsidRPr="0032565D">
        <w:rPr>
          <w:rFonts w:ascii="Arial" w:eastAsia="Times New Roman" w:hAnsi="Arial" w:cs="Arial"/>
          <w:lang w:eastAsia="en-AU"/>
        </w:rPr>
        <w:t xml:space="preserve">With specific reference to the requirements of the Act, the </w:t>
      </w:r>
      <w:r w:rsidR="006B029A" w:rsidRPr="0032565D">
        <w:rPr>
          <w:rFonts w:ascii="Arial" w:eastAsia="Times New Roman" w:hAnsi="Arial" w:cs="Arial"/>
          <w:lang w:eastAsia="en-AU"/>
        </w:rPr>
        <w:t>A</w:t>
      </w:r>
      <w:r w:rsidRPr="0032565D">
        <w:rPr>
          <w:rFonts w:ascii="Arial" w:eastAsia="Times New Roman" w:hAnsi="Arial" w:cs="Arial"/>
          <w:lang w:eastAsia="en-AU"/>
        </w:rPr>
        <w:t xml:space="preserve">pplicant </w:t>
      </w:r>
      <w:r w:rsidR="005B44C8" w:rsidRPr="0032565D">
        <w:rPr>
          <w:rFonts w:ascii="Arial" w:eastAsia="Times New Roman" w:hAnsi="Arial" w:cs="Arial"/>
          <w:lang w:eastAsia="en-AU"/>
        </w:rPr>
        <w:t xml:space="preserve">provided affidavit </w:t>
      </w:r>
      <w:r w:rsidRPr="0032565D">
        <w:rPr>
          <w:rFonts w:ascii="Arial" w:eastAsia="Times New Roman" w:hAnsi="Arial" w:cs="Arial"/>
          <w:lang w:eastAsia="en-AU"/>
        </w:rPr>
        <w:t xml:space="preserve">material </w:t>
      </w:r>
      <w:r w:rsidR="005B44C8" w:rsidRPr="0032565D">
        <w:rPr>
          <w:rFonts w:ascii="Arial" w:eastAsia="Times New Roman" w:hAnsi="Arial" w:cs="Arial"/>
          <w:lang w:eastAsia="en-AU"/>
        </w:rPr>
        <w:t xml:space="preserve">pursuant to section 26A identifying that the </w:t>
      </w:r>
      <w:r w:rsidR="006B029A" w:rsidRPr="0032565D">
        <w:rPr>
          <w:rFonts w:ascii="Arial" w:eastAsia="Times New Roman" w:hAnsi="Arial" w:cs="Arial"/>
          <w:lang w:eastAsia="en-AU"/>
        </w:rPr>
        <w:t>A</w:t>
      </w:r>
      <w:r w:rsidR="005B44C8" w:rsidRPr="0032565D">
        <w:rPr>
          <w:rFonts w:ascii="Arial" w:eastAsia="Times New Roman" w:hAnsi="Arial" w:cs="Arial"/>
          <w:lang w:eastAsia="en-AU"/>
        </w:rPr>
        <w:t>pplicant is the only person to have inf</w:t>
      </w:r>
      <w:r w:rsidRPr="0032565D">
        <w:rPr>
          <w:rFonts w:ascii="Arial" w:eastAsia="Times New Roman" w:hAnsi="Arial" w:cs="Arial"/>
          <w:lang w:eastAsia="en-AU"/>
        </w:rPr>
        <w:t xml:space="preserve">luence over the liquor licence.  It is intended that </w:t>
      </w:r>
      <w:r w:rsidR="00956FD0" w:rsidRPr="0032565D">
        <w:rPr>
          <w:rFonts w:ascii="Arial" w:eastAsia="Times New Roman" w:hAnsi="Arial" w:cs="Arial"/>
          <w:lang w:eastAsia="en-AU"/>
        </w:rPr>
        <w:t>Morandini Investments Pty Ltd</w:t>
      </w:r>
      <w:r w:rsidR="005B44C8" w:rsidRPr="0032565D">
        <w:rPr>
          <w:rFonts w:ascii="Arial" w:eastAsia="Times New Roman" w:hAnsi="Arial" w:cs="Arial"/>
          <w:lang w:eastAsia="en-AU"/>
        </w:rPr>
        <w:t xml:space="preserve"> will be the </w:t>
      </w:r>
      <w:r w:rsidRPr="0032565D">
        <w:rPr>
          <w:rFonts w:ascii="Arial" w:eastAsia="Times New Roman" w:hAnsi="Arial" w:cs="Arial"/>
          <w:lang w:eastAsia="en-AU"/>
        </w:rPr>
        <w:t>L</w:t>
      </w:r>
      <w:r w:rsidR="005B44C8" w:rsidRPr="0032565D">
        <w:rPr>
          <w:rFonts w:ascii="Arial" w:eastAsia="Times New Roman" w:hAnsi="Arial" w:cs="Arial"/>
          <w:lang w:eastAsia="en-AU"/>
        </w:rPr>
        <w:t>icensee</w:t>
      </w:r>
      <w:r w:rsidRPr="0032565D">
        <w:rPr>
          <w:rFonts w:ascii="Arial" w:eastAsia="Times New Roman" w:hAnsi="Arial" w:cs="Arial"/>
          <w:lang w:eastAsia="en-AU"/>
        </w:rPr>
        <w:t xml:space="preserve"> and </w:t>
      </w:r>
      <w:r w:rsidR="00956FD0" w:rsidRPr="0032565D">
        <w:rPr>
          <w:rFonts w:ascii="Arial" w:eastAsia="Times New Roman" w:hAnsi="Arial" w:cs="Arial"/>
          <w:lang w:eastAsia="en-AU"/>
        </w:rPr>
        <w:t>Mr Carl Thomas Forrest will be the N</w:t>
      </w:r>
      <w:r w:rsidRPr="0032565D">
        <w:rPr>
          <w:rFonts w:ascii="Arial" w:eastAsia="Times New Roman" w:hAnsi="Arial" w:cs="Arial"/>
          <w:lang w:eastAsia="en-AU"/>
        </w:rPr>
        <w:t>ominee</w:t>
      </w:r>
      <w:r w:rsidR="005B44C8" w:rsidRPr="0032565D">
        <w:rPr>
          <w:rFonts w:ascii="Arial" w:eastAsia="Times New Roman" w:hAnsi="Arial" w:cs="Arial"/>
          <w:lang w:eastAsia="en-AU"/>
        </w:rPr>
        <w:t xml:space="preserve"> for the premises. </w:t>
      </w:r>
    </w:p>
    <w:p w:rsidR="00B76A49" w:rsidRPr="0032565D" w:rsidRDefault="00B76A49" w:rsidP="00ED1816">
      <w:pPr>
        <w:tabs>
          <w:tab w:val="left" w:pos="9072"/>
          <w:tab w:val="left" w:pos="10773"/>
        </w:tabs>
        <w:spacing w:after="0" w:line="240" w:lineRule="auto"/>
        <w:jc w:val="both"/>
        <w:rPr>
          <w:rFonts w:ascii="Arial" w:eastAsia="Times New Roman" w:hAnsi="Arial" w:cs="Arial"/>
          <w:lang w:eastAsia="en-AU"/>
        </w:rPr>
      </w:pPr>
    </w:p>
    <w:p w:rsidR="005B44C8" w:rsidRPr="0032565D" w:rsidRDefault="00FF6CC3" w:rsidP="00CA0FD3">
      <w:pPr>
        <w:pStyle w:val="ListParagraph"/>
        <w:numPr>
          <w:ilvl w:val="0"/>
          <w:numId w:val="14"/>
        </w:numPr>
        <w:tabs>
          <w:tab w:val="left" w:pos="9072"/>
        </w:tabs>
        <w:spacing w:after="0" w:line="240" w:lineRule="auto"/>
        <w:jc w:val="both"/>
        <w:rPr>
          <w:rFonts w:ascii="Arial" w:eastAsia="Times New Roman" w:hAnsi="Arial" w:cs="Arial"/>
          <w:lang w:eastAsia="en-AU"/>
        </w:rPr>
      </w:pPr>
      <w:r w:rsidRPr="0032565D">
        <w:rPr>
          <w:rFonts w:ascii="Arial" w:eastAsia="Times New Roman" w:hAnsi="Arial" w:cs="Arial"/>
          <w:lang w:eastAsia="en-AU"/>
        </w:rPr>
        <w:t xml:space="preserve">Mr Forrest provided evidence of his Responsible Service of Alcohol Certificate, </w:t>
      </w:r>
      <w:r w:rsidR="00B76A49" w:rsidRPr="0032565D">
        <w:rPr>
          <w:rFonts w:ascii="Arial" w:eastAsia="Times New Roman" w:hAnsi="Arial" w:cs="Arial"/>
          <w:lang w:eastAsia="en-AU"/>
        </w:rPr>
        <w:t xml:space="preserve">has successfully completed the </w:t>
      </w:r>
      <w:r w:rsidR="00B76A49" w:rsidRPr="0032565D">
        <w:rPr>
          <w:rFonts w:ascii="Arial" w:eastAsia="Times New Roman" w:hAnsi="Arial" w:cs="Arial"/>
          <w:i/>
          <w:lang w:eastAsia="en-AU"/>
        </w:rPr>
        <w:t>Liquor Act</w:t>
      </w:r>
      <w:r w:rsidR="00B76A49" w:rsidRPr="0032565D">
        <w:rPr>
          <w:rFonts w:ascii="Arial" w:eastAsia="Times New Roman" w:hAnsi="Arial" w:cs="Arial"/>
          <w:lang w:eastAsia="en-AU"/>
        </w:rPr>
        <w:t xml:space="preserve"> test, has submitted </w:t>
      </w:r>
      <w:r w:rsidRPr="0032565D">
        <w:rPr>
          <w:rFonts w:ascii="Arial" w:eastAsia="Times New Roman" w:hAnsi="Arial" w:cs="Arial"/>
          <w:lang w:eastAsia="en-AU"/>
        </w:rPr>
        <w:t xml:space="preserve">appropriate identification and has provided Referee Reports which attest to his character and work ethic.  He has also undergone a National Police criminal </w:t>
      </w:r>
      <w:r w:rsidR="00B76A49" w:rsidRPr="0032565D">
        <w:rPr>
          <w:rFonts w:ascii="Arial" w:eastAsia="Times New Roman" w:hAnsi="Arial" w:cs="Arial"/>
          <w:lang w:eastAsia="en-AU"/>
        </w:rPr>
        <w:t>history and fingerprint check.</w:t>
      </w:r>
    </w:p>
    <w:p w:rsidR="00FF6CC3" w:rsidRPr="0032565D" w:rsidRDefault="00FF6CC3" w:rsidP="00ED1816">
      <w:pPr>
        <w:tabs>
          <w:tab w:val="left" w:pos="9072"/>
          <w:tab w:val="left" w:pos="10773"/>
        </w:tabs>
        <w:spacing w:after="0" w:line="240" w:lineRule="auto"/>
        <w:jc w:val="both"/>
        <w:rPr>
          <w:rFonts w:ascii="Arial" w:eastAsia="Times New Roman" w:hAnsi="Arial" w:cs="Arial"/>
          <w:lang w:eastAsia="en-AU"/>
        </w:rPr>
      </w:pPr>
    </w:p>
    <w:p w:rsidR="005B44C8" w:rsidRPr="0032565D" w:rsidRDefault="005B44C8" w:rsidP="00CA0FD3">
      <w:pPr>
        <w:pStyle w:val="ListParagraph"/>
        <w:numPr>
          <w:ilvl w:val="0"/>
          <w:numId w:val="14"/>
        </w:numPr>
        <w:tabs>
          <w:tab w:val="left" w:pos="9072"/>
        </w:tabs>
        <w:spacing w:after="0" w:line="240" w:lineRule="auto"/>
        <w:jc w:val="both"/>
        <w:rPr>
          <w:rFonts w:ascii="Arial" w:eastAsia="Times New Roman" w:hAnsi="Arial" w:cs="Arial"/>
          <w:lang w:eastAsia="en-AU"/>
        </w:rPr>
      </w:pPr>
      <w:r w:rsidRPr="0032565D">
        <w:rPr>
          <w:rFonts w:ascii="Arial" w:eastAsia="Times New Roman" w:hAnsi="Arial" w:cs="Arial"/>
          <w:lang w:eastAsia="en-AU"/>
        </w:rPr>
        <w:t>The trading name “</w:t>
      </w:r>
      <w:r w:rsidR="00C76B6D" w:rsidRPr="0032565D">
        <w:rPr>
          <w:rFonts w:ascii="Arial" w:eastAsia="Times New Roman" w:hAnsi="Arial" w:cs="Arial"/>
          <w:lang w:eastAsia="en-AU"/>
        </w:rPr>
        <w:t>Sage Resort Darwin</w:t>
      </w:r>
      <w:r w:rsidRPr="0032565D">
        <w:rPr>
          <w:rFonts w:ascii="Arial" w:eastAsia="Times New Roman" w:hAnsi="Arial" w:cs="Arial"/>
          <w:lang w:eastAsia="en-AU"/>
        </w:rPr>
        <w:t xml:space="preserve">” is a registered business name. </w:t>
      </w:r>
    </w:p>
    <w:p w:rsidR="005601E0" w:rsidRPr="0032565D" w:rsidRDefault="005601E0" w:rsidP="00ED1816">
      <w:pPr>
        <w:tabs>
          <w:tab w:val="left" w:pos="9072"/>
          <w:tab w:val="left" w:pos="10773"/>
        </w:tabs>
        <w:spacing w:after="0" w:line="240" w:lineRule="auto"/>
        <w:jc w:val="both"/>
        <w:rPr>
          <w:rFonts w:ascii="Arial" w:eastAsia="Times New Roman" w:hAnsi="Arial" w:cs="Arial"/>
          <w:lang w:eastAsia="en-AU"/>
        </w:rPr>
      </w:pPr>
    </w:p>
    <w:p w:rsidR="00B76A49" w:rsidRPr="0032565D" w:rsidRDefault="00FF6CC3" w:rsidP="00CA0FD3">
      <w:pPr>
        <w:pStyle w:val="ListParagraph"/>
        <w:numPr>
          <w:ilvl w:val="0"/>
          <w:numId w:val="14"/>
        </w:numPr>
        <w:tabs>
          <w:tab w:val="left" w:pos="9072"/>
        </w:tabs>
        <w:spacing w:after="0" w:line="240" w:lineRule="auto"/>
        <w:jc w:val="both"/>
        <w:rPr>
          <w:rFonts w:ascii="Arial" w:eastAsia="Times New Roman" w:hAnsi="Arial" w:cs="Arial"/>
          <w:lang w:eastAsia="en-AU"/>
        </w:rPr>
      </w:pPr>
      <w:r w:rsidRPr="0032565D">
        <w:rPr>
          <w:rFonts w:ascii="Arial" w:eastAsia="Times New Roman" w:hAnsi="Arial" w:cs="Arial"/>
          <w:lang w:eastAsia="en-AU"/>
        </w:rPr>
        <w:t xml:space="preserve">The </w:t>
      </w:r>
      <w:r w:rsidR="00B76A49" w:rsidRPr="0032565D">
        <w:rPr>
          <w:rFonts w:ascii="Arial" w:eastAsia="Times New Roman" w:hAnsi="Arial" w:cs="Arial"/>
          <w:lang w:eastAsia="en-AU"/>
        </w:rPr>
        <w:t xml:space="preserve">proposed business is </w:t>
      </w:r>
      <w:r w:rsidRPr="0032565D">
        <w:rPr>
          <w:rFonts w:ascii="Arial" w:eastAsia="Times New Roman" w:hAnsi="Arial" w:cs="Arial"/>
          <w:lang w:eastAsia="en-AU"/>
        </w:rPr>
        <w:t>in the nature of a resort</w:t>
      </w:r>
      <w:r w:rsidR="00B76A49" w:rsidRPr="0032565D">
        <w:rPr>
          <w:rFonts w:ascii="Arial" w:eastAsia="Times New Roman" w:hAnsi="Arial" w:cs="Arial"/>
          <w:lang w:eastAsia="en-AU"/>
        </w:rPr>
        <w:t xml:space="preserve"> however, construction of the premises is not yet complete</w:t>
      </w:r>
      <w:r w:rsidRPr="0032565D">
        <w:rPr>
          <w:rFonts w:ascii="Arial" w:eastAsia="Times New Roman" w:hAnsi="Arial" w:cs="Arial"/>
          <w:lang w:eastAsia="en-AU"/>
        </w:rPr>
        <w:t xml:space="preserve">.  </w:t>
      </w:r>
    </w:p>
    <w:p w:rsidR="0032565D" w:rsidRDefault="0032565D">
      <w:pPr>
        <w:rPr>
          <w:rFonts w:ascii="Arial" w:eastAsia="Times New Roman" w:hAnsi="Arial" w:cs="Arial"/>
          <w:lang w:eastAsia="en-AU"/>
        </w:rPr>
      </w:pPr>
      <w:r>
        <w:rPr>
          <w:rFonts w:ascii="Arial" w:eastAsia="Times New Roman" w:hAnsi="Arial" w:cs="Arial"/>
          <w:lang w:eastAsia="en-AU"/>
        </w:rPr>
        <w:br w:type="page"/>
      </w:r>
    </w:p>
    <w:p w:rsidR="00B76A49" w:rsidRPr="0032565D" w:rsidRDefault="00B76A49" w:rsidP="00CA0FD3">
      <w:pPr>
        <w:pStyle w:val="ListParagraph"/>
        <w:numPr>
          <w:ilvl w:val="0"/>
          <w:numId w:val="14"/>
        </w:numPr>
        <w:tabs>
          <w:tab w:val="left" w:pos="9072"/>
        </w:tabs>
        <w:spacing w:after="0" w:line="240" w:lineRule="auto"/>
        <w:jc w:val="both"/>
        <w:rPr>
          <w:rFonts w:ascii="Arial" w:eastAsia="Times New Roman" w:hAnsi="Arial" w:cs="Arial"/>
          <w:lang w:eastAsia="en-AU"/>
        </w:rPr>
      </w:pPr>
      <w:r w:rsidRPr="0032565D">
        <w:rPr>
          <w:rFonts w:ascii="Arial" w:eastAsia="Times New Roman" w:hAnsi="Arial" w:cs="Arial"/>
          <w:lang w:eastAsia="en-AU"/>
        </w:rPr>
        <w:lastRenderedPageBreak/>
        <w:t>It is intended to have l</w:t>
      </w:r>
      <w:r w:rsidR="00FF6CC3" w:rsidRPr="0032565D">
        <w:rPr>
          <w:rFonts w:ascii="Arial" w:eastAsia="Times New Roman" w:hAnsi="Arial" w:cs="Arial"/>
          <w:lang w:eastAsia="en-AU"/>
        </w:rPr>
        <w:t>iquor</w:t>
      </w:r>
      <w:r w:rsidRPr="0032565D">
        <w:rPr>
          <w:rFonts w:ascii="Arial" w:eastAsia="Times New Roman" w:hAnsi="Arial" w:cs="Arial"/>
          <w:lang w:eastAsia="en-AU"/>
        </w:rPr>
        <w:t xml:space="preserve"> available for sale:</w:t>
      </w:r>
    </w:p>
    <w:p w:rsidR="00B76A49" w:rsidRPr="0032565D" w:rsidRDefault="00B76A49" w:rsidP="00ED1816">
      <w:pPr>
        <w:pStyle w:val="ListParagraph"/>
        <w:tabs>
          <w:tab w:val="left" w:pos="9072"/>
          <w:tab w:val="left" w:pos="10773"/>
        </w:tabs>
        <w:spacing w:after="0" w:line="240" w:lineRule="auto"/>
        <w:ind w:left="360"/>
        <w:jc w:val="both"/>
        <w:rPr>
          <w:rFonts w:ascii="Arial" w:eastAsia="Times New Roman" w:hAnsi="Arial" w:cs="Arial"/>
          <w:lang w:eastAsia="en-AU"/>
        </w:rPr>
      </w:pPr>
    </w:p>
    <w:p w:rsidR="00B76A49" w:rsidRPr="0032565D" w:rsidRDefault="00B76A49" w:rsidP="008F1FFA">
      <w:pPr>
        <w:pStyle w:val="ListParagraph"/>
        <w:numPr>
          <w:ilvl w:val="0"/>
          <w:numId w:val="8"/>
        </w:numPr>
        <w:tabs>
          <w:tab w:val="left" w:pos="9072"/>
          <w:tab w:val="left" w:pos="10773"/>
        </w:tabs>
        <w:spacing w:after="0" w:line="240" w:lineRule="auto"/>
        <w:ind w:left="709"/>
        <w:jc w:val="both"/>
        <w:rPr>
          <w:rFonts w:ascii="Arial" w:eastAsia="Times New Roman" w:hAnsi="Arial" w:cs="Arial"/>
          <w:lang w:eastAsia="en-AU"/>
        </w:rPr>
      </w:pPr>
      <w:r w:rsidRPr="0032565D">
        <w:rPr>
          <w:rFonts w:ascii="Arial" w:eastAsia="Times New Roman" w:hAnsi="Arial" w:cs="Arial"/>
          <w:lang w:eastAsia="en-AU"/>
        </w:rPr>
        <w:t>from</w:t>
      </w:r>
      <w:r w:rsidR="00FF6CC3" w:rsidRPr="0032565D">
        <w:rPr>
          <w:rFonts w:ascii="Arial" w:eastAsia="Times New Roman" w:hAnsi="Arial" w:cs="Arial"/>
          <w:lang w:eastAsia="en-AU"/>
        </w:rPr>
        <w:t xml:space="preserve"> 11:00 hours until 23:59 hours</w:t>
      </w:r>
      <w:r w:rsidRPr="0032565D">
        <w:rPr>
          <w:rFonts w:ascii="Arial" w:eastAsia="Times New Roman" w:hAnsi="Arial" w:cs="Arial"/>
          <w:lang w:eastAsia="en-AU"/>
        </w:rPr>
        <w:t xml:space="preserve"> each day of the week</w:t>
      </w:r>
      <w:r w:rsidR="00FF6CC3" w:rsidRPr="0032565D">
        <w:rPr>
          <w:rFonts w:ascii="Arial" w:eastAsia="Times New Roman" w:hAnsi="Arial" w:cs="Arial"/>
          <w:lang w:eastAsia="en-AU"/>
        </w:rPr>
        <w:t xml:space="preserve"> in </w:t>
      </w:r>
      <w:r w:rsidRPr="0032565D">
        <w:rPr>
          <w:rFonts w:ascii="Arial" w:eastAsia="Times New Roman" w:hAnsi="Arial" w:cs="Arial"/>
          <w:lang w:eastAsia="en-AU"/>
        </w:rPr>
        <w:t>‘</w:t>
      </w:r>
      <w:r w:rsidR="00FF6CC3" w:rsidRPr="0032565D">
        <w:rPr>
          <w:rFonts w:ascii="Arial" w:eastAsia="Times New Roman" w:hAnsi="Arial" w:cs="Arial"/>
          <w:lang w:eastAsia="en-AU"/>
        </w:rPr>
        <w:t>Julio’s Restaurant</w:t>
      </w:r>
      <w:r w:rsidRPr="0032565D">
        <w:rPr>
          <w:rFonts w:ascii="Arial" w:eastAsia="Times New Roman" w:hAnsi="Arial" w:cs="Arial"/>
          <w:lang w:eastAsia="en-AU"/>
        </w:rPr>
        <w:t>’</w:t>
      </w:r>
      <w:r w:rsidR="00FF6CC3" w:rsidRPr="0032565D">
        <w:rPr>
          <w:rFonts w:ascii="Arial" w:eastAsia="Times New Roman" w:hAnsi="Arial" w:cs="Arial"/>
          <w:lang w:eastAsia="en-AU"/>
        </w:rPr>
        <w:t>,</w:t>
      </w:r>
      <w:r w:rsidRPr="0032565D">
        <w:rPr>
          <w:rFonts w:ascii="Arial" w:eastAsia="Times New Roman" w:hAnsi="Arial" w:cs="Arial"/>
          <w:lang w:eastAsia="en-AU"/>
        </w:rPr>
        <w:t xml:space="preserve"> the</w:t>
      </w:r>
      <w:r w:rsidR="00FF6CC3" w:rsidRPr="0032565D">
        <w:rPr>
          <w:rFonts w:ascii="Arial" w:eastAsia="Times New Roman" w:hAnsi="Arial" w:cs="Arial"/>
          <w:lang w:eastAsia="en-AU"/>
        </w:rPr>
        <w:t xml:space="preserve"> </w:t>
      </w:r>
      <w:r w:rsidRPr="0032565D">
        <w:rPr>
          <w:rFonts w:ascii="Arial" w:eastAsia="Times New Roman" w:hAnsi="Arial" w:cs="Arial"/>
          <w:lang w:eastAsia="en-AU"/>
        </w:rPr>
        <w:t>‘</w:t>
      </w:r>
      <w:r w:rsidR="00FF6CC3" w:rsidRPr="0032565D">
        <w:rPr>
          <w:rFonts w:ascii="Arial" w:eastAsia="Times New Roman" w:hAnsi="Arial" w:cs="Arial"/>
          <w:lang w:eastAsia="en-AU"/>
        </w:rPr>
        <w:t>Sole Pool Bar</w:t>
      </w:r>
      <w:r w:rsidRPr="0032565D">
        <w:rPr>
          <w:rFonts w:ascii="Arial" w:eastAsia="Times New Roman" w:hAnsi="Arial" w:cs="Arial"/>
          <w:lang w:eastAsia="en-AU"/>
        </w:rPr>
        <w:t>’; and</w:t>
      </w:r>
    </w:p>
    <w:p w:rsidR="00FF6CC3" w:rsidRPr="0032565D" w:rsidRDefault="00B76A49" w:rsidP="008F1FFA">
      <w:pPr>
        <w:pStyle w:val="ListParagraph"/>
        <w:numPr>
          <w:ilvl w:val="0"/>
          <w:numId w:val="8"/>
        </w:numPr>
        <w:tabs>
          <w:tab w:val="left" w:pos="9072"/>
          <w:tab w:val="left" w:pos="10773"/>
        </w:tabs>
        <w:spacing w:after="0" w:line="240" w:lineRule="auto"/>
        <w:ind w:left="709"/>
        <w:jc w:val="both"/>
        <w:rPr>
          <w:rFonts w:ascii="Arial" w:eastAsia="Times New Roman" w:hAnsi="Arial" w:cs="Arial"/>
          <w:lang w:eastAsia="en-AU"/>
        </w:rPr>
      </w:pPr>
      <w:r w:rsidRPr="0032565D">
        <w:rPr>
          <w:rFonts w:ascii="Arial" w:eastAsia="Times New Roman" w:hAnsi="Arial" w:cs="Arial"/>
          <w:lang w:eastAsia="en-AU"/>
        </w:rPr>
        <w:t xml:space="preserve">from </w:t>
      </w:r>
      <w:r w:rsidR="00FF6CC3" w:rsidRPr="0032565D">
        <w:rPr>
          <w:rFonts w:ascii="Arial" w:eastAsia="Times New Roman" w:hAnsi="Arial" w:cs="Arial"/>
          <w:lang w:eastAsia="en-AU"/>
        </w:rPr>
        <w:t xml:space="preserve">11:00 hours to 01:00 </w:t>
      </w:r>
      <w:r w:rsidRPr="0032565D">
        <w:rPr>
          <w:rFonts w:ascii="Arial" w:eastAsia="Times New Roman" w:hAnsi="Arial" w:cs="Arial"/>
          <w:lang w:eastAsia="en-AU"/>
        </w:rPr>
        <w:t xml:space="preserve">hours (the following day) each day of the week </w:t>
      </w:r>
      <w:r w:rsidR="00FF6CC3" w:rsidRPr="0032565D">
        <w:rPr>
          <w:rFonts w:ascii="Arial" w:eastAsia="Times New Roman" w:hAnsi="Arial" w:cs="Arial"/>
          <w:lang w:eastAsia="en-AU"/>
        </w:rPr>
        <w:t xml:space="preserve">in </w:t>
      </w:r>
      <w:r w:rsidRPr="0032565D">
        <w:rPr>
          <w:rFonts w:ascii="Arial" w:eastAsia="Times New Roman" w:hAnsi="Arial" w:cs="Arial"/>
          <w:lang w:eastAsia="en-AU"/>
        </w:rPr>
        <w:t>meeting rooms and for e</w:t>
      </w:r>
      <w:r w:rsidR="00FF6CC3" w:rsidRPr="0032565D">
        <w:rPr>
          <w:rFonts w:ascii="Arial" w:eastAsia="Times New Roman" w:hAnsi="Arial" w:cs="Arial"/>
          <w:lang w:eastAsia="en-AU"/>
        </w:rPr>
        <w:t xml:space="preserve">vent and </w:t>
      </w:r>
      <w:r w:rsidRPr="0032565D">
        <w:rPr>
          <w:rFonts w:ascii="Arial" w:eastAsia="Times New Roman" w:hAnsi="Arial" w:cs="Arial"/>
          <w:lang w:eastAsia="en-AU"/>
        </w:rPr>
        <w:t>b</w:t>
      </w:r>
      <w:r w:rsidR="00FF6CC3" w:rsidRPr="0032565D">
        <w:rPr>
          <w:rFonts w:ascii="Arial" w:eastAsia="Times New Roman" w:hAnsi="Arial" w:cs="Arial"/>
          <w:lang w:eastAsia="en-AU"/>
        </w:rPr>
        <w:t xml:space="preserve">anquet </w:t>
      </w:r>
      <w:r w:rsidRPr="0032565D">
        <w:rPr>
          <w:rFonts w:ascii="Arial" w:eastAsia="Times New Roman" w:hAnsi="Arial" w:cs="Arial"/>
          <w:lang w:eastAsia="en-AU"/>
        </w:rPr>
        <w:t>functions.</w:t>
      </w:r>
    </w:p>
    <w:p w:rsidR="00B76A49" w:rsidRPr="0032565D" w:rsidRDefault="00B76A49" w:rsidP="00ED1816">
      <w:pPr>
        <w:tabs>
          <w:tab w:val="left" w:pos="9072"/>
          <w:tab w:val="left" w:pos="10773"/>
        </w:tabs>
        <w:spacing w:after="0" w:line="240" w:lineRule="auto"/>
        <w:jc w:val="both"/>
        <w:rPr>
          <w:rFonts w:ascii="Arial" w:eastAsia="Times New Roman" w:hAnsi="Arial" w:cs="Arial"/>
          <w:lang w:eastAsia="en-AU"/>
        </w:rPr>
      </w:pPr>
    </w:p>
    <w:p w:rsidR="005B44C8" w:rsidRPr="0032565D" w:rsidRDefault="005B44C8" w:rsidP="00CA0FD3">
      <w:pPr>
        <w:pStyle w:val="ListParagraph"/>
        <w:numPr>
          <w:ilvl w:val="0"/>
          <w:numId w:val="14"/>
        </w:numPr>
        <w:tabs>
          <w:tab w:val="left" w:pos="9072"/>
        </w:tabs>
        <w:spacing w:after="0" w:line="240" w:lineRule="auto"/>
        <w:jc w:val="both"/>
        <w:rPr>
          <w:rFonts w:ascii="Arial" w:eastAsia="Times New Roman" w:hAnsi="Arial" w:cs="Arial"/>
          <w:lang w:eastAsia="en-AU"/>
        </w:rPr>
      </w:pPr>
      <w:r w:rsidRPr="0032565D">
        <w:rPr>
          <w:rFonts w:ascii="Arial" w:eastAsia="Times New Roman" w:hAnsi="Arial" w:cs="Arial"/>
          <w:lang w:eastAsia="en-AU"/>
        </w:rPr>
        <w:t xml:space="preserve">The application was advertised in the Northern Territory News on Wednesday, </w:t>
      </w:r>
      <w:r w:rsidR="00C76B6D" w:rsidRPr="0032565D">
        <w:rPr>
          <w:rFonts w:ascii="Arial" w:eastAsia="Times New Roman" w:hAnsi="Arial" w:cs="Arial"/>
          <w:lang w:eastAsia="en-AU"/>
        </w:rPr>
        <w:t>13</w:t>
      </w:r>
      <w:r w:rsidR="00215E60" w:rsidRPr="0032565D">
        <w:rPr>
          <w:rFonts w:ascii="Arial" w:eastAsia="Times New Roman" w:hAnsi="Arial" w:cs="Arial"/>
          <w:lang w:eastAsia="en-AU"/>
        </w:rPr>
        <w:t xml:space="preserve"> April</w:t>
      </w:r>
      <w:r w:rsidRPr="0032565D">
        <w:rPr>
          <w:rFonts w:ascii="Arial" w:eastAsia="Times New Roman" w:hAnsi="Arial" w:cs="Arial"/>
          <w:lang w:eastAsia="en-AU"/>
        </w:rPr>
        <w:t xml:space="preserve"> 2016 and Friday, </w:t>
      </w:r>
      <w:r w:rsidR="00C76B6D" w:rsidRPr="0032565D">
        <w:rPr>
          <w:rFonts w:ascii="Arial" w:eastAsia="Times New Roman" w:hAnsi="Arial" w:cs="Arial"/>
          <w:lang w:eastAsia="en-AU"/>
        </w:rPr>
        <w:t>15</w:t>
      </w:r>
      <w:r w:rsidRPr="0032565D">
        <w:rPr>
          <w:rFonts w:ascii="Arial" w:eastAsia="Times New Roman" w:hAnsi="Arial" w:cs="Arial"/>
          <w:lang w:eastAsia="en-AU"/>
        </w:rPr>
        <w:t xml:space="preserve"> April, 2016.  The </w:t>
      </w:r>
      <w:r w:rsidR="00B76A49" w:rsidRPr="0032565D">
        <w:rPr>
          <w:rFonts w:ascii="Arial" w:eastAsia="Times New Roman" w:hAnsi="Arial" w:cs="Arial"/>
          <w:lang w:eastAsia="en-AU"/>
        </w:rPr>
        <w:t>required ‘g</w:t>
      </w:r>
      <w:r w:rsidRPr="0032565D">
        <w:rPr>
          <w:rFonts w:ascii="Arial" w:eastAsia="Times New Roman" w:hAnsi="Arial" w:cs="Arial"/>
          <w:lang w:eastAsia="en-AU"/>
        </w:rPr>
        <w:t xml:space="preserve">reen </w:t>
      </w:r>
      <w:r w:rsidR="00B76A49" w:rsidRPr="0032565D">
        <w:rPr>
          <w:rFonts w:ascii="Arial" w:eastAsia="Times New Roman" w:hAnsi="Arial" w:cs="Arial"/>
          <w:lang w:eastAsia="en-AU"/>
        </w:rPr>
        <w:t>s</w:t>
      </w:r>
      <w:r w:rsidRPr="0032565D">
        <w:rPr>
          <w:rFonts w:ascii="Arial" w:eastAsia="Times New Roman" w:hAnsi="Arial" w:cs="Arial"/>
          <w:lang w:eastAsia="en-AU"/>
        </w:rPr>
        <w:t>ign</w:t>
      </w:r>
      <w:r w:rsidR="00B76A49" w:rsidRPr="0032565D">
        <w:rPr>
          <w:rFonts w:ascii="Arial" w:eastAsia="Times New Roman" w:hAnsi="Arial" w:cs="Arial"/>
          <w:lang w:eastAsia="en-AU"/>
        </w:rPr>
        <w:t>’</w:t>
      </w:r>
      <w:r w:rsidRPr="0032565D">
        <w:rPr>
          <w:rFonts w:ascii="Arial" w:eastAsia="Times New Roman" w:hAnsi="Arial" w:cs="Arial"/>
          <w:lang w:eastAsia="en-AU"/>
        </w:rPr>
        <w:t xml:space="preserve"> was displayed at the proposed premises for the required period.</w:t>
      </w:r>
    </w:p>
    <w:p w:rsidR="007E7A9F" w:rsidRPr="0032565D" w:rsidRDefault="00261D72" w:rsidP="00D70602">
      <w:pPr>
        <w:pStyle w:val="Heading2"/>
      </w:pPr>
      <w:r w:rsidRPr="0032565D">
        <w:t>Stakeholder Comments</w:t>
      </w:r>
    </w:p>
    <w:p w:rsidR="00B76A49" w:rsidRPr="0032565D" w:rsidRDefault="00B76A49" w:rsidP="00CA0FD3">
      <w:pPr>
        <w:pStyle w:val="ListParagraph"/>
        <w:numPr>
          <w:ilvl w:val="0"/>
          <w:numId w:val="14"/>
        </w:numPr>
        <w:tabs>
          <w:tab w:val="left" w:pos="9072"/>
        </w:tabs>
        <w:spacing w:after="0" w:line="240" w:lineRule="auto"/>
        <w:jc w:val="both"/>
        <w:rPr>
          <w:rFonts w:ascii="Arial" w:eastAsia="Times New Roman" w:hAnsi="Arial" w:cs="Arial"/>
          <w:b/>
          <w:lang w:eastAsia="en-AU"/>
        </w:rPr>
      </w:pPr>
      <w:r w:rsidRPr="0032565D">
        <w:rPr>
          <w:rFonts w:ascii="Arial" w:eastAsia="Times New Roman" w:hAnsi="Arial" w:cs="Arial"/>
          <w:lang w:eastAsia="en-AU"/>
        </w:rPr>
        <w:t>Key stakeholders were provided with a copy of the application for comment</w:t>
      </w:r>
      <w:proofErr w:type="gramStart"/>
      <w:r w:rsidRPr="0032565D">
        <w:rPr>
          <w:rFonts w:ascii="Arial" w:eastAsia="Times New Roman" w:hAnsi="Arial" w:cs="Arial"/>
          <w:lang w:eastAsia="en-AU"/>
        </w:rPr>
        <w:t xml:space="preserve">.  </w:t>
      </w:r>
      <w:proofErr w:type="gramEnd"/>
      <w:r w:rsidRPr="0032565D">
        <w:rPr>
          <w:rFonts w:ascii="Arial" w:eastAsia="Times New Roman" w:hAnsi="Arial" w:cs="Arial"/>
          <w:lang w:eastAsia="en-AU"/>
        </w:rPr>
        <w:t>Northern Territory Police (</w:t>
      </w:r>
      <w:r w:rsidR="00820D4C" w:rsidRPr="0032565D">
        <w:rPr>
          <w:rFonts w:ascii="Arial" w:eastAsia="Times New Roman" w:hAnsi="Arial" w:cs="Arial"/>
          <w:lang w:eastAsia="en-AU"/>
        </w:rPr>
        <w:t>“</w:t>
      </w:r>
      <w:r w:rsidRPr="0032565D">
        <w:rPr>
          <w:rFonts w:ascii="Arial" w:eastAsia="Times New Roman" w:hAnsi="Arial" w:cs="Arial"/>
          <w:lang w:eastAsia="en-AU"/>
        </w:rPr>
        <w:t>NTPOL</w:t>
      </w:r>
      <w:r w:rsidR="00820D4C" w:rsidRPr="0032565D">
        <w:rPr>
          <w:rFonts w:ascii="Arial" w:eastAsia="Times New Roman" w:hAnsi="Arial" w:cs="Arial"/>
          <w:lang w:eastAsia="en-AU"/>
        </w:rPr>
        <w:t>”</w:t>
      </w:r>
      <w:r w:rsidRPr="0032565D">
        <w:rPr>
          <w:rFonts w:ascii="Arial" w:eastAsia="Times New Roman" w:hAnsi="Arial" w:cs="Arial"/>
          <w:lang w:eastAsia="en-AU"/>
        </w:rPr>
        <w:t>), the Department of Health and City of Darwin confirmed that there is no objection to the licence being issued.</w:t>
      </w:r>
    </w:p>
    <w:p w:rsidR="00B76A49" w:rsidRPr="0032565D" w:rsidRDefault="00B76A49" w:rsidP="00ED1816">
      <w:pPr>
        <w:tabs>
          <w:tab w:val="left" w:pos="9072"/>
        </w:tabs>
        <w:spacing w:after="0" w:line="240" w:lineRule="auto"/>
        <w:jc w:val="both"/>
        <w:rPr>
          <w:rFonts w:ascii="Arial" w:eastAsia="Times New Roman" w:hAnsi="Arial" w:cs="Arial"/>
          <w:lang w:eastAsia="en-AU"/>
        </w:rPr>
      </w:pPr>
    </w:p>
    <w:p w:rsidR="007E7A9F" w:rsidRPr="0032565D" w:rsidRDefault="007E7A9F" w:rsidP="00CA0FD3">
      <w:pPr>
        <w:pStyle w:val="ListParagraph"/>
        <w:numPr>
          <w:ilvl w:val="0"/>
          <w:numId w:val="14"/>
        </w:numPr>
        <w:tabs>
          <w:tab w:val="left" w:pos="9072"/>
        </w:tabs>
        <w:spacing w:after="0" w:line="240" w:lineRule="auto"/>
        <w:jc w:val="both"/>
        <w:rPr>
          <w:rFonts w:ascii="Arial" w:eastAsia="Times New Roman" w:hAnsi="Arial" w:cs="Arial"/>
          <w:lang w:eastAsia="en-AU"/>
        </w:rPr>
      </w:pPr>
      <w:r w:rsidRPr="0032565D">
        <w:rPr>
          <w:rFonts w:ascii="Arial" w:eastAsia="Times New Roman" w:hAnsi="Arial" w:cs="Arial"/>
          <w:lang w:eastAsia="en-AU"/>
        </w:rPr>
        <w:t>Northern Territory Fire Rescue Service (</w:t>
      </w:r>
      <w:r w:rsidR="00820D4C" w:rsidRPr="0032565D">
        <w:rPr>
          <w:rFonts w:ascii="Arial" w:eastAsia="Times New Roman" w:hAnsi="Arial" w:cs="Arial"/>
          <w:lang w:eastAsia="en-AU"/>
        </w:rPr>
        <w:t>“</w:t>
      </w:r>
      <w:r w:rsidRPr="0032565D">
        <w:rPr>
          <w:rFonts w:ascii="Arial" w:eastAsia="Times New Roman" w:hAnsi="Arial" w:cs="Arial"/>
          <w:lang w:eastAsia="en-AU"/>
        </w:rPr>
        <w:t>NTFRS</w:t>
      </w:r>
      <w:r w:rsidR="00820D4C" w:rsidRPr="0032565D">
        <w:rPr>
          <w:rFonts w:ascii="Arial" w:eastAsia="Times New Roman" w:hAnsi="Arial" w:cs="Arial"/>
          <w:lang w:eastAsia="en-AU"/>
        </w:rPr>
        <w:t>”</w:t>
      </w:r>
      <w:r w:rsidRPr="0032565D">
        <w:rPr>
          <w:rFonts w:ascii="Arial" w:eastAsia="Times New Roman" w:hAnsi="Arial" w:cs="Arial"/>
          <w:lang w:eastAsia="en-AU"/>
        </w:rPr>
        <w:t>)</w:t>
      </w:r>
      <w:r w:rsidR="00872C18" w:rsidRPr="0032565D">
        <w:rPr>
          <w:rFonts w:ascii="Arial" w:eastAsia="Times New Roman" w:hAnsi="Arial" w:cs="Arial"/>
          <w:lang w:eastAsia="en-AU"/>
        </w:rPr>
        <w:t xml:space="preserve"> ad</w:t>
      </w:r>
      <w:r w:rsidR="00B76A49" w:rsidRPr="0032565D">
        <w:rPr>
          <w:rFonts w:ascii="Arial" w:eastAsia="Times New Roman" w:hAnsi="Arial" w:cs="Arial"/>
          <w:lang w:eastAsia="en-AU"/>
        </w:rPr>
        <w:t xml:space="preserve">vised that it is unable </w:t>
      </w:r>
      <w:r w:rsidRPr="0032565D">
        <w:rPr>
          <w:rFonts w:ascii="Arial" w:eastAsia="Times New Roman" w:hAnsi="Arial" w:cs="Arial"/>
          <w:lang w:eastAsia="en-AU"/>
        </w:rPr>
        <w:t xml:space="preserve">to provide comment on the fire safety aspects of the application until completion of </w:t>
      </w:r>
      <w:r w:rsidR="00B76A49" w:rsidRPr="0032565D">
        <w:rPr>
          <w:rFonts w:ascii="Arial" w:eastAsia="Times New Roman" w:hAnsi="Arial" w:cs="Arial"/>
          <w:lang w:eastAsia="en-AU"/>
        </w:rPr>
        <w:t xml:space="preserve">the </w:t>
      </w:r>
      <w:r w:rsidRPr="0032565D">
        <w:rPr>
          <w:rFonts w:ascii="Arial" w:eastAsia="Times New Roman" w:hAnsi="Arial" w:cs="Arial"/>
          <w:lang w:eastAsia="en-AU"/>
        </w:rPr>
        <w:t xml:space="preserve">construction of the premises.  Once </w:t>
      </w:r>
      <w:r w:rsidR="00B76A49" w:rsidRPr="0032565D">
        <w:rPr>
          <w:rFonts w:ascii="Arial" w:eastAsia="Times New Roman" w:hAnsi="Arial" w:cs="Arial"/>
          <w:lang w:eastAsia="en-AU"/>
        </w:rPr>
        <w:t xml:space="preserve">complete, </w:t>
      </w:r>
      <w:r w:rsidRPr="0032565D">
        <w:rPr>
          <w:rFonts w:ascii="Arial" w:eastAsia="Times New Roman" w:hAnsi="Arial" w:cs="Arial"/>
          <w:lang w:eastAsia="en-AU"/>
        </w:rPr>
        <w:t>fire compliance inspections will be undertaken, including determination of the maximum patron numbers allowable on the premises.</w:t>
      </w:r>
    </w:p>
    <w:p w:rsidR="00B76A49" w:rsidRPr="0032565D" w:rsidRDefault="00B76A49" w:rsidP="00ED1816">
      <w:pPr>
        <w:tabs>
          <w:tab w:val="left" w:pos="9072"/>
        </w:tabs>
        <w:spacing w:after="0" w:line="240" w:lineRule="auto"/>
        <w:jc w:val="both"/>
        <w:rPr>
          <w:rFonts w:ascii="Arial" w:eastAsia="Times New Roman" w:hAnsi="Arial" w:cs="Arial"/>
          <w:lang w:eastAsia="en-AU"/>
        </w:rPr>
      </w:pPr>
    </w:p>
    <w:p w:rsidR="00872C18" w:rsidRPr="0032565D" w:rsidRDefault="00872C18" w:rsidP="00CA0FD3">
      <w:pPr>
        <w:pStyle w:val="ListParagraph"/>
        <w:numPr>
          <w:ilvl w:val="0"/>
          <w:numId w:val="14"/>
        </w:numPr>
        <w:tabs>
          <w:tab w:val="left" w:pos="9072"/>
        </w:tabs>
        <w:spacing w:after="0" w:line="240" w:lineRule="auto"/>
        <w:jc w:val="both"/>
        <w:rPr>
          <w:rFonts w:ascii="Arial" w:eastAsia="Times New Roman" w:hAnsi="Arial" w:cs="Arial"/>
          <w:lang w:eastAsia="en-AU"/>
        </w:rPr>
      </w:pPr>
      <w:r w:rsidRPr="0032565D">
        <w:rPr>
          <w:rFonts w:ascii="Arial" w:eastAsia="Times New Roman" w:hAnsi="Arial" w:cs="Arial"/>
          <w:lang w:eastAsia="en-AU"/>
        </w:rPr>
        <w:t>No objections from members of the public were received in relation to this application.</w:t>
      </w:r>
    </w:p>
    <w:p w:rsidR="006D1C7B" w:rsidRPr="00D70602" w:rsidRDefault="00261D72" w:rsidP="00D70602">
      <w:pPr>
        <w:pStyle w:val="Heading2"/>
      </w:pPr>
      <w:r w:rsidRPr="00D70602">
        <w:t>Assessment</w:t>
      </w:r>
    </w:p>
    <w:p w:rsidR="006D1C7B" w:rsidRPr="0032565D" w:rsidRDefault="006D1C7B" w:rsidP="00CA0FD3">
      <w:pPr>
        <w:pStyle w:val="ListParagraph"/>
        <w:numPr>
          <w:ilvl w:val="0"/>
          <w:numId w:val="14"/>
        </w:numPr>
        <w:tabs>
          <w:tab w:val="left" w:pos="9072"/>
        </w:tabs>
        <w:spacing w:after="0" w:line="240" w:lineRule="auto"/>
        <w:jc w:val="both"/>
        <w:rPr>
          <w:rFonts w:ascii="Arial" w:hAnsi="Arial" w:cs="Arial"/>
        </w:rPr>
      </w:pPr>
      <w:r w:rsidRPr="0032565D">
        <w:rPr>
          <w:rFonts w:ascii="Arial" w:hAnsi="Arial" w:cs="Arial"/>
        </w:rPr>
        <w:t>The Act prescribes that the decision maker must have regard to the objects of the Act when determining whether or not to grant a licence</w:t>
      </w:r>
      <w:proofErr w:type="gramStart"/>
      <w:r w:rsidRPr="0032565D">
        <w:rPr>
          <w:rFonts w:ascii="Arial" w:hAnsi="Arial" w:cs="Arial"/>
        </w:rPr>
        <w:t xml:space="preserve">. </w:t>
      </w:r>
      <w:r w:rsidR="008F1FFA" w:rsidRPr="0032565D">
        <w:rPr>
          <w:rFonts w:ascii="Arial" w:hAnsi="Arial" w:cs="Arial"/>
        </w:rPr>
        <w:t xml:space="preserve"> </w:t>
      </w:r>
      <w:proofErr w:type="gramEnd"/>
      <w:r w:rsidRPr="0032565D">
        <w:rPr>
          <w:rFonts w:ascii="Arial" w:hAnsi="Arial" w:cs="Arial"/>
        </w:rPr>
        <w:t>The public interest in the sale, provision, promotion and consumption of liquor must be taken into account.</w:t>
      </w:r>
    </w:p>
    <w:p w:rsidR="006D1C7B" w:rsidRPr="0032565D" w:rsidRDefault="006D1C7B" w:rsidP="00ED1816">
      <w:pPr>
        <w:spacing w:after="0" w:line="240" w:lineRule="auto"/>
        <w:jc w:val="both"/>
        <w:rPr>
          <w:rFonts w:ascii="Arial" w:hAnsi="Arial" w:cs="Arial"/>
        </w:rPr>
      </w:pPr>
    </w:p>
    <w:p w:rsidR="004D4100" w:rsidRPr="0032565D" w:rsidRDefault="004D4100" w:rsidP="00CA0FD3">
      <w:pPr>
        <w:pStyle w:val="ListParagraph"/>
        <w:numPr>
          <w:ilvl w:val="0"/>
          <w:numId w:val="14"/>
        </w:numPr>
        <w:tabs>
          <w:tab w:val="left" w:pos="9072"/>
        </w:tabs>
        <w:spacing w:after="0" w:line="240" w:lineRule="auto"/>
        <w:jc w:val="both"/>
        <w:rPr>
          <w:rFonts w:ascii="Arial" w:eastAsia="Times New Roman" w:hAnsi="Arial" w:cs="Arial"/>
          <w:lang w:eastAsia="en-AU"/>
        </w:rPr>
      </w:pPr>
      <w:r w:rsidRPr="0032565D">
        <w:rPr>
          <w:rFonts w:ascii="Arial" w:eastAsia="Times New Roman" w:hAnsi="Arial" w:cs="Arial"/>
          <w:lang w:eastAsia="en-AU"/>
        </w:rPr>
        <w:t xml:space="preserve">The material submitted in support of the application (with specific reference to relevant criteria including those set out in sections 6(2), 26, 26A and 28 of the Act, and that there have been no adverse comments from key stakeholders or public objections to the granting of this licence pursuant to section </w:t>
      </w:r>
      <w:proofErr w:type="gramStart"/>
      <w:r w:rsidRPr="0032565D">
        <w:rPr>
          <w:rFonts w:ascii="Arial" w:eastAsia="Times New Roman" w:hAnsi="Arial" w:cs="Arial"/>
          <w:lang w:eastAsia="en-AU"/>
        </w:rPr>
        <w:t>47F(</w:t>
      </w:r>
      <w:proofErr w:type="gramEnd"/>
      <w:r w:rsidRPr="0032565D">
        <w:rPr>
          <w:rFonts w:ascii="Arial" w:eastAsia="Times New Roman" w:hAnsi="Arial" w:cs="Arial"/>
          <w:lang w:eastAsia="en-AU"/>
        </w:rPr>
        <w:t>3) of the Act suggests a minimal risk of harm to the public in granting a licence.</w:t>
      </w:r>
    </w:p>
    <w:p w:rsidR="004D4100" w:rsidRPr="0032565D" w:rsidRDefault="004D4100" w:rsidP="00ED1816">
      <w:pPr>
        <w:tabs>
          <w:tab w:val="left" w:pos="9072"/>
        </w:tabs>
        <w:spacing w:after="0" w:line="240" w:lineRule="auto"/>
        <w:jc w:val="both"/>
        <w:rPr>
          <w:rFonts w:ascii="Arial" w:eastAsia="Times New Roman" w:hAnsi="Arial" w:cs="Arial"/>
          <w:lang w:eastAsia="en-AU"/>
        </w:rPr>
      </w:pPr>
    </w:p>
    <w:p w:rsidR="006D1C7B" w:rsidRPr="0032565D" w:rsidRDefault="004D4100" w:rsidP="00CA0FD3">
      <w:pPr>
        <w:pStyle w:val="ListParagraph"/>
        <w:numPr>
          <w:ilvl w:val="0"/>
          <w:numId w:val="14"/>
        </w:numPr>
        <w:tabs>
          <w:tab w:val="left" w:pos="9072"/>
        </w:tabs>
        <w:spacing w:after="0" w:line="240" w:lineRule="auto"/>
        <w:jc w:val="both"/>
        <w:rPr>
          <w:rFonts w:ascii="Arial" w:eastAsia="Times New Roman" w:hAnsi="Arial" w:cs="Arial"/>
          <w:lang w:eastAsia="en-AU"/>
        </w:rPr>
      </w:pPr>
      <w:r w:rsidRPr="0032565D">
        <w:rPr>
          <w:rFonts w:ascii="Arial" w:eastAsia="Times New Roman" w:hAnsi="Arial" w:cs="Arial"/>
          <w:lang w:eastAsia="en-AU"/>
        </w:rPr>
        <w:t>The application suggests that the p</w:t>
      </w:r>
      <w:r w:rsidR="006D1C7B" w:rsidRPr="0032565D">
        <w:rPr>
          <w:rFonts w:ascii="Arial" w:eastAsia="Times New Roman" w:hAnsi="Arial" w:cs="Arial"/>
          <w:lang w:eastAsia="en-AU"/>
        </w:rPr>
        <w:t>ublic interest would be served by the granting of a liquor licence</w:t>
      </w:r>
      <w:r w:rsidRPr="0032565D">
        <w:rPr>
          <w:rFonts w:ascii="Arial" w:eastAsia="Times New Roman" w:hAnsi="Arial" w:cs="Arial"/>
          <w:lang w:eastAsia="en-AU"/>
        </w:rPr>
        <w:t>.</w:t>
      </w:r>
    </w:p>
    <w:p w:rsidR="006D1C7B" w:rsidRPr="0032565D" w:rsidRDefault="008F1FFA" w:rsidP="00D70602">
      <w:pPr>
        <w:pStyle w:val="Heading2"/>
      </w:pPr>
      <w:r w:rsidRPr="0032565D">
        <w:t>Decision</w:t>
      </w:r>
    </w:p>
    <w:p w:rsidR="00F719F4" w:rsidRPr="0032565D" w:rsidRDefault="00F719F4" w:rsidP="00CA0FD3">
      <w:pPr>
        <w:pStyle w:val="ListParagraph"/>
        <w:numPr>
          <w:ilvl w:val="0"/>
          <w:numId w:val="14"/>
        </w:numPr>
        <w:tabs>
          <w:tab w:val="left" w:pos="9072"/>
        </w:tabs>
        <w:spacing w:after="240" w:line="240" w:lineRule="auto"/>
        <w:ind w:left="357" w:hanging="357"/>
        <w:contextualSpacing w:val="0"/>
        <w:jc w:val="both"/>
        <w:rPr>
          <w:rFonts w:ascii="Arial" w:hAnsi="Arial" w:cs="Arial"/>
        </w:rPr>
      </w:pPr>
      <w:r w:rsidRPr="0032565D">
        <w:rPr>
          <w:rFonts w:ascii="Arial" w:hAnsi="Arial" w:cs="Arial"/>
        </w:rPr>
        <w:t>In accordance with section 29(1</w:t>
      </w:r>
      <w:proofErr w:type="gramStart"/>
      <w:r w:rsidRPr="0032565D">
        <w:rPr>
          <w:rFonts w:ascii="Arial" w:hAnsi="Arial" w:cs="Arial"/>
        </w:rPr>
        <w:t>)(</w:t>
      </w:r>
      <w:proofErr w:type="gramEnd"/>
      <w:r w:rsidRPr="0032565D">
        <w:rPr>
          <w:rFonts w:ascii="Arial" w:hAnsi="Arial" w:cs="Arial"/>
        </w:rPr>
        <w:t xml:space="preserve">a) of the Act and on the basis of the information provided in respect of the application, and for the reasons set out above, I approve the issue of an On-Licence to </w:t>
      </w:r>
      <w:r w:rsidRPr="0032565D">
        <w:rPr>
          <w:rFonts w:ascii="Arial" w:eastAsia="Times New Roman" w:hAnsi="Arial" w:cs="Arial"/>
          <w:lang w:eastAsia="en-AU"/>
        </w:rPr>
        <w:t>Morandini Investments Pty Ltd</w:t>
      </w:r>
      <w:r w:rsidRPr="0032565D">
        <w:rPr>
          <w:rFonts w:ascii="Arial" w:hAnsi="Arial" w:cs="Arial"/>
        </w:rPr>
        <w:t xml:space="preserve"> for the </w:t>
      </w:r>
      <w:r w:rsidRPr="0032565D">
        <w:rPr>
          <w:rFonts w:ascii="Arial" w:eastAsia="Times New Roman" w:hAnsi="Arial" w:cs="Arial"/>
          <w:lang w:eastAsia="en-AU"/>
        </w:rPr>
        <w:t xml:space="preserve">Sage Resort Darwin </w:t>
      </w:r>
      <w:r w:rsidRPr="0032565D">
        <w:rPr>
          <w:rFonts w:ascii="Arial" w:hAnsi="Arial" w:cs="Arial"/>
        </w:rPr>
        <w:t xml:space="preserve">to be constructed at </w:t>
      </w:r>
      <w:r w:rsidRPr="0032565D">
        <w:rPr>
          <w:rFonts w:ascii="Arial" w:eastAsia="Times New Roman" w:hAnsi="Arial" w:cs="Arial"/>
          <w:lang w:eastAsia="en-AU"/>
        </w:rPr>
        <w:t xml:space="preserve">622 Lee Point Road, Lee Point </w:t>
      </w:r>
      <w:r w:rsidRPr="0032565D">
        <w:rPr>
          <w:rFonts w:ascii="Arial" w:hAnsi="Arial" w:cs="Arial"/>
        </w:rPr>
        <w:t>in the Northern Territory</w:t>
      </w:r>
      <w:r w:rsidR="00820D4C" w:rsidRPr="0032565D">
        <w:rPr>
          <w:rFonts w:ascii="Arial" w:hAnsi="Arial" w:cs="Arial"/>
        </w:rPr>
        <w:t>.</w:t>
      </w:r>
    </w:p>
    <w:p w:rsidR="00F719F4" w:rsidRPr="0032565D" w:rsidRDefault="00F719F4" w:rsidP="00F719F4">
      <w:pPr>
        <w:spacing w:after="0" w:line="240" w:lineRule="auto"/>
        <w:ind w:left="720" w:hanging="294"/>
        <w:jc w:val="both"/>
        <w:rPr>
          <w:rFonts w:ascii="Arial" w:hAnsi="Arial" w:cs="Arial"/>
        </w:rPr>
      </w:pPr>
      <w:r w:rsidRPr="0032565D">
        <w:rPr>
          <w:rFonts w:ascii="Arial" w:hAnsi="Arial" w:cs="Arial"/>
        </w:rPr>
        <w:t>Subject to the conditions of the licence, liquor may be sold:</w:t>
      </w:r>
    </w:p>
    <w:p w:rsidR="00F719F4" w:rsidRPr="0032565D" w:rsidRDefault="00F719F4" w:rsidP="00F719F4">
      <w:pPr>
        <w:spacing w:after="0" w:line="240" w:lineRule="auto"/>
        <w:jc w:val="both"/>
        <w:rPr>
          <w:rFonts w:ascii="Arial" w:hAnsi="Arial" w:cs="Arial"/>
        </w:rPr>
      </w:pPr>
    </w:p>
    <w:p w:rsidR="00F719F4" w:rsidRPr="0032565D" w:rsidRDefault="00F719F4" w:rsidP="00F719F4">
      <w:pPr>
        <w:pStyle w:val="ListParagraph"/>
        <w:numPr>
          <w:ilvl w:val="0"/>
          <w:numId w:val="9"/>
        </w:numPr>
        <w:spacing w:after="0" w:line="240" w:lineRule="auto"/>
        <w:contextualSpacing w:val="0"/>
        <w:jc w:val="both"/>
        <w:rPr>
          <w:rFonts w:ascii="Arial" w:hAnsi="Arial" w:cs="Arial"/>
        </w:rPr>
      </w:pPr>
      <w:r w:rsidRPr="0032565D">
        <w:rPr>
          <w:rFonts w:ascii="Arial" w:hAnsi="Arial" w:cs="Arial"/>
        </w:rPr>
        <w:t xml:space="preserve">between the hours of 11:00 hours and 23:59 hours each day of the week in the area to be known as ‘Julio’s Restaurant’; and </w:t>
      </w:r>
    </w:p>
    <w:p w:rsidR="00F719F4" w:rsidRPr="0032565D" w:rsidRDefault="00F719F4" w:rsidP="00F719F4">
      <w:pPr>
        <w:pStyle w:val="ListParagraph"/>
        <w:spacing w:after="0" w:line="240" w:lineRule="auto"/>
        <w:ind w:left="1080" w:hanging="360"/>
        <w:jc w:val="both"/>
        <w:rPr>
          <w:rFonts w:ascii="Arial" w:hAnsi="Arial" w:cs="Arial"/>
        </w:rPr>
      </w:pPr>
    </w:p>
    <w:p w:rsidR="00F719F4" w:rsidRPr="0032565D" w:rsidRDefault="00F719F4" w:rsidP="00F719F4">
      <w:pPr>
        <w:pStyle w:val="ListParagraph"/>
        <w:numPr>
          <w:ilvl w:val="0"/>
          <w:numId w:val="9"/>
        </w:numPr>
        <w:spacing w:after="0" w:line="240" w:lineRule="auto"/>
        <w:contextualSpacing w:val="0"/>
        <w:jc w:val="both"/>
        <w:rPr>
          <w:rFonts w:ascii="Arial" w:hAnsi="Arial" w:cs="Arial"/>
        </w:rPr>
      </w:pPr>
      <w:r w:rsidRPr="0032565D">
        <w:rPr>
          <w:rFonts w:ascii="Arial" w:hAnsi="Arial" w:cs="Arial"/>
        </w:rPr>
        <w:t>between the hours of 11:00 hours and 23:59 hours each day of the week in the area to be known as ‘Sole – Pool Bar’; and</w:t>
      </w:r>
    </w:p>
    <w:p w:rsidR="00F719F4" w:rsidRPr="0032565D" w:rsidRDefault="00F719F4" w:rsidP="00F719F4">
      <w:pPr>
        <w:spacing w:after="0" w:line="240" w:lineRule="auto"/>
        <w:ind w:hanging="360"/>
        <w:jc w:val="both"/>
        <w:rPr>
          <w:rFonts w:ascii="Arial" w:hAnsi="Arial" w:cs="Arial"/>
        </w:rPr>
      </w:pPr>
    </w:p>
    <w:p w:rsidR="00F719F4" w:rsidRPr="0032565D" w:rsidRDefault="00F719F4" w:rsidP="00F719F4">
      <w:pPr>
        <w:pStyle w:val="ListParagraph"/>
        <w:numPr>
          <w:ilvl w:val="0"/>
          <w:numId w:val="9"/>
        </w:numPr>
        <w:spacing w:after="0" w:line="240" w:lineRule="auto"/>
        <w:contextualSpacing w:val="0"/>
        <w:jc w:val="both"/>
        <w:rPr>
          <w:rFonts w:ascii="Arial" w:hAnsi="Arial" w:cs="Arial"/>
        </w:rPr>
      </w:pPr>
      <w:r w:rsidRPr="0032565D">
        <w:rPr>
          <w:rFonts w:ascii="Arial" w:hAnsi="Arial" w:cs="Arial"/>
        </w:rPr>
        <w:t xml:space="preserve">between the hours of 11:00 hours and  01:00 hours (the following day) each day of the week in the area(s) referred to as ‘Meeting Rooms’ within the nominated premises; and </w:t>
      </w:r>
    </w:p>
    <w:p w:rsidR="00F719F4" w:rsidRPr="0032565D" w:rsidRDefault="00F719F4" w:rsidP="00F719F4">
      <w:pPr>
        <w:spacing w:after="0" w:line="240" w:lineRule="auto"/>
        <w:ind w:hanging="360"/>
        <w:jc w:val="both"/>
        <w:rPr>
          <w:rFonts w:ascii="Arial" w:hAnsi="Arial" w:cs="Arial"/>
        </w:rPr>
      </w:pPr>
    </w:p>
    <w:p w:rsidR="00F719F4" w:rsidRPr="0032565D" w:rsidRDefault="00F719F4" w:rsidP="00CA0FD3">
      <w:pPr>
        <w:pStyle w:val="ListParagraph"/>
        <w:numPr>
          <w:ilvl w:val="0"/>
          <w:numId w:val="9"/>
        </w:numPr>
        <w:spacing w:after="240" w:line="240" w:lineRule="auto"/>
        <w:contextualSpacing w:val="0"/>
        <w:jc w:val="both"/>
        <w:rPr>
          <w:rFonts w:ascii="Arial" w:hAnsi="Arial" w:cs="Arial"/>
        </w:rPr>
      </w:pPr>
      <w:r w:rsidRPr="0032565D">
        <w:rPr>
          <w:rFonts w:ascii="Arial" w:hAnsi="Arial" w:cs="Arial"/>
        </w:rPr>
        <w:t>between the hours of 11:00 hours and 01:00 hours (the following day) each day of the week in the area(s) referred to as ‘Event/Banquet Facilities’ within the nominated premises.</w:t>
      </w:r>
    </w:p>
    <w:p w:rsidR="00F719F4" w:rsidRPr="0032565D" w:rsidRDefault="00F719F4" w:rsidP="00F719F4">
      <w:pPr>
        <w:pStyle w:val="ListParagraph"/>
        <w:numPr>
          <w:ilvl w:val="0"/>
          <w:numId w:val="14"/>
        </w:numPr>
        <w:tabs>
          <w:tab w:val="left" w:pos="567"/>
        </w:tabs>
        <w:spacing w:after="240" w:line="240" w:lineRule="auto"/>
        <w:contextualSpacing w:val="0"/>
        <w:jc w:val="both"/>
        <w:rPr>
          <w:rFonts w:ascii="Arial" w:hAnsi="Arial" w:cs="Arial"/>
        </w:rPr>
      </w:pPr>
      <w:r w:rsidRPr="0032565D">
        <w:rPr>
          <w:rFonts w:ascii="Arial" w:hAnsi="Arial" w:cs="Arial"/>
        </w:rPr>
        <w:t xml:space="preserve">The licence will be issued immediately following the publication of this decision and, in accordance with section 31(1) of the Act, is subject to a condition that the Licensee will not commence trade in the sale of liquor under the licence until such time as the proposed </w:t>
      </w:r>
      <w:r w:rsidR="00820D4C" w:rsidRPr="0032565D">
        <w:rPr>
          <w:rFonts w:ascii="Arial" w:hAnsi="Arial" w:cs="Arial"/>
        </w:rPr>
        <w:t>premises are constructed and a C</w:t>
      </w:r>
      <w:r w:rsidRPr="0032565D">
        <w:rPr>
          <w:rFonts w:ascii="Arial" w:hAnsi="Arial" w:cs="Arial"/>
        </w:rPr>
        <w:t xml:space="preserve">ertificate of </w:t>
      </w:r>
      <w:r w:rsidR="00820D4C" w:rsidRPr="0032565D">
        <w:rPr>
          <w:rFonts w:ascii="Arial" w:hAnsi="Arial" w:cs="Arial"/>
        </w:rPr>
        <w:t>O</w:t>
      </w:r>
      <w:r w:rsidRPr="0032565D">
        <w:rPr>
          <w:rFonts w:ascii="Arial" w:hAnsi="Arial" w:cs="Arial"/>
        </w:rPr>
        <w:t xml:space="preserve">ccupancy under the </w:t>
      </w:r>
      <w:r w:rsidRPr="0032565D">
        <w:rPr>
          <w:rFonts w:ascii="Arial" w:hAnsi="Arial" w:cs="Arial"/>
          <w:i/>
        </w:rPr>
        <w:t>Building Act</w:t>
      </w:r>
      <w:r w:rsidRPr="0032565D">
        <w:rPr>
          <w:rFonts w:ascii="Arial" w:hAnsi="Arial" w:cs="Arial"/>
        </w:rPr>
        <w:t xml:space="preserve"> has been issued to the licensee, authorising it to conduct the business of a Tavern and take away liquor outlet at the premises. </w:t>
      </w:r>
    </w:p>
    <w:p w:rsidR="00F719F4" w:rsidRPr="0032565D" w:rsidRDefault="00F719F4" w:rsidP="00F719F4">
      <w:pPr>
        <w:pStyle w:val="ListParagraph"/>
        <w:numPr>
          <w:ilvl w:val="0"/>
          <w:numId w:val="14"/>
        </w:numPr>
        <w:tabs>
          <w:tab w:val="left" w:pos="567"/>
        </w:tabs>
        <w:spacing w:after="240" w:line="240" w:lineRule="auto"/>
        <w:contextualSpacing w:val="0"/>
        <w:jc w:val="both"/>
        <w:rPr>
          <w:rFonts w:ascii="Arial" w:hAnsi="Arial" w:cs="Arial"/>
        </w:rPr>
      </w:pPr>
      <w:r w:rsidRPr="0032565D">
        <w:rPr>
          <w:rFonts w:ascii="Arial" w:hAnsi="Arial" w:cs="Arial"/>
        </w:rPr>
        <w:t>The licence will become operative, subject to the normal conditions associated with an On-Licence once the Applicant has presented evidence to the satisfaction of the Director-General that the premises have been satisfactorily constructed and the appropriate statutory approvals, including the issue of a certificate of occupancy, have been obtained by the licensee.</w:t>
      </w:r>
    </w:p>
    <w:p w:rsidR="00F719F4" w:rsidRPr="0032565D" w:rsidRDefault="00F719F4" w:rsidP="00F719F4">
      <w:pPr>
        <w:pStyle w:val="ListParagraph"/>
        <w:numPr>
          <w:ilvl w:val="0"/>
          <w:numId w:val="14"/>
        </w:numPr>
        <w:tabs>
          <w:tab w:val="left" w:pos="567"/>
        </w:tabs>
        <w:spacing w:after="240" w:line="240" w:lineRule="auto"/>
        <w:contextualSpacing w:val="0"/>
        <w:jc w:val="both"/>
        <w:rPr>
          <w:rFonts w:cs="Arial"/>
        </w:rPr>
      </w:pPr>
      <w:r w:rsidRPr="0032565D">
        <w:rPr>
          <w:rFonts w:ascii="Arial" w:hAnsi="Arial" w:cs="Arial"/>
        </w:rPr>
        <w:t>The Applicant will also be required to obtain the necessary approvals from the Northern Territory Fire Rescue Service in respect of patron capacity and fire safety issues prior to commencing operation.</w:t>
      </w:r>
    </w:p>
    <w:p w:rsidR="006D1C7B" w:rsidRPr="00D70602" w:rsidRDefault="00261D72" w:rsidP="00D70602">
      <w:pPr>
        <w:pStyle w:val="Heading2"/>
      </w:pPr>
      <w:r w:rsidRPr="00D70602">
        <w:t>Review of Decision</w:t>
      </w:r>
    </w:p>
    <w:p w:rsidR="00820D4C" w:rsidRPr="0032565D" w:rsidRDefault="006D1C7B" w:rsidP="00CA0FD3">
      <w:pPr>
        <w:pStyle w:val="ListParagraph"/>
        <w:numPr>
          <w:ilvl w:val="0"/>
          <w:numId w:val="14"/>
        </w:numPr>
        <w:tabs>
          <w:tab w:val="left" w:pos="9072"/>
        </w:tabs>
        <w:spacing w:after="0" w:line="240" w:lineRule="auto"/>
        <w:jc w:val="both"/>
        <w:rPr>
          <w:rFonts w:cs="Arial"/>
          <w:b/>
        </w:rPr>
      </w:pPr>
      <w:bookmarkStart w:id="0" w:name="_GoBack"/>
      <w:bookmarkEnd w:id="0"/>
      <w:r w:rsidRPr="0032565D">
        <w:rPr>
          <w:rFonts w:ascii="Arial" w:hAnsi="Arial" w:cs="Arial"/>
        </w:rPr>
        <w:t xml:space="preserve">Section 120ZA of the </w:t>
      </w:r>
      <w:r w:rsidRPr="0032565D">
        <w:rPr>
          <w:rFonts w:ascii="Arial" w:hAnsi="Arial" w:cs="Arial"/>
          <w:i/>
        </w:rPr>
        <w:t>Liquor Act</w:t>
      </w:r>
      <w:r w:rsidRPr="0032565D">
        <w:rPr>
          <w:rFonts w:ascii="Arial" w:hAnsi="Arial" w:cs="Arial"/>
        </w:rPr>
        <w:t xml:space="preserve"> provides that a decision of the Director-General, as specified in the Schedule to the Act, is a reviewable decision.  An application for a </w:t>
      </w:r>
      <w:r w:rsidR="00B32249" w:rsidRPr="0032565D">
        <w:rPr>
          <w:rFonts w:ascii="Arial" w:hAnsi="Arial" w:cs="Arial"/>
        </w:rPr>
        <w:t>Liquor L</w:t>
      </w:r>
      <w:r w:rsidRPr="0032565D">
        <w:rPr>
          <w:rFonts w:ascii="Arial" w:hAnsi="Arial" w:cs="Arial"/>
        </w:rPr>
        <w:t xml:space="preserve">icence pursuant to section </w:t>
      </w:r>
      <w:r w:rsidR="00B32249" w:rsidRPr="0032565D">
        <w:rPr>
          <w:rFonts w:ascii="Arial" w:hAnsi="Arial" w:cs="Arial"/>
        </w:rPr>
        <w:t xml:space="preserve">29 </w:t>
      </w:r>
      <w:r w:rsidRPr="0032565D">
        <w:rPr>
          <w:rFonts w:ascii="Arial" w:hAnsi="Arial" w:cs="Arial"/>
        </w:rPr>
        <w:t xml:space="preserve">of the </w:t>
      </w:r>
      <w:r w:rsidRPr="0032565D">
        <w:rPr>
          <w:rFonts w:ascii="Arial" w:hAnsi="Arial" w:cs="Arial"/>
          <w:i/>
        </w:rPr>
        <w:t>Liquor Act</w:t>
      </w:r>
      <w:r w:rsidRPr="0032565D">
        <w:rPr>
          <w:rFonts w:ascii="Arial" w:hAnsi="Arial" w:cs="Arial"/>
        </w:rPr>
        <w:t xml:space="preserve"> is specified in the Schedule and is a reviewable decision.  Section 120ZC of the Act provides that a person affected by this decision may seek a review before the Northern Territory Civil and Administrative Tribunal.  Any application for review of this decision must be lodged within 28 days of the date of this decision.</w:t>
      </w:r>
    </w:p>
    <w:p w:rsidR="00820D4C" w:rsidRPr="0032565D" w:rsidRDefault="00820D4C" w:rsidP="00820D4C">
      <w:pPr>
        <w:tabs>
          <w:tab w:val="left" w:pos="9072"/>
        </w:tabs>
        <w:spacing w:after="0" w:line="240" w:lineRule="auto"/>
        <w:jc w:val="both"/>
        <w:rPr>
          <w:rFonts w:cs="Arial"/>
          <w:b/>
        </w:rPr>
      </w:pPr>
    </w:p>
    <w:p w:rsidR="00573CC8" w:rsidRPr="00B17124" w:rsidRDefault="006B029A" w:rsidP="00B17124">
      <w:pPr>
        <w:pStyle w:val="ListParagraph"/>
        <w:tabs>
          <w:tab w:val="left" w:pos="9072"/>
        </w:tabs>
        <w:spacing w:after="0" w:line="240" w:lineRule="auto"/>
        <w:ind w:left="360"/>
        <w:jc w:val="both"/>
        <w:rPr>
          <w:rFonts w:ascii="Arial" w:hAnsi="Arial" w:cs="Arial"/>
        </w:rPr>
      </w:pPr>
      <w:r w:rsidRPr="0032565D">
        <w:rPr>
          <w:rFonts w:ascii="Arial" w:hAnsi="Arial" w:cs="Arial"/>
        </w:rPr>
        <w:t>For the purpose of this decision the affected person is the Applicant.</w:t>
      </w:r>
    </w:p>
    <w:p w:rsidR="006D1C7B" w:rsidRPr="0032565D" w:rsidRDefault="006D1C7B" w:rsidP="00B17124">
      <w:pPr>
        <w:pStyle w:val="Heading2"/>
        <w:spacing w:before="1200" w:after="0"/>
        <w:jc w:val="both"/>
        <w:rPr>
          <w:rFonts w:cs="Arial"/>
          <w:sz w:val="24"/>
          <w:szCs w:val="24"/>
        </w:rPr>
      </w:pPr>
      <w:r w:rsidRPr="0032565D">
        <w:rPr>
          <w:rFonts w:cs="Arial"/>
          <w:sz w:val="24"/>
          <w:szCs w:val="24"/>
        </w:rPr>
        <w:t>Cindy Bravos</w:t>
      </w:r>
    </w:p>
    <w:p w:rsidR="006D1C7B" w:rsidRPr="0032565D" w:rsidRDefault="006D1C7B" w:rsidP="00ED1816">
      <w:pPr>
        <w:pStyle w:val="Signature"/>
        <w:spacing w:before="0" w:after="0"/>
        <w:rPr>
          <w:rFonts w:cs="Arial"/>
          <w:sz w:val="24"/>
          <w:szCs w:val="24"/>
        </w:rPr>
      </w:pPr>
      <w:r w:rsidRPr="0032565D">
        <w:rPr>
          <w:rFonts w:cs="Arial"/>
          <w:sz w:val="24"/>
          <w:szCs w:val="24"/>
        </w:rPr>
        <w:t>Director-General of Licensing</w:t>
      </w:r>
    </w:p>
    <w:p w:rsidR="007E589D" w:rsidRPr="0032565D" w:rsidRDefault="007E589D" w:rsidP="00ED1816">
      <w:pPr>
        <w:pStyle w:val="Date"/>
        <w:spacing w:after="0"/>
        <w:rPr>
          <w:rFonts w:cs="Arial"/>
          <w:szCs w:val="22"/>
        </w:rPr>
      </w:pPr>
    </w:p>
    <w:p w:rsidR="00872C18" w:rsidRPr="0032565D" w:rsidRDefault="006B0A95" w:rsidP="00820D4C">
      <w:pPr>
        <w:pStyle w:val="Date"/>
        <w:spacing w:after="0"/>
        <w:rPr>
          <w:rFonts w:cs="Arial"/>
          <w:szCs w:val="22"/>
        </w:rPr>
      </w:pPr>
      <w:r w:rsidRPr="0032565D">
        <w:rPr>
          <w:rFonts w:cs="Arial"/>
          <w:szCs w:val="22"/>
        </w:rPr>
        <w:t>23</w:t>
      </w:r>
      <w:r w:rsidR="006D1C7B" w:rsidRPr="0032565D">
        <w:rPr>
          <w:rFonts w:cs="Arial"/>
          <w:szCs w:val="22"/>
        </w:rPr>
        <w:t xml:space="preserve"> June 2016</w:t>
      </w:r>
    </w:p>
    <w:sectPr w:rsidR="00872C18" w:rsidRPr="0032565D" w:rsidSect="002E6443">
      <w:headerReference w:type="default" r:id="rId9"/>
      <w:footerReference w:type="default" r:id="rId10"/>
      <w:headerReference w:type="first" r:id="rId11"/>
      <w:footerReference w:type="first" r:id="rId12"/>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9AA" w:rsidRDefault="006C49AA" w:rsidP="008E64C8">
      <w:pPr>
        <w:spacing w:after="0" w:line="240" w:lineRule="auto"/>
      </w:pPr>
      <w:r>
        <w:separator/>
      </w:r>
    </w:p>
  </w:endnote>
  <w:endnote w:type="continuationSeparator" w:id="0">
    <w:p w:rsidR="006C49AA" w:rsidRDefault="006C49AA" w:rsidP="008E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9D" w:rsidRDefault="007E589D" w:rsidP="007E589D">
    <w:pPr>
      <w:pStyle w:val="Footer"/>
      <w:pBdr>
        <w:top w:val="single" w:sz="4" w:space="1" w:color="auto"/>
      </w:pBdr>
      <w:tabs>
        <w:tab w:val="right" w:pos="9923"/>
      </w:tabs>
      <w:ind w:right="-285"/>
    </w:pPr>
  </w:p>
  <w:p w:rsidR="007E589D" w:rsidRDefault="007E589D" w:rsidP="007E589D">
    <w:pPr>
      <w:pStyle w:val="Footer"/>
      <w:tabs>
        <w:tab w:val="clear" w:pos="9026"/>
        <w:tab w:val="right" w:pos="9639"/>
        <w:tab w:val="right" w:pos="9923"/>
      </w:tabs>
      <w:ind w:right="-284"/>
      <w:rPr>
        <w:color w:val="A6A6A6" w:themeColor="background1" w:themeShade="A6"/>
        <w:sz w:val="16"/>
        <w:szCs w:val="20"/>
      </w:rPr>
    </w:pPr>
    <w:r w:rsidRPr="00A65194">
      <w:rPr>
        <w:color w:val="A6A6A6" w:themeColor="background1" w:themeShade="A6"/>
        <w:sz w:val="16"/>
        <w:szCs w:val="20"/>
      </w:rPr>
      <w:t xml:space="preserve">Decision for </w:t>
    </w:r>
    <w:r>
      <w:rPr>
        <w:color w:val="A6A6A6" w:themeColor="background1" w:themeShade="A6"/>
        <w:sz w:val="16"/>
        <w:szCs w:val="20"/>
      </w:rPr>
      <w:t>Application for a Liquor Licence - Morandini Investments Pty Ltd</w:t>
    </w:r>
    <w:r w:rsidR="006B0A95">
      <w:rPr>
        <w:color w:val="A6A6A6" w:themeColor="background1" w:themeShade="A6"/>
        <w:sz w:val="16"/>
        <w:szCs w:val="20"/>
      </w:rPr>
      <w:t xml:space="preserve"> – Sage Resort Darwin</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217039400"/>
      </w:sdtPr>
      <w:sdtEndPr/>
      <w:sdtContent>
        <w:r>
          <w:rPr>
            <w:color w:val="A6A6A6" w:themeColor="background1" w:themeShade="A6"/>
            <w:sz w:val="16"/>
            <w:szCs w:val="20"/>
          </w:rPr>
          <w:t>23 June 2016</w:t>
        </w:r>
      </w:sdtContent>
    </w:sdt>
    <w:r>
      <w:rPr>
        <w:color w:val="A6A6A6" w:themeColor="background1" w:themeShade="A6"/>
        <w:sz w:val="16"/>
        <w:szCs w:val="20"/>
      </w:rPr>
      <w:t xml:space="preserve"> </w:t>
    </w:r>
  </w:p>
  <w:p w:rsidR="006770F2" w:rsidRPr="007E589D" w:rsidRDefault="007E589D" w:rsidP="007E589D">
    <w:pPr>
      <w:pStyle w:val="Footer"/>
      <w:tabs>
        <w:tab w:val="clear" w:pos="4513"/>
        <w:tab w:val="clear" w:pos="9026"/>
        <w:tab w:val="right" w:pos="9639"/>
        <w:tab w:val="left" w:pos="9923"/>
      </w:tabs>
      <w:ind w:right="-284"/>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2096663844"/>
      </w:sdtPr>
      <w:sdtEndPr/>
      <w:sdtContent>
        <w:r>
          <w:rPr>
            <w:color w:val="A6A6A6" w:themeColor="background1" w:themeShade="A6"/>
            <w:sz w:val="16"/>
            <w:szCs w:val="20"/>
          </w:rPr>
          <w:t>DOB2015/00485-0063</w:t>
        </w:r>
      </w:sdtContent>
    </w:sdt>
    <w:r>
      <w:tab/>
    </w:r>
    <w:sdt>
      <w:sdtPr>
        <w:id w:val="-2631532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0602">
          <w:rPr>
            <w:noProof/>
          </w:rPr>
          <w:t>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EA3" w:rsidRDefault="006C49AA" w:rsidP="00FF6EA3">
    <w:pPr>
      <w:pStyle w:val="Footer"/>
      <w:pBdr>
        <w:top w:val="single" w:sz="4" w:space="1" w:color="auto"/>
      </w:pBdr>
      <w:tabs>
        <w:tab w:val="right" w:pos="9923"/>
      </w:tabs>
      <w:ind w:right="-285"/>
    </w:pPr>
  </w:p>
  <w:p w:rsidR="00FF6EA3" w:rsidRDefault="008E64C8" w:rsidP="007E589D">
    <w:pPr>
      <w:pStyle w:val="Footer"/>
      <w:tabs>
        <w:tab w:val="clear" w:pos="9026"/>
        <w:tab w:val="right" w:pos="9639"/>
        <w:tab w:val="right" w:pos="9923"/>
      </w:tabs>
      <w:ind w:right="-284"/>
      <w:rPr>
        <w:color w:val="A6A6A6" w:themeColor="background1" w:themeShade="A6"/>
        <w:sz w:val="16"/>
        <w:szCs w:val="20"/>
      </w:rPr>
    </w:pPr>
    <w:r w:rsidRPr="00A65194">
      <w:rPr>
        <w:color w:val="A6A6A6" w:themeColor="background1" w:themeShade="A6"/>
        <w:sz w:val="16"/>
        <w:szCs w:val="20"/>
      </w:rPr>
      <w:t xml:space="preserve">Decision for </w:t>
    </w:r>
    <w:r w:rsidR="007E589D">
      <w:rPr>
        <w:color w:val="A6A6A6" w:themeColor="background1" w:themeShade="A6"/>
        <w:sz w:val="16"/>
        <w:szCs w:val="20"/>
      </w:rPr>
      <w:t xml:space="preserve">Application for a Liquor Licence - </w:t>
    </w:r>
    <w:r w:rsidR="00215E60">
      <w:rPr>
        <w:color w:val="A6A6A6" w:themeColor="background1" w:themeShade="A6"/>
        <w:sz w:val="16"/>
        <w:szCs w:val="20"/>
      </w:rPr>
      <w:t>M</w:t>
    </w:r>
    <w:r w:rsidR="004E6D8C">
      <w:rPr>
        <w:color w:val="A6A6A6" w:themeColor="background1" w:themeShade="A6"/>
        <w:sz w:val="16"/>
        <w:szCs w:val="20"/>
      </w:rPr>
      <w:t>orandini Investments Pty Ltd</w:t>
    </w:r>
    <w:r w:rsidR="006B0A95">
      <w:rPr>
        <w:color w:val="A6A6A6" w:themeColor="background1" w:themeShade="A6"/>
        <w:sz w:val="16"/>
        <w:szCs w:val="20"/>
      </w:rPr>
      <w:t xml:space="preserve"> – Sage Resort Darwin</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681595345"/>
      </w:sdtPr>
      <w:sdtEndPr/>
      <w:sdtContent>
        <w:r w:rsidR="007E589D">
          <w:rPr>
            <w:color w:val="A6A6A6" w:themeColor="background1" w:themeShade="A6"/>
            <w:sz w:val="16"/>
            <w:szCs w:val="20"/>
          </w:rPr>
          <w:t>23</w:t>
        </w:r>
        <w:r>
          <w:rPr>
            <w:color w:val="A6A6A6" w:themeColor="background1" w:themeShade="A6"/>
            <w:sz w:val="16"/>
            <w:szCs w:val="20"/>
          </w:rPr>
          <w:t xml:space="preserve"> </w:t>
        </w:r>
        <w:r w:rsidR="008A7DAD">
          <w:rPr>
            <w:color w:val="A6A6A6" w:themeColor="background1" w:themeShade="A6"/>
            <w:sz w:val="16"/>
            <w:szCs w:val="20"/>
          </w:rPr>
          <w:t>June 2016</w:t>
        </w:r>
      </w:sdtContent>
    </w:sdt>
    <w:r>
      <w:rPr>
        <w:color w:val="A6A6A6" w:themeColor="background1" w:themeShade="A6"/>
        <w:sz w:val="16"/>
        <w:szCs w:val="20"/>
      </w:rPr>
      <w:t xml:space="preserve"> </w:t>
    </w:r>
  </w:p>
  <w:p w:rsidR="006770F2" w:rsidRDefault="008E64C8" w:rsidP="007E589D">
    <w:pPr>
      <w:pStyle w:val="Footer"/>
      <w:tabs>
        <w:tab w:val="clear" w:pos="4513"/>
        <w:tab w:val="clear" w:pos="9026"/>
        <w:tab w:val="right" w:pos="9639"/>
        <w:tab w:val="left" w:pos="9923"/>
      </w:tabs>
      <w:ind w:right="-284"/>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328125680"/>
      </w:sdtPr>
      <w:sdtEndPr/>
      <w:sdtContent>
        <w:r w:rsidR="008A7DAD">
          <w:rPr>
            <w:color w:val="A6A6A6" w:themeColor="background1" w:themeShade="A6"/>
            <w:sz w:val="16"/>
            <w:szCs w:val="20"/>
          </w:rPr>
          <w:t>DOB2015/</w:t>
        </w:r>
        <w:r w:rsidR="004E6D8C">
          <w:rPr>
            <w:color w:val="A6A6A6" w:themeColor="background1" w:themeShade="A6"/>
            <w:sz w:val="16"/>
            <w:szCs w:val="20"/>
          </w:rPr>
          <w:t>00485-0063</w:t>
        </w:r>
      </w:sdtContent>
    </w:sdt>
    <w:r>
      <w:tab/>
    </w:r>
    <w:sdt>
      <w:sdtPr>
        <w:id w:val="849913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0602">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9AA" w:rsidRDefault="006C49AA" w:rsidP="008E64C8">
      <w:pPr>
        <w:spacing w:after="0" w:line="240" w:lineRule="auto"/>
      </w:pPr>
      <w:r>
        <w:separator/>
      </w:r>
    </w:p>
  </w:footnote>
  <w:footnote w:type="continuationSeparator" w:id="0">
    <w:p w:rsidR="006C49AA" w:rsidRDefault="006C49AA" w:rsidP="008E6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Pr="007E589D" w:rsidRDefault="008E64C8" w:rsidP="007E589D">
    <w:pPr>
      <w:pStyle w:val="Header"/>
      <w:tabs>
        <w:tab w:val="clear" w:pos="9026"/>
      </w:tabs>
      <w:ind w:right="-285"/>
      <w:jc w:val="right"/>
      <w:rPr>
        <w:b/>
        <w:noProof/>
      </w:rPr>
    </w:pPr>
    <w:r w:rsidRPr="007E589D">
      <w:rPr>
        <w:b/>
        <w:noProof/>
      </w:rPr>
      <w:t>Director-General of Licensing 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8E64C8" w:rsidP="006770F2">
          <w:pPr>
            <w:pStyle w:val="NoSpacing"/>
            <w:ind w:left="-108"/>
          </w:pPr>
          <w:r>
            <w:rPr>
              <w:noProof/>
              <w:lang w:eastAsia="en-AU"/>
            </w:rPr>
            <w:drawing>
              <wp:inline distT="0" distB="0" distL="0" distR="0" wp14:anchorId="4DFCA91D" wp14:editId="70F0A635">
                <wp:extent cx="972000" cy="972000"/>
                <wp:effectExtent l="0" t="0" r="0" b="0"/>
                <wp:docPr id="1" name="Picture 1"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8E64C8" w:rsidP="007E589D">
          <w:pPr>
            <w:pStyle w:val="DecisionName"/>
          </w:pPr>
          <w:r>
            <w:t>Director-General of Licensing</w:t>
          </w:r>
        </w:p>
      </w:tc>
    </w:tr>
  </w:tbl>
  <w:p w:rsidR="00293A72" w:rsidRPr="00CC3330" w:rsidRDefault="006C49AA"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00C3"/>
    <w:multiLevelType w:val="hybridMultilevel"/>
    <w:tmpl w:val="F1D87916"/>
    <w:lvl w:ilvl="0" w:tplc="5F12B8AA">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nsid w:val="132A6DAB"/>
    <w:multiLevelType w:val="hybridMultilevel"/>
    <w:tmpl w:val="7D4C5F64"/>
    <w:lvl w:ilvl="0" w:tplc="09C2BF04">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6F27FEA"/>
    <w:multiLevelType w:val="hybridMultilevel"/>
    <w:tmpl w:val="1FB2666C"/>
    <w:lvl w:ilvl="0" w:tplc="0C090017">
      <w:start w:val="1"/>
      <w:numFmt w:val="lowerLetter"/>
      <w:lvlText w:val="%1)"/>
      <w:lvlJc w:val="left"/>
      <w:pPr>
        <w:ind w:left="720" w:hanging="360"/>
      </w:pPr>
    </w:lvl>
    <w:lvl w:ilvl="1" w:tplc="5CBC1486">
      <w:start w:val="1"/>
      <w:numFmt w:val="lowerRoman"/>
      <w:lvlText w:val="%2)"/>
      <w:lvlJc w:val="left"/>
      <w:pPr>
        <w:ind w:left="1440" w:hanging="360"/>
      </w:pPr>
    </w:lvl>
    <w:lvl w:ilvl="2" w:tplc="7B2229F6">
      <w:start w:val="1"/>
      <w:numFmt w:val="lowerRoman"/>
      <w:lvlText w:val="(%3)"/>
      <w:lvlJc w:val="right"/>
      <w:pPr>
        <w:ind w:left="2160" w:hanging="180"/>
      </w:pPr>
      <w:rPr>
        <w:rFonts w:ascii="Arial" w:eastAsia="Times New Roman" w:hAnsi="Arial" w:cs="Times New Roman"/>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1A486443"/>
    <w:multiLevelType w:val="hybridMultilevel"/>
    <w:tmpl w:val="E6DAC9BC"/>
    <w:lvl w:ilvl="0" w:tplc="66869CB2">
      <w:start w:val="1"/>
      <w:numFmt w:val="decimal"/>
      <w:lvlText w:val="%1."/>
      <w:lvlJc w:val="left"/>
      <w:pPr>
        <w:ind w:left="1069" w:hanging="360"/>
      </w:pPr>
      <w:rPr>
        <w:rFonts w:cs="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46D1559"/>
    <w:multiLevelType w:val="hybridMultilevel"/>
    <w:tmpl w:val="1166EB20"/>
    <w:lvl w:ilvl="0" w:tplc="5BFEB50C">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
    <w:nsid w:val="26A71AA7"/>
    <w:multiLevelType w:val="hybridMultilevel"/>
    <w:tmpl w:val="64DE04E2"/>
    <w:lvl w:ilvl="0" w:tplc="97725F4C">
      <w:start w:val="1"/>
      <w:numFmt w:val="decimal"/>
      <w:lvlText w:val="%1."/>
      <w:lvlJc w:val="left"/>
      <w:pPr>
        <w:ind w:left="1069" w:hanging="360"/>
      </w:pPr>
      <w:rPr>
        <w:rFonts w:cs="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nsid w:val="29491A91"/>
    <w:multiLevelType w:val="hybridMultilevel"/>
    <w:tmpl w:val="B62EB936"/>
    <w:lvl w:ilvl="0" w:tplc="EA3EDC4A">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nsid w:val="399D6F13"/>
    <w:multiLevelType w:val="hybridMultilevel"/>
    <w:tmpl w:val="06845F3A"/>
    <w:lvl w:ilvl="0" w:tplc="C926530C">
      <w:start w:val="95"/>
      <w:numFmt w:val="decimal"/>
      <w:lvlText w:val="%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CDB56A4"/>
    <w:multiLevelType w:val="hybridMultilevel"/>
    <w:tmpl w:val="34D08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C4A7384"/>
    <w:multiLevelType w:val="hybridMultilevel"/>
    <w:tmpl w:val="48287400"/>
    <w:lvl w:ilvl="0" w:tplc="8998EFC4">
      <w:start w:val="1"/>
      <w:numFmt w:val="decimal"/>
      <w:lvlText w:val="%1."/>
      <w:lvlJc w:val="left"/>
      <w:pPr>
        <w:ind w:left="1069" w:hanging="360"/>
      </w:pPr>
      <w:rPr>
        <w:rFonts w:cs="Arial" w:hint="default"/>
        <w:b w:val="0"/>
        <w:sz w:val="24"/>
        <w:szCs w:val="24"/>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nsid w:val="4C9C5151"/>
    <w:multiLevelType w:val="hybridMultilevel"/>
    <w:tmpl w:val="ADFE68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6BA84B35"/>
    <w:multiLevelType w:val="hybridMultilevel"/>
    <w:tmpl w:val="3E8286AC"/>
    <w:lvl w:ilvl="0" w:tplc="ED5A3762">
      <w:start w:val="1"/>
      <w:numFmt w:val="decimal"/>
      <w:lvlText w:val="%1."/>
      <w:lvlJc w:val="left"/>
      <w:pPr>
        <w:ind w:left="360" w:hanging="360"/>
      </w:pPr>
      <w:rPr>
        <w:rFonts w:ascii="Arial" w:hAnsi="Arial" w:cs="Arial" w:hint="default"/>
        <w:b w:val="0"/>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3"/>
  </w:num>
  <w:num w:numId="3">
    <w:abstractNumId w:val="1"/>
  </w:num>
  <w:num w:numId="4">
    <w:abstractNumId w:val="6"/>
  </w:num>
  <w:num w:numId="5">
    <w:abstractNumId w:val="0"/>
  </w:num>
  <w:num w:numId="6">
    <w:abstractNumId w:val="10"/>
  </w:num>
  <w:num w:numId="7">
    <w:abstractNumId w:val="3"/>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4C8"/>
    <w:rsid w:val="0013399A"/>
    <w:rsid w:val="00140CA1"/>
    <w:rsid w:val="00152D70"/>
    <w:rsid w:val="001E02AD"/>
    <w:rsid w:val="001F559E"/>
    <w:rsid w:val="00215E60"/>
    <w:rsid w:val="00261D72"/>
    <w:rsid w:val="00266461"/>
    <w:rsid w:val="002C026A"/>
    <w:rsid w:val="002D7872"/>
    <w:rsid w:val="003227BC"/>
    <w:rsid w:val="0032565D"/>
    <w:rsid w:val="0033683B"/>
    <w:rsid w:val="00442DCC"/>
    <w:rsid w:val="00466958"/>
    <w:rsid w:val="00476FAD"/>
    <w:rsid w:val="00495189"/>
    <w:rsid w:val="004B7186"/>
    <w:rsid w:val="004D4100"/>
    <w:rsid w:val="004E6D8C"/>
    <w:rsid w:val="00523914"/>
    <w:rsid w:val="005601E0"/>
    <w:rsid w:val="00573CC8"/>
    <w:rsid w:val="00597133"/>
    <w:rsid w:val="005B44C8"/>
    <w:rsid w:val="005D2617"/>
    <w:rsid w:val="005F6B74"/>
    <w:rsid w:val="006054AA"/>
    <w:rsid w:val="006B029A"/>
    <w:rsid w:val="006B0A95"/>
    <w:rsid w:val="006C49AA"/>
    <w:rsid w:val="006D1C7B"/>
    <w:rsid w:val="006E7841"/>
    <w:rsid w:val="007E589D"/>
    <w:rsid w:val="007E7A9F"/>
    <w:rsid w:val="00820D4C"/>
    <w:rsid w:val="00872C18"/>
    <w:rsid w:val="008A7DAD"/>
    <w:rsid w:val="008B32FC"/>
    <w:rsid w:val="008E64C8"/>
    <w:rsid w:val="008F1FFA"/>
    <w:rsid w:val="00927D35"/>
    <w:rsid w:val="00943759"/>
    <w:rsid w:val="00956FD0"/>
    <w:rsid w:val="00AB00D8"/>
    <w:rsid w:val="00AB491E"/>
    <w:rsid w:val="00AE43D3"/>
    <w:rsid w:val="00B01AD0"/>
    <w:rsid w:val="00B17124"/>
    <w:rsid w:val="00B32249"/>
    <w:rsid w:val="00B76A49"/>
    <w:rsid w:val="00C76B6D"/>
    <w:rsid w:val="00CA0FD3"/>
    <w:rsid w:val="00CD4E18"/>
    <w:rsid w:val="00D70602"/>
    <w:rsid w:val="00ED1816"/>
    <w:rsid w:val="00EF4848"/>
    <w:rsid w:val="00F178E7"/>
    <w:rsid w:val="00F719F4"/>
    <w:rsid w:val="00FF6C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6D1C7B"/>
    <w:pPr>
      <w:keepNext/>
      <w:spacing w:before="360" w:after="120" w:line="240" w:lineRule="auto"/>
      <w:outlineLvl w:val="1"/>
    </w:pPr>
    <w:rPr>
      <w:rFonts w:ascii="Arial" w:eastAsiaTheme="majorEastAsia" w:hAnsi="Arial" w:cstheme="majorBidi"/>
      <w:b/>
      <w:bCs/>
      <w:i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4C8"/>
  </w:style>
  <w:style w:type="paragraph" w:styleId="Footer">
    <w:name w:val="footer"/>
    <w:basedOn w:val="Normal"/>
    <w:link w:val="FooterChar"/>
    <w:uiPriority w:val="99"/>
    <w:unhideWhenUsed/>
    <w:rsid w:val="005B4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4C8"/>
  </w:style>
  <w:style w:type="paragraph" w:styleId="NoSpacing">
    <w:name w:val="No Spacing"/>
    <w:uiPriority w:val="1"/>
    <w:qFormat/>
    <w:rsid w:val="005B44C8"/>
    <w:pPr>
      <w:spacing w:after="0" w:line="240" w:lineRule="auto"/>
    </w:pPr>
    <w:rPr>
      <w:rFonts w:ascii="Arial" w:eastAsia="Calibri" w:hAnsi="Arial" w:cs="Times New Roman"/>
      <w:szCs w:val="20"/>
    </w:rPr>
  </w:style>
  <w:style w:type="character" w:customStyle="1" w:styleId="DecisionNameChar">
    <w:name w:val="Decision Name Char"/>
    <w:link w:val="DecisionName"/>
    <w:rsid w:val="005B44C8"/>
    <w:rPr>
      <w:rFonts w:ascii="Arial" w:eastAsia="Times New Roman" w:hAnsi="Arial"/>
      <w:b/>
      <w:sz w:val="32"/>
      <w:lang w:eastAsia="en-AU"/>
    </w:rPr>
  </w:style>
  <w:style w:type="paragraph" w:customStyle="1" w:styleId="DecisionName">
    <w:name w:val="Decision Name"/>
    <w:basedOn w:val="Normal"/>
    <w:next w:val="Normal"/>
    <w:link w:val="DecisionNameChar"/>
    <w:rsid w:val="005B44C8"/>
    <w:pPr>
      <w:tabs>
        <w:tab w:val="right" w:pos="9044"/>
      </w:tabs>
      <w:spacing w:after="120" w:line="240" w:lineRule="auto"/>
      <w:ind w:left="175"/>
    </w:pPr>
    <w:rPr>
      <w:rFonts w:ascii="Arial" w:eastAsia="Times New Roman" w:hAnsi="Arial"/>
      <w:b/>
      <w:sz w:val="32"/>
      <w:lang w:eastAsia="en-AU"/>
    </w:rPr>
  </w:style>
  <w:style w:type="paragraph" w:styleId="BalloonText">
    <w:name w:val="Balloon Text"/>
    <w:basedOn w:val="Normal"/>
    <w:link w:val="BalloonTextChar"/>
    <w:uiPriority w:val="99"/>
    <w:semiHidden/>
    <w:unhideWhenUsed/>
    <w:rsid w:val="005B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4C8"/>
    <w:rPr>
      <w:rFonts w:ascii="Tahoma" w:hAnsi="Tahoma" w:cs="Tahoma"/>
      <w:sz w:val="16"/>
      <w:szCs w:val="16"/>
    </w:rPr>
  </w:style>
  <w:style w:type="paragraph" w:styleId="ListParagraph">
    <w:name w:val="List Paragraph"/>
    <w:basedOn w:val="Normal"/>
    <w:uiPriority w:val="34"/>
    <w:qFormat/>
    <w:rsid w:val="00FF6CC3"/>
    <w:pPr>
      <w:ind w:left="720"/>
      <w:contextualSpacing/>
    </w:pPr>
  </w:style>
  <w:style w:type="character" w:customStyle="1" w:styleId="Heading2Char">
    <w:name w:val="Heading 2 Char"/>
    <w:basedOn w:val="DefaultParagraphFont"/>
    <w:link w:val="Heading2"/>
    <w:rsid w:val="006D1C7B"/>
    <w:rPr>
      <w:rFonts w:ascii="Arial" w:eastAsiaTheme="majorEastAsia" w:hAnsi="Arial" w:cstheme="majorBidi"/>
      <w:b/>
      <w:bCs/>
      <w:iCs/>
      <w:sz w:val="28"/>
      <w:szCs w:val="28"/>
      <w:lang w:eastAsia="en-AU"/>
    </w:rPr>
  </w:style>
  <w:style w:type="paragraph" w:styleId="Signature">
    <w:name w:val="Signature"/>
    <w:basedOn w:val="Normal"/>
    <w:link w:val="SignatureChar"/>
    <w:uiPriority w:val="99"/>
    <w:semiHidden/>
    <w:unhideWhenUsed/>
    <w:rsid w:val="006D1C7B"/>
    <w:pPr>
      <w:spacing w:before="1200" w:line="240" w:lineRule="auto"/>
    </w:pPr>
    <w:rPr>
      <w:rFonts w:ascii="Arial" w:eastAsia="Times New Roman" w:hAnsi="Arial" w:cs="Times New Roman"/>
      <w:b/>
      <w:szCs w:val="20"/>
      <w:lang w:eastAsia="en-AU"/>
    </w:rPr>
  </w:style>
  <w:style w:type="character" w:customStyle="1" w:styleId="SignatureChar">
    <w:name w:val="Signature Char"/>
    <w:basedOn w:val="DefaultParagraphFont"/>
    <w:link w:val="Signature"/>
    <w:uiPriority w:val="99"/>
    <w:semiHidden/>
    <w:rsid w:val="006D1C7B"/>
    <w:rPr>
      <w:rFonts w:ascii="Arial" w:eastAsia="Times New Roman" w:hAnsi="Arial" w:cs="Times New Roman"/>
      <w:b/>
      <w:szCs w:val="20"/>
      <w:lang w:eastAsia="en-AU"/>
    </w:rPr>
  </w:style>
  <w:style w:type="paragraph" w:styleId="Date">
    <w:name w:val="Date"/>
    <w:basedOn w:val="Normal"/>
    <w:next w:val="Normal"/>
    <w:link w:val="DateChar"/>
    <w:uiPriority w:val="99"/>
    <w:unhideWhenUsed/>
    <w:rsid w:val="006D1C7B"/>
    <w:pPr>
      <w:spacing w:line="240" w:lineRule="auto"/>
    </w:pPr>
    <w:rPr>
      <w:rFonts w:ascii="Arial" w:eastAsia="Times New Roman" w:hAnsi="Arial" w:cs="Times New Roman"/>
      <w:szCs w:val="20"/>
      <w:lang w:eastAsia="en-AU"/>
    </w:rPr>
  </w:style>
  <w:style w:type="character" w:customStyle="1" w:styleId="DateChar">
    <w:name w:val="Date Char"/>
    <w:basedOn w:val="DefaultParagraphFont"/>
    <w:link w:val="Date"/>
    <w:uiPriority w:val="99"/>
    <w:rsid w:val="006D1C7B"/>
    <w:rPr>
      <w:rFonts w:ascii="Arial" w:eastAsia="Times New Roman" w:hAnsi="Arial"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6D1C7B"/>
    <w:pPr>
      <w:keepNext/>
      <w:spacing w:before="360" w:after="120" w:line="240" w:lineRule="auto"/>
      <w:outlineLvl w:val="1"/>
    </w:pPr>
    <w:rPr>
      <w:rFonts w:ascii="Arial" w:eastAsiaTheme="majorEastAsia" w:hAnsi="Arial" w:cstheme="majorBidi"/>
      <w:b/>
      <w:bCs/>
      <w:i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4C8"/>
  </w:style>
  <w:style w:type="paragraph" w:styleId="Footer">
    <w:name w:val="footer"/>
    <w:basedOn w:val="Normal"/>
    <w:link w:val="FooterChar"/>
    <w:uiPriority w:val="99"/>
    <w:unhideWhenUsed/>
    <w:rsid w:val="005B4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4C8"/>
  </w:style>
  <w:style w:type="paragraph" w:styleId="NoSpacing">
    <w:name w:val="No Spacing"/>
    <w:uiPriority w:val="1"/>
    <w:qFormat/>
    <w:rsid w:val="005B44C8"/>
    <w:pPr>
      <w:spacing w:after="0" w:line="240" w:lineRule="auto"/>
    </w:pPr>
    <w:rPr>
      <w:rFonts w:ascii="Arial" w:eastAsia="Calibri" w:hAnsi="Arial" w:cs="Times New Roman"/>
      <w:szCs w:val="20"/>
    </w:rPr>
  </w:style>
  <w:style w:type="character" w:customStyle="1" w:styleId="DecisionNameChar">
    <w:name w:val="Decision Name Char"/>
    <w:link w:val="DecisionName"/>
    <w:rsid w:val="005B44C8"/>
    <w:rPr>
      <w:rFonts w:ascii="Arial" w:eastAsia="Times New Roman" w:hAnsi="Arial"/>
      <w:b/>
      <w:sz w:val="32"/>
      <w:lang w:eastAsia="en-AU"/>
    </w:rPr>
  </w:style>
  <w:style w:type="paragraph" w:customStyle="1" w:styleId="DecisionName">
    <w:name w:val="Decision Name"/>
    <w:basedOn w:val="Normal"/>
    <w:next w:val="Normal"/>
    <w:link w:val="DecisionNameChar"/>
    <w:rsid w:val="005B44C8"/>
    <w:pPr>
      <w:tabs>
        <w:tab w:val="right" w:pos="9044"/>
      </w:tabs>
      <w:spacing w:after="120" w:line="240" w:lineRule="auto"/>
      <w:ind w:left="175"/>
    </w:pPr>
    <w:rPr>
      <w:rFonts w:ascii="Arial" w:eastAsia="Times New Roman" w:hAnsi="Arial"/>
      <w:b/>
      <w:sz w:val="32"/>
      <w:lang w:eastAsia="en-AU"/>
    </w:rPr>
  </w:style>
  <w:style w:type="paragraph" w:styleId="BalloonText">
    <w:name w:val="Balloon Text"/>
    <w:basedOn w:val="Normal"/>
    <w:link w:val="BalloonTextChar"/>
    <w:uiPriority w:val="99"/>
    <w:semiHidden/>
    <w:unhideWhenUsed/>
    <w:rsid w:val="005B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4C8"/>
    <w:rPr>
      <w:rFonts w:ascii="Tahoma" w:hAnsi="Tahoma" w:cs="Tahoma"/>
      <w:sz w:val="16"/>
      <w:szCs w:val="16"/>
    </w:rPr>
  </w:style>
  <w:style w:type="paragraph" w:styleId="ListParagraph">
    <w:name w:val="List Paragraph"/>
    <w:basedOn w:val="Normal"/>
    <w:uiPriority w:val="34"/>
    <w:qFormat/>
    <w:rsid w:val="00FF6CC3"/>
    <w:pPr>
      <w:ind w:left="720"/>
      <w:contextualSpacing/>
    </w:pPr>
  </w:style>
  <w:style w:type="character" w:customStyle="1" w:styleId="Heading2Char">
    <w:name w:val="Heading 2 Char"/>
    <w:basedOn w:val="DefaultParagraphFont"/>
    <w:link w:val="Heading2"/>
    <w:rsid w:val="006D1C7B"/>
    <w:rPr>
      <w:rFonts w:ascii="Arial" w:eastAsiaTheme="majorEastAsia" w:hAnsi="Arial" w:cstheme="majorBidi"/>
      <w:b/>
      <w:bCs/>
      <w:iCs/>
      <w:sz w:val="28"/>
      <w:szCs w:val="28"/>
      <w:lang w:eastAsia="en-AU"/>
    </w:rPr>
  </w:style>
  <w:style w:type="paragraph" w:styleId="Signature">
    <w:name w:val="Signature"/>
    <w:basedOn w:val="Normal"/>
    <w:link w:val="SignatureChar"/>
    <w:uiPriority w:val="99"/>
    <w:semiHidden/>
    <w:unhideWhenUsed/>
    <w:rsid w:val="006D1C7B"/>
    <w:pPr>
      <w:spacing w:before="1200" w:line="240" w:lineRule="auto"/>
    </w:pPr>
    <w:rPr>
      <w:rFonts w:ascii="Arial" w:eastAsia="Times New Roman" w:hAnsi="Arial" w:cs="Times New Roman"/>
      <w:b/>
      <w:szCs w:val="20"/>
      <w:lang w:eastAsia="en-AU"/>
    </w:rPr>
  </w:style>
  <w:style w:type="character" w:customStyle="1" w:styleId="SignatureChar">
    <w:name w:val="Signature Char"/>
    <w:basedOn w:val="DefaultParagraphFont"/>
    <w:link w:val="Signature"/>
    <w:uiPriority w:val="99"/>
    <w:semiHidden/>
    <w:rsid w:val="006D1C7B"/>
    <w:rPr>
      <w:rFonts w:ascii="Arial" w:eastAsia="Times New Roman" w:hAnsi="Arial" w:cs="Times New Roman"/>
      <w:b/>
      <w:szCs w:val="20"/>
      <w:lang w:eastAsia="en-AU"/>
    </w:rPr>
  </w:style>
  <w:style w:type="paragraph" w:styleId="Date">
    <w:name w:val="Date"/>
    <w:basedOn w:val="Normal"/>
    <w:next w:val="Normal"/>
    <w:link w:val="DateChar"/>
    <w:uiPriority w:val="99"/>
    <w:unhideWhenUsed/>
    <w:rsid w:val="006D1C7B"/>
    <w:pPr>
      <w:spacing w:line="240" w:lineRule="auto"/>
    </w:pPr>
    <w:rPr>
      <w:rFonts w:ascii="Arial" w:eastAsia="Times New Roman" w:hAnsi="Arial" w:cs="Times New Roman"/>
      <w:szCs w:val="20"/>
      <w:lang w:eastAsia="en-AU"/>
    </w:rPr>
  </w:style>
  <w:style w:type="character" w:customStyle="1" w:styleId="DateChar">
    <w:name w:val="Date Char"/>
    <w:basedOn w:val="DefaultParagraphFont"/>
    <w:link w:val="Date"/>
    <w:uiPriority w:val="99"/>
    <w:rsid w:val="006D1C7B"/>
    <w:rPr>
      <w:rFonts w:ascii="Arial" w:eastAsia="Times New Roman" w:hAnsi="Arial"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046AA-9B66-4E3A-A495-2914050E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Sage Resort Darwin</dc:title>
  <dc:creator>Christine Free</dc:creator>
  <cp:lastModifiedBy>Marlene Woods</cp:lastModifiedBy>
  <cp:revision>9</cp:revision>
  <cp:lastPrinted>2016-06-23T06:28:00Z</cp:lastPrinted>
  <dcterms:created xsi:type="dcterms:W3CDTF">2016-06-23T06:18:00Z</dcterms:created>
  <dcterms:modified xsi:type="dcterms:W3CDTF">2016-06-28T02:52:00Z</dcterms:modified>
</cp:coreProperties>
</file>