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72" w:rsidRPr="00C12E7B" w:rsidRDefault="00072A2A" w:rsidP="00293A72">
      <w:pPr>
        <w:pStyle w:val="Heading1"/>
      </w:pPr>
      <w:r>
        <w:t>Reasons for Decision</w:t>
      </w:r>
    </w:p>
    <w:p w:rsidR="00861DC3" w:rsidRDefault="00CC3330" w:rsidP="001620E9">
      <w:pPr>
        <w:pStyle w:val="Tabformatting"/>
      </w:pPr>
      <w:r w:rsidRPr="001620E9">
        <w:rPr>
          <w:b/>
        </w:rPr>
        <w:t>Premises</w:t>
      </w:r>
      <w:r w:rsidRPr="001620E9">
        <w:t>:</w:t>
      </w:r>
      <w:r w:rsidRPr="001620E9">
        <w:tab/>
      </w:r>
      <w:r w:rsidR="006E4086">
        <w:t>Gillen Club</w:t>
      </w:r>
    </w:p>
    <w:p w:rsidR="00E57073" w:rsidRDefault="0075640C" w:rsidP="001620E9">
      <w:pPr>
        <w:pStyle w:val="Tabformatting"/>
      </w:pPr>
      <w:r>
        <w:rPr>
          <w:b/>
        </w:rPr>
        <w:t>Licens</w:t>
      </w:r>
      <w:r w:rsidR="00E57073">
        <w:rPr>
          <w:b/>
        </w:rPr>
        <w:t>ee</w:t>
      </w:r>
      <w:r w:rsidR="00E57073">
        <w:t>:</w:t>
      </w:r>
      <w:r w:rsidR="00E57073">
        <w:tab/>
      </w:r>
      <w:r w:rsidR="006E4086">
        <w:t xml:space="preserve">Gillen Club </w:t>
      </w:r>
      <w:proofErr w:type="spellStart"/>
      <w:r w:rsidR="006E4086">
        <w:t>Inc</w:t>
      </w:r>
      <w:proofErr w:type="spellEnd"/>
    </w:p>
    <w:p w:rsidR="00E57073" w:rsidRDefault="00E57073" w:rsidP="001620E9">
      <w:pPr>
        <w:pStyle w:val="Tabformatting"/>
      </w:pPr>
      <w:r>
        <w:rPr>
          <w:b/>
        </w:rPr>
        <w:t>Licence Number</w:t>
      </w:r>
      <w:r>
        <w:t>:</w:t>
      </w:r>
      <w:r>
        <w:tab/>
      </w:r>
      <w:r w:rsidR="006E4086">
        <w:t>81402891</w:t>
      </w:r>
    </w:p>
    <w:p w:rsidR="006E4086" w:rsidRDefault="006E4086" w:rsidP="001620E9">
      <w:pPr>
        <w:pStyle w:val="Tabformatting"/>
      </w:pPr>
      <w:r>
        <w:rPr>
          <w:b/>
        </w:rPr>
        <w:t>Nominee</w:t>
      </w:r>
      <w:r>
        <w:t>:</w:t>
      </w:r>
      <w:r>
        <w:tab/>
        <w:t>Geoffrey John Booth</w:t>
      </w:r>
    </w:p>
    <w:p w:rsidR="006E4086" w:rsidRDefault="006E4086" w:rsidP="001620E9">
      <w:pPr>
        <w:pStyle w:val="Tabformatting"/>
        <w:rPr>
          <w:i/>
        </w:rPr>
      </w:pPr>
      <w:r>
        <w:rPr>
          <w:b/>
        </w:rPr>
        <w:t>Proceeding</w:t>
      </w:r>
      <w:r>
        <w:t>:</w:t>
      </w:r>
      <w:r>
        <w:tab/>
        <w:t xml:space="preserve">Complaint Pursuant to Section 48(2) of the </w:t>
      </w:r>
      <w:r>
        <w:rPr>
          <w:i/>
        </w:rPr>
        <w:t>Liquor Act</w:t>
      </w:r>
    </w:p>
    <w:p w:rsidR="006E4086" w:rsidRDefault="006E4086" w:rsidP="001620E9">
      <w:pPr>
        <w:pStyle w:val="Tabformatting"/>
      </w:pPr>
      <w:r>
        <w:rPr>
          <w:b/>
        </w:rPr>
        <w:t>Heard Before</w:t>
      </w:r>
      <w:r>
        <w:t>:</w:t>
      </w:r>
      <w:r>
        <w:tab/>
        <w:t>Ms Brenda Monaghan (Presiding Member</w:t>
      </w:r>
      <w:proofErr w:type="gramStart"/>
      <w:r>
        <w:t>)</w:t>
      </w:r>
      <w:proofErr w:type="gramEnd"/>
      <w:r>
        <w:br/>
        <w:t>Mrs Jane Large</w:t>
      </w:r>
      <w:r>
        <w:br/>
        <w:t xml:space="preserve">Ms Helen </w:t>
      </w:r>
      <w:proofErr w:type="spellStart"/>
      <w:r>
        <w:t>Kilgariff</w:t>
      </w:r>
      <w:proofErr w:type="spellEnd"/>
    </w:p>
    <w:p w:rsidR="006E4086" w:rsidRDefault="006E4086" w:rsidP="001620E9">
      <w:pPr>
        <w:pStyle w:val="Tabformatting"/>
      </w:pPr>
      <w:r>
        <w:rPr>
          <w:b/>
        </w:rPr>
        <w:t>Date of Hearing</w:t>
      </w:r>
      <w:r>
        <w:t>:</w:t>
      </w:r>
      <w:r>
        <w:tab/>
        <w:t>14 June 2006</w:t>
      </w:r>
    </w:p>
    <w:p w:rsidR="006E4086" w:rsidRDefault="006E4086" w:rsidP="001620E9">
      <w:pPr>
        <w:pStyle w:val="Tabformatting"/>
      </w:pPr>
      <w:r>
        <w:rPr>
          <w:b/>
        </w:rPr>
        <w:t>Date of Decision</w:t>
      </w:r>
      <w:r>
        <w:t>:</w:t>
      </w:r>
      <w:r>
        <w:tab/>
        <w:t>14 June 2006</w:t>
      </w:r>
    </w:p>
    <w:p w:rsidR="006E4086" w:rsidRPr="006E4086" w:rsidRDefault="006E4086" w:rsidP="001620E9">
      <w:pPr>
        <w:pStyle w:val="Tabformatting"/>
        <w:rPr>
          <w:i/>
        </w:rPr>
      </w:pPr>
      <w:r>
        <w:rPr>
          <w:b/>
        </w:rPr>
        <w:t>Appearances</w:t>
      </w:r>
      <w:r>
        <w:t>:</w:t>
      </w:r>
      <w:r>
        <w:tab/>
        <w:t>Senior Inspector Wayne Sanderson</w:t>
      </w:r>
      <w:r>
        <w:br/>
        <w:t>Mr Michael Deane on behalf of the Licensee</w:t>
      </w:r>
      <w:r>
        <w:br/>
        <w:t>Mr Geoffrey Booth, Nominee</w:t>
      </w:r>
    </w:p>
    <w:p w:rsidR="007D7966" w:rsidRDefault="007D7966" w:rsidP="001620E9">
      <w:pPr>
        <w:pStyle w:val="BottomLine"/>
      </w:pPr>
    </w:p>
    <w:p w:rsidR="006E4086" w:rsidRDefault="006E4086" w:rsidP="006E4086">
      <w:pPr>
        <w:pStyle w:val="ListParagraph"/>
        <w:numPr>
          <w:ilvl w:val="0"/>
          <w:numId w:val="44"/>
        </w:numPr>
      </w:pPr>
      <w:r>
        <w:t xml:space="preserve">This is a complaint pursuant to Section 48(2) of the </w:t>
      </w:r>
      <w:r w:rsidRPr="006E4086">
        <w:rPr>
          <w:i/>
        </w:rPr>
        <w:t xml:space="preserve">Liquor Act </w:t>
      </w:r>
      <w:r>
        <w:t xml:space="preserve">against the Gillen Club for breaches of Section 110 of the </w:t>
      </w:r>
      <w:r w:rsidRPr="006E4086">
        <w:rPr>
          <w:i/>
        </w:rPr>
        <w:t>Liquor Act.</w:t>
      </w:r>
    </w:p>
    <w:p w:rsidR="006E4086" w:rsidRDefault="006E4086" w:rsidP="006E4086">
      <w:pPr>
        <w:pStyle w:val="ListParagraph"/>
        <w:numPr>
          <w:ilvl w:val="0"/>
          <w:numId w:val="44"/>
        </w:numPr>
      </w:pPr>
      <w:r>
        <w:t>The particulars of the breach are that the Club failed to maintain its Visitor’s Book, principally by failing to ensure that visitors were properly signed in by a financial member.</w:t>
      </w:r>
    </w:p>
    <w:p w:rsidR="006E4086" w:rsidRDefault="006E4086" w:rsidP="006E4086">
      <w:pPr>
        <w:pStyle w:val="ListParagraph"/>
        <w:numPr>
          <w:ilvl w:val="0"/>
          <w:numId w:val="44"/>
        </w:numPr>
      </w:pPr>
      <w:r>
        <w:t>A two (2) week “snapshot” for the period 8 – 15 February 2006 showed that nine (9) of 288 sign-ins in the Visitor’s Book were incomplete</w:t>
      </w:r>
      <w:proofErr w:type="gramStart"/>
      <w:r>
        <w:t xml:space="preserve">.  </w:t>
      </w:r>
      <w:proofErr w:type="gramEnd"/>
      <w:r>
        <w:t>Mr Deane, on behalf of the Club admitted the breach.  Mr Deane has confirmed that this “snapshot” is reflective of the manner in which the Visitor’s Book was being maintained at that time.</w:t>
      </w:r>
    </w:p>
    <w:p w:rsidR="006E4086" w:rsidRDefault="006E4086" w:rsidP="006E4086">
      <w:pPr>
        <w:pStyle w:val="ListParagraph"/>
        <w:numPr>
          <w:ilvl w:val="0"/>
          <w:numId w:val="44"/>
        </w:numPr>
      </w:pPr>
      <w:r>
        <w:t xml:space="preserve">Concerns regarding the Visitor’s Book and </w:t>
      </w:r>
      <w:r w:rsidR="00E23568">
        <w:t>non-compliance</w:t>
      </w:r>
      <w:r>
        <w:t xml:space="preserve"> with licence conditions amongst all Club was bought to the attention of the Club by a letter dated 17 October 2005 from Racing, Gaming &amp; Licensing (RGL)</w:t>
      </w:r>
      <w:proofErr w:type="gramStart"/>
      <w:r>
        <w:t xml:space="preserve">.  </w:t>
      </w:r>
      <w:proofErr w:type="gramEnd"/>
      <w:r>
        <w:t xml:space="preserve">That letter clearly warned that </w:t>
      </w:r>
      <w:r w:rsidR="00E23568">
        <w:t>non-compliance</w:t>
      </w:r>
      <w:r>
        <w:t xml:space="preserve"> with licence conditions would lead to a complaint being lodged with the Commission and the imposition of penalties.</w:t>
      </w:r>
    </w:p>
    <w:p w:rsidR="006E4086" w:rsidRDefault="006E4086" w:rsidP="006E4086">
      <w:pPr>
        <w:pStyle w:val="ListParagraph"/>
        <w:numPr>
          <w:ilvl w:val="0"/>
          <w:numId w:val="44"/>
        </w:numPr>
      </w:pPr>
      <w:r>
        <w:t xml:space="preserve">A routine inspection on 3 December 2005 showed that the problems with the Visitor’s Book remained an issue.  On 5 December 2005 Mr Wayne Sanderson from RGL attended on the Manager, Mr Booth and addressed these concerns with him in person.  </w:t>
      </w:r>
    </w:p>
    <w:p w:rsidR="006E4086" w:rsidRDefault="006E4086" w:rsidP="006E4086">
      <w:pPr>
        <w:pStyle w:val="ListParagraph"/>
        <w:numPr>
          <w:ilvl w:val="0"/>
          <w:numId w:val="44"/>
        </w:numPr>
      </w:pPr>
      <w:r>
        <w:t xml:space="preserve">A further compliance check in February 2006 confirmed that the </w:t>
      </w:r>
      <w:r w:rsidR="00E23568">
        <w:t>non-compliance</w:t>
      </w:r>
      <w:r>
        <w:t xml:space="preserve"> with Visitor’s Book requirements remained an issue and resulted in this complaint being lodged.</w:t>
      </w:r>
    </w:p>
    <w:p w:rsidR="006E4086" w:rsidRDefault="006E4086" w:rsidP="006E4086">
      <w:pPr>
        <w:pStyle w:val="ListParagraph"/>
        <w:numPr>
          <w:ilvl w:val="0"/>
          <w:numId w:val="44"/>
        </w:numPr>
      </w:pPr>
      <w:r>
        <w:t>For his part, Mr Booth took some steps to address this issue by discussions with staff and an internal memo dated 7 December 2005, in which he reminded all staff of the requirements relating to the proper maintenance of the Visitor’s Book.</w:t>
      </w:r>
    </w:p>
    <w:p w:rsidR="006E4086" w:rsidRDefault="006E4086" w:rsidP="006E4086">
      <w:pPr>
        <w:pStyle w:val="ListParagraph"/>
        <w:numPr>
          <w:ilvl w:val="0"/>
          <w:numId w:val="44"/>
        </w:numPr>
      </w:pPr>
      <w:r>
        <w:t xml:space="preserve">Again by memo dated 16 February 2006, Mr Booth called staff to a meeting to discuss this issue with them.  </w:t>
      </w:r>
    </w:p>
    <w:p w:rsidR="006E4086" w:rsidRDefault="006E4086" w:rsidP="006E4086">
      <w:pPr>
        <w:pStyle w:val="ListParagraph"/>
        <w:numPr>
          <w:ilvl w:val="0"/>
          <w:numId w:val="44"/>
        </w:numPr>
      </w:pPr>
      <w:r>
        <w:t xml:space="preserve">Following the lodging of this complaint, the Club has taken strong measures to ensure 100% compliance on this issue.  We are advised by Mr Deane that the reception desk is now manned at all times and that gaming staff assist if required.  The persons responsible </w:t>
      </w:r>
      <w:r>
        <w:lastRenderedPageBreak/>
        <w:t>for front desk duties are senior employees or members who have the best knowledge of the current membership of some 5,000.</w:t>
      </w:r>
    </w:p>
    <w:p w:rsidR="006E4086" w:rsidRDefault="006E4086" w:rsidP="006E4086">
      <w:pPr>
        <w:pStyle w:val="ListParagraph"/>
        <w:numPr>
          <w:ilvl w:val="0"/>
          <w:numId w:val="44"/>
        </w:numPr>
      </w:pPr>
      <w:r>
        <w:t>Mr Booth monitors the Visitor’s Book on a daily basis to ensure compliance and a quarterly newsletter to members is used as a vehicle to ensure that the rules of the Club are known.  Finally, a website which will include membership requirements is currently being finalised.</w:t>
      </w:r>
    </w:p>
    <w:p w:rsidR="006E4086" w:rsidRDefault="006E4086" w:rsidP="006E4086">
      <w:pPr>
        <w:pStyle w:val="ListParagraph"/>
        <w:numPr>
          <w:ilvl w:val="0"/>
          <w:numId w:val="44"/>
        </w:numPr>
      </w:pPr>
      <w:r>
        <w:t>Mr Sanderson confirmed recent inspections of the Visitor’s Book showed a high level of compliance as a result of the Club’s initiatives.</w:t>
      </w:r>
    </w:p>
    <w:p w:rsidR="006E4086" w:rsidRDefault="006E4086" w:rsidP="006E4086">
      <w:pPr>
        <w:pStyle w:val="ListParagraph"/>
        <w:numPr>
          <w:ilvl w:val="0"/>
          <w:numId w:val="44"/>
        </w:numPr>
      </w:pPr>
      <w:r>
        <w:t>We accept that the Gillen Club is a thriving establishment that plays an important role in the Alice Springs community.  We note that it has a good name and that it has never before appeared before the Commission for any breach.</w:t>
      </w:r>
    </w:p>
    <w:p w:rsidR="006E4086" w:rsidRDefault="006E4086" w:rsidP="006E4086">
      <w:pPr>
        <w:pStyle w:val="ListParagraph"/>
        <w:numPr>
          <w:ilvl w:val="0"/>
          <w:numId w:val="44"/>
        </w:numPr>
      </w:pPr>
      <w:r>
        <w:t xml:space="preserve">Had the Club immediately responded to the warnings given by RGL regarding their </w:t>
      </w:r>
      <w:r w:rsidR="00E23568">
        <w:t>non-compliance</w:t>
      </w:r>
      <w:bookmarkStart w:id="0" w:name="_GoBack"/>
      <w:bookmarkEnd w:id="0"/>
      <w:r>
        <w:t xml:space="preserve"> on this issue, we would have considered that a reprimand was the appropriate penalty.  This did not happen and we cannot disregard the fact that despite a letter and a personal visit from a Licensing Inspector, the Club continued to display a rather cavalier attitude towards the signing-in requirements for visitors for some months.</w:t>
      </w:r>
    </w:p>
    <w:p w:rsidR="006E4086" w:rsidRDefault="006E4086" w:rsidP="006E4086">
      <w:pPr>
        <w:pStyle w:val="ListParagraph"/>
        <w:numPr>
          <w:ilvl w:val="0"/>
          <w:numId w:val="44"/>
        </w:numPr>
      </w:pPr>
      <w:r>
        <w:t xml:space="preserve">For this reason we consider that a suspended suspension is the appropriate penalty for a first breach.  We impose a one (1) day suspended suspension for twelve (12) months on the basis that the suspension will only be imposed if there is a proven breach of a licence condition or the </w:t>
      </w:r>
      <w:r w:rsidRPr="006E4086">
        <w:rPr>
          <w:i/>
        </w:rPr>
        <w:t>Liquor Act</w:t>
      </w:r>
      <w:r>
        <w:t xml:space="preserve"> during that period.  Any such suspension will be served on a Tuesday.</w:t>
      </w:r>
    </w:p>
    <w:p w:rsidR="006E4086" w:rsidRDefault="006E4086" w:rsidP="006E4086">
      <w:pPr>
        <w:pStyle w:val="ListParagraph"/>
        <w:numPr>
          <w:ilvl w:val="0"/>
          <w:numId w:val="44"/>
        </w:numPr>
      </w:pPr>
      <w:r>
        <w:t>We recommend to the Club Management that the contents of this decision be made known to their members.</w:t>
      </w:r>
    </w:p>
    <w:p w:rsidR="002B0122" w:rsidRDefault="006E4086" w:rsidP="009437FB">
      <w:pPr>
        <w:pStyle w:val="Signature"/>
      </w:pPr>
      <w:r>
        <w:rPr>
          <w:rFonts w:eastAsia="Calibri"/>
        </w:rPr>
        <w:t>Brenda Monaghan</w:t>
      </w:r>
      <w:r w:rsidR="009437FB">
        <w:rPr>
          <w:rFonts w:eastAsia="Calibri"/>
        </w:rPr>
        <w:br/>
      </w:r>
      <w:r>
        <w:t>Presiding Member</w:t>
      </w:r>
    </w:p>
    <w:sectPr w:rsidR="002B0122" w:rsidSect="00CC33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2" w:right="1134" w:bottom="907" w:left="1134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45E" w:rsidRDefault="002B245E" w:rsidP="00293A72">
      <w:r>
        <w:separator/>
      </w:r>
    </w:p>
  </w:endnote>
  <w:endnote w:type="continuationSeparator" w:id="0">
    <w:p w:rsidR="002B245E" w:rsidRDefault="002B245E" w:rsidP="0029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DC3" w:rsidRPr="00CC3330" w:rsidRDefault="00861DC3" w:rsidP="00CC3330">
    <w:pPr>
      <w:pStyle w:val="Footer"/>
      <w:ind w:left="0" w:right="-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330" w:rsidRDefault="00CC3330" w:rsidP="00CC3330">
    <w:pPr>
      <w:pStyle w:val="Footer"/>
      <w:ind w:left="0" w:right="-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45E" w:rsidRDefault="002B245E" w:rsidP="00293A72">
      <w:r>
        <w:separator/>
      </w:r>
    </w:p>
  </w:footnote>
  <w:footnote w:type="continuationSeparator" w:id="0">
    <w:p w:rsidR="002B245E" w:rsidRDefault="002B245E" w:rsidP="00293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9913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3330" w:rsidRDefault="00CC3330" w:rsidP="00CC3330">
        <w:pPr>
          <w:pStyle w:val="Footer"/>
          <w:ind w:right="-2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35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72" w:rsidRPr="00CC3330" w:rsidRDefault="00CC3330" w:rsidP="00CC3330">
    <w:pPr>
      <w:pStyle w:val="DecisionTitle"/>
      <w:tabs>
        <w:tab w:val="clear" w:pos="9044"/>
      </w:tabs>
    </w:pPr>
    <w:r w:rsidRPr="00CC3330">
      <w:t>Northern Territory Licensing Commission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3C0"/>
    <w:multiLevelType w:val="hybridMultilevel"/>
    <w:tmpl w:val="51106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D69FE"/>
    <w:multiLevelType w:val="multilevel"/>
    <w:tmpl w:val="561CD30E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11F2C"/>
    <w:multiLevelType w:val="hybridMultilevel"/>
    <w:tmpl w:val="088884E8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7D0"/>
    <w:multiLevelType w:val="hybridMultilevel"/>
    <w:tmpl w:val="F8161A6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42EA5"/>
    <w:multiLevelType w:val="hybridMultilevel"/>
    <w:tmpl w:val="8332AEC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C6CDA"/>
    <w:multiLevelType w:val="hybridMultilevel"/>
    <w:tmpl w:val="7E28359C"/>
    <w:lvl w:ilvl="0" w:tplc="4AECCCF8">
      <w:start w:val="1"/>
      <w:numFmt w:val="lowerLetter"/>
      <w:lvlText w:val="(%1)"/>
      <w:lvlJc w:val="left"/>
      <w:pPr>
        <w:ind w:left="720" w:hanging="360"/>
      </w:pPr>
      <w:rPr>
        <w:rFonts w:ascii="Helvetica" w:hAnsi="Helvetica" w:cs="Helvetica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11AE"/>
    <w:multiLevelType w:val="hybridMultilevel"/>
    <w:tmpl w:val="C9E4DDA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D269FF"/>
    <w:multiLevelType w:val="hybridMultilevel"/>
    <w:tmpl w:val="699C1FD0"/>
    <w:lvl w:ilvl="0" w:tplc="CD08381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9A16E356">
      <w:start w:val="1"/>
      <w:numFmt w:val="bullet"/>
      <w:lvlText w:val="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color w:val="auto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17375E4C"/>
    <w:multiLevelType w:val="hybridMultilevel"/>
    <w:tmpl w:val="90A8FEF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535BEE"/>
    <w:multiLevelType w:val="hybridMultilevel"/>
    <w:tmpl w:val="218A03A2"/>
    <w:lvl w:ilvl="0" w:tplc="FF227234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922733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996355F"/>
    <w:multiLevelType w:val="hybridMultilevel"/>
    <w:tmpl w:val="0340F1B0"/>
    <w:lvl w:ilvl="0" w:tplc="4AECCCF8">
      <w:start w:val="1"/>
      <w:numFmt w:val="lowerLetter"/>
      <w:lvlText w:val="(%1)"/>
      <w:lvlJc w:val="left"/>
      <w:pPr>
        <w:ind w:left="1353" w:hanging="360"/>
      </w:pPr>
      <w:rPr>
        <w:rFonts w:ascii="Helvetica" w:hAnsi="Helvetica" w:cs="Helvetica"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1B497B4B"/>
    <w:multiLevelType w:val="hybridMultilevel"/>
    <w:tmpl w:val="6822716C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1C0F2B77"/>
    <w:multiLevelType w:val="hybridMultilevel"/>
    <w:tmpl w:val="3F506EFE"/>
    <w:lvl w:ilvl="0" w:tplc="FF227234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1CDE27AA"/>
    <w:multiLevelType w:val="hybridMultilevel"/>
    <w:tmpl w:val="92EA8F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EC487F"/>
    <w:multiLevelType w:val="multilevel"/>
    <w:tmpl w:val="318AEE0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16">
    <w:nsid w:val="240C0CCF"/>
    <w:multiLevelType w:val="hybridMultilevel"/>
    <w:tmpl w:val="1D2A1A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2A202E"/>
    <w:multiLevelType w:val="hybridMultilevel"/>
    <w:tmpl w:val="429CBCE0"/>
    <w:lvl w:ilvl="0" w:tplc="0C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28354379"/>
    <w:multiLevelType w:val="hybridMultilevel"/>
    <w:tmpl w:val="C2AE098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B9162B"/>
    <w:multiLevelType w:val="singleLevel"/>
    <w:tmpl w:val="467C58C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2D111343"/>
    <w:multiLevelType w:val="hybridMultilevel"/>
    <w:tmpl w:val="AB2E76A8"/>
    <w:lvl w:ilvl="0" w:tplc="77FA3FAE">
      <w:start w:val="1"/>
      <w:numFmt w:val="lowerLetter"/>
      <w:lvlText w:val="(%1)"/>
      <w:lvlJc w:val="left"/>
      <w:pPr>
        <w:ind w:left="1353" w:hanging="360"/>
      </w:pPr>
      <w:rPr>
        <w:rFonts w:ascii="Helvetica" w:hAnsi="Helvetica" w:cs="Helvetica"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34794AEF"/>
    <w:multiLevelType w:val="hybridMultilevel"/>
    <w:tmpl w:val="F968D280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3549758C"/>
    <w:multiLevelType w:val="hybridMultilevel"/>
    <w:tmpl w:val="7FFC5BD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CB73F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28119D6"/>
    <w:multiLevelType w:val="hybridMultilevel"/>
    <w:tmpl w:val="BE925DC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F522B2"/>
    <w:multiLevelType w:val="hybridMultilevel"/>
    <w:tmpl w:val="925C36C2"/>
    <w:lvl w:ilvl="0" w:tplc="FF227234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BC462D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7">
    <w:nsid w:val="528907AF"/>
    <w:multiLevelType w:val="hybridMultilevel"/>
    <w:tmpl w:val="A08463CE"/>
    <w:lvl w:ilvl="0" w:tplc="CEAC20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86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093F1E"/>
    <w:multiLevelType w:val="hybridMultilevel"/>
    <w:tmpl w:val="3E524376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542963CC"/>
    <w:multiLevelType w:val="hybridMultilevel"/>
    <w:tmpl w:val="A6A23DDC"/>
    <w:lvl w:ilvl="0" w:tplc="E4DC933C">
      <w:start w:val="1"/>
      <w:numFmt w:val="decimal"/>
      <w:lvlText w:val="(%1)"/>
      <w:lvlJc w:val="left"/>
      <w:pPr>
        <w:ind w:left="1070" w:hanging="360"/>
      </w:pPr>
      <w:rPr>
        <w:rFonts w:ascii="Helvetica" w:hAnsi="Helvetica" w:cs="Helvetica"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554D3981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EFA76F1"/>
    <w:multiLevelType w:val="hybridMultilevel"/>
    <w:tmpl w:val="749E6466"/>
    <w:lvl w:ilvl="0" w:tplc="25929EB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474BEE"/>
    <w:multiLevelType w:val="hybridMultilevel"/>
    <w:tmpl w:val="27A89CC8"/>
    <w:lvl w:ilvl="0" w:tplc="06146AD0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6163597"/>
    <w:multiLevelType w:val="hybridMultilevel"/>
    <w:tmpl w:val="4552BC6E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B46CB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78AD548E"/>
    <w:multiLevelType w:val="hybridMultilevel"/>
    <w:tmpl w:val="BD98EEB6"/>
    <w:lvl w:ilvl="0" w:tplc="AB7AE2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B036565"/>
    <w:multiLevelType w:val="hybridMultilevel"/>
    <w:tmpl w:val="DCE874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056BF5"/>
    <w:multiLevelType w:val="hybridMultilevel"/>
    <w:tmpl w:val="44F4BAC6"/>
    <w:lvl w:ilvl="0" w:tplc="F4785D92">
      <w:start w:val="1"/>
      <w:numFmt w:val="lowerLetter"/>
      <w:lvlText w:val="(%1)"/>
      <w:lvlJc w:val="left"/>
      <w:pPr>
        <w:ind w:left="1383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7EAA2181"/>
    <w:multiLevelType w:val="hybridMultilevel"/>
    <w:tmpl w:val="EEEA492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01559"/>
    <w:multiLevelType w:val="hybridMultilevel"/>
    <w:tmpl w:val="116A512C"/>
    <w:lvl w:ilvl="0" w:tplc="3CEEC2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BA5F2D"/>
    <w:multiLevelType w:val="hybridMultilevel"/>
    <w:tmpl w:val="6C0448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066E68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5"/>
  </w:num>
  <w:num w:numId="5">
    <w:abstractNumId w:val="1"/>
  </w:num>
  <w:num w:numId="6">
    <w:abstractNumId w:val="7"/>
  </w:num>
  <w:num w:numId="7">
    <w:abstractNumId w:val="30"/>
  </w:num>
  <w:num w:numId="8">
    <w:abstractNumId w:val="36"/>
  </w:num>
  <w:num w:numId="9">
    <w:abstractNumId w:val="39"/>
  </w:num>
  <w:num w:numId="10">
    <w:abstractNumId w:val="38"/>
  </w:num>
  <w:num w:numId="11">
    <w:abstractNumId w:val="31"/>
  </w:num>
  <w:num w:numId="12">
    <w:abstractNumId w:val="40"/>
  </w:num>
  <w:num w:numId="13">
    <w:abstractNumId w:val="0"/>
  </w:num>
  <w:num w:numId="14">
    <w:abstractNumId w:val="35"/>
  </w:num>
  <w:num w:numId="15">
    <w:abstractNumId w:val="19"/>
  </w:num>
  <w:num w:numId="16">
    <w:abstractNumId w:val="23"/>
  </w:num>
  <w:num w:numId="17">
    <w:abstractNumId w:val="10"/>
  </w:num>
  <w:num w:numId="18">
    <w:abstractNumId w:val="26"/>
  </w:num>
  <w:num w:numId="19">
    <w:abstractNumId w:val="3"/>
  </w:num>
  <w:num w:numId="20">
    <w:abstractNumId w:val="21"/>
  </w:num>
  <w:num w:numId="21">
    <w:abstractNumId w:val="25"/>
  </w:num>
  <w:num w:numId="22">
    <w:abstractNumId w:val="33"/>
  </w:num>
  <w:num w:numId="23">
    <w:abstractNumId w:val="32"/>
  </w:num>
  <w:num w:numId="24">
    <w:abstractNumId w:val="13"/>
  </w:num>
  <w:num w:numId="25">
    <w:abstractNumId w:val="9"/>
  </w:num>
  <w:num w:numId="26">
    <w:abstractNumId w:val="37"/>
  </w:num>
  <w:num w:numId="27">
    <w:abstractNumId w:val="8"/>
  </w:num>
  <w:num w:numId="28">
    <w:abstractNumId w:val="22"/>
  </w:num>
  <w:num w:numId="29">
    <w:abstractNumId w:val="12"/>
  </w:num>
  <w:num w:numId="30">
    <w:abstractNumId w:val="27"/>
  </w:num>
  <w:num w:numId="31">
    <w:abstractNumId w:val="24"/>
  </w:num>
  <w:num w:numId="32">
    <w:abstractNumId w:val="2"/>
  </w:num>
  <w:num w:numId="33">
    <w:abstractNumId w:val="29"/>
  </w:num>
  <w:num w:numId="34">
    <w:abstractNumId w:val="11"/>
  </w:num>
  <w:num w:numId="35">
    <w:abstractNumId w:val="5"/>
  </w:num>
  <w:num w:numId="36">
    <w:abstractNumId w:val="20"/>
  </w:num>
  <w:num w:numId="37">
    <w:abstractNumId w:val="17"/>
  </w:num>
  <w:num w:numId="38">
    <w:abstractNumId w:val="6"/>
  </w:num>
  <w:num w:numId="39">
    <w:abstractNumId w:val="28"/>
  </w:num>
  <w:num w:numId="40">
    <w:abstractNumId w:val="34"/>
  </w:num>
  <w:num w:numId="41">
    <w:abstractNumId w:val="18"/>
  </w:num>
  <w:num w:numId="42">
    <w:abstractNumId w:val="4"/>
  </w:num>
  <w:num w:numId="43">
    <w:abstractNumId w:val="1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45E"/>
    <w:rsid w:val="000071C1"/>
    <w:rsid w:val="00037217"/>
    <w:rsid w:val="0007259C"/>
    <w:rsid w:val="00072A2A"/>
    <w:rsid w:val="000F7CF4"/>
    <w:rsid w:val="00117743"/>
    <w:rsid w:val="00117F5B"/>
    <w:rsid w:val="001552A6"/>
    <w:rsid w:val="001620E9"/>
    <w:rsid w:val="00194D7F"/>
    <w:rsid w:val="001A2B7F"/>
    <w:rsid w:val="00266DEA"/>
    <w:rsid w:val="0027744F"/>
    <w:rsid w:val="00293A72"/>
    <w:rsid w:val="002A548A"/>
    <w:rsid w:val="002B0122"/>
    <w:rsid w:val="002B245E"/>
    <w:rsid w:val="002F2885"/>
    <w:rsid w:val="00315827"/>
    <w:rsid w:val="00342283"/>
    <w:rsid w:val="00347B47"/>
    <w:rsid w:val="00394AAF"/>
    <w:rsid w:val="003A21D9"/>
    <w:rsid w:val="0040222A"/>
    <w:rsid w:val="004047BC"/>
    <w:rsid w:val="00426D7B"/>
    <w:rsid w:val="00426E25"/>
    <w:rsid w:val="004423E6"/>
    <w:rsid w:val="00564B4A"/>
    <w:rsid w:val="005654B8"/>
    <w:rsid w:val="00591B49"/>
    <w:rsid w:val="005A6D6D"/>
    <w:rsid w:val="005B5AC2"/>
    <w:rsid w:val="00650F5B"/>
    <w:rsid w:val="006719EA"/>
    <w:rsid w:val="006C6914"/>
    <w:rsid w:val="006E4086"/>
    <w:rsid w:val="00722DDB"/>
    <w:rsid w:val="007408F5"/>
    <w:rsid w:val="0075640C"/>
    <w:rsid w:val="007D7966"/>
    <w:rsid w:val="008313C4"/>
    <w:rsid w:val="00861DC3"/>
    <w:rsid w:val="00876053"/>
    <w:rsid w:val="00930D60"/>
    <w:rsid w:val="00936A77"/>
    <w:rsid w:val="009437FB"/>
    <w:rsid w:val="009616DF"/>
    <w:rsid w:val="009D65D7"/>
    <w:rsid w:val="00A37DDA"/>
    <w:rsid w:val="00AD06A3"/>
    <w:rsid w:val="00B0136F"/>
    <w:rsid w:val="00B61B26"/>
    <w:rsid w:val="00BB0A00"/>
    <w:rsid w:val="00BC4320"/>
    <w:rsid w:val="00C04D9C"/>
    <w:rsid w:val="00C1505C"/>
    <w:rsid w:val="00C62099"/>
    <w:rsid w:val="00C75E81"/>
    <w:rsid w:val="00C82D5A"/>
    <w:rsid w:val="00CC3330"/>
    <w:rsid w:val="00D044AA"/>
    <w:rsid w:val="00D975C0"/>
    <w:rsid w:val="00DC5DD9"/>
    <w:rsid w:val="00DF0487"/>
    <w:rsid w:val="00E23568"/>
    <w:rsid w:val="00E57073"/>
    <w:rsid w:val="00E823AF"/>
    <w:rsid w:val="00EA1A20"/>
    <w:rsid w:val="00F41832"/>
    <w:rsid w:val="00FC32C1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DEA"/>
    <w:pPr>
      <w:spacing w:after="200"/>
      <w:jc w:val="both"/>
    </w:pPr>
    <w:rPr>
      <w:rFonts w:ascii="Arial" w:eastAsia="Times New Roman" w:hAnsi="Arial"/>
      <w:sz w:val="22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CC3330"/>
    <w:pPr>
      <w:keepNext/>
      <w:pBdr>
        <w:bottom w:val="single" w:sz="12" w:space="6" w:color="auto"/>
      </w:pBdr>
      <w:spacing w:before="360" w:after="24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B0122"/>
    <w:pPr>
      <w:keepNext/>
      <w:spacing w:before="360" w:after="12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0122"/>
    <w:pPr>
      <w:keepNext/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D60"/>
    <w:pPr>
      <w:keepNext/>
      <w:keepLines/>
      <w:spacing w:before="36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32C1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CC3330"/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2B0122"/>
    <w:rPr>
      <w:rFonts w:ascii="Arial" w:eastAsiaTheme="majorEastAsia" w:hAnsi="Arial" w:cstheme="majorBidi"/>
      <w:b/>
      <w:bCs/>
      <w:iCs/>
      <w:sz w:val="28"/>
      <w:szCs w:val="2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5654B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54B8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4B8"/>
    <w:pPr>
      <w:spacing w:after="60"/>
      <w:jc w:val="center"/>
      <w:outlineLvl w:val="1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4B8"/>
    <w:rPr>
      <w:rFonts w:ascii="Arial" w:eastAsiaTheme="majorEastAsia" w:hAnsi="Arial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B0122"/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B5A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numbering" w:customStyle="1" w:styleId="StyleBulletedSymbolsymbolLeft063cmHanging063cm">
    <w:name w:val="Style Bulleted Symbol (symbol) Left:  0.63 cm Hanging:  0.63 cm"/>
    <w:basedOn w:val="NoList"/>
    <w:rsid w:val="001A2B7F"/>
    <w:pPr>
      <w:numPr>
        <w:numId w:val="5"/>
      </w:numPr>
    </w:pPr>
  </w:style>
  <w:style w:type="paragraph" w:styleId="Header">
    <w:name w:val="header"/>
    <w:basedOn w:val="Normal"/>
    <w:next w:val="Normal"/>
    <w:link w:val="HeaderChar"/>
    <w:uiPriority w:val="99"/>
    <w:unhideWhenUsed/>
    <w:rsid w:val="00BB0A0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BB0A00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next w:val="Normal"/>
    <w:link w:val="FooterChar"/>
    <w:uiPriority w:val="99"/>
    <w:unhideWhenUsed/>
    <w:rsid w:val="009D65D7"/>
    <w:pPr>
      <w:tabs>
        <w:tab w:val="right" w:pos="9639"/>
        <w:tab w:val="right" w:pos="14459"/>
      </w:tabs>
      <w:spacing w:after="0"/>
      <w:ind w:left="-567" w:right="-425"/>
    </w:pPr>
    <w:rPr>
      <w:rFonts w:cs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65D7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DecisionTitleChar">
    <w:name w:val="Decision Title Char"/>
    <w:link w:val="DecisionTitle"/>
    <w:rsid w:val="00CC3330"/>
    <w:rPr>
      <w:rFonts w:ascii="Arial" w:eastAsia="Times New Roman" w:hAnsi="Arial"/>
      <w:b/>
      <w:sz w:val="32"/>
      <w:szCs w:val="22"/>
      <w:lang w:eastAsia="en-AU"/>
    </w:rPr>
  </w:style>
  <w:style w:type="paragraph" w:customStyle="1" w:styleId="SubTitle0">
    <w:name w:val="Sub Title"/>
    <w:basedOn w:val="Normal"/>
    <w:autoRedefine/>
    <w:semiHidden/>
    <w:rsid w:val="00293A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DecisionTitle">
    <w:name w:val="Decision Title"/>
    <w:basedOn w:val="Normal"/>
    <w:next w:val="Normal"/>
    <w:link w:val="DecisionTitleChar"/>
    <w:rsid w:val="00CC3330"/>
    <w:pPr>
      <w:tabs>
        <w:tab w:val="right" w:pos="9044"/>
      </w:tabs>
      <w:jc w:val="center"/>
    </w:pPr>
    <w:rPr>
      <w:b/>
      <w:sz w:val="3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C3330"/>
    <w:rPr>
      <w:rFonts w:ascii="Arial" w:hAnsi="Arial"/>
      <w:sz w:val="22"/>
    </w:rPr>
  </w:style>
  <w:style w:type="paragraph" w:customStyle="1" w:styleId="Tabformatting">
    <w:name w:val="Tab formatting"/>
    <w:basedOn w:val="Normal"/>
    <w:rsid w:val="009437FB"/>
    <w:pPr>
      <w:ind w:left="2835" w:hanging="2835"/>
      <w:jc w:val="left"/>
    </w:pPr>
  </w:style>
  <w:style w:type="paragraph" w:customStyle="1" w:styleId="BottomLine">
    <w:name w:val="Bottom Line"/>
    <w:basedOn w:val="Normal"/>
    <w:rsid w:val="001620E9"/>
    <w:pPr>
      <w:pBdr>
        <w:top w:val="single" w:sz="12" w:space="1" w:color="auto"/>
      </w:pBd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30D60"/>
    <w:rPr>
      <w:rFonts w:ascii="Arial" w:eastAsiaTheme="majorEastAsia" w:hAnsi="Arial" w:cstheme="majorBidi"/>
      <w:b/>
      <w:bCs/>
      <w:iCs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9437FB"/>
    <w:pPr>
      <w:ind w:left="720"/>
    </w:pPr>
  </w:style>
  <w:style w:type="paragraph" w:styleId="Signature">
    <w:name w:val="Signature"/>
    <w:basedOn w:val="Normal"/>
    <w:link w:val="SignatureChar"/>
    <w:uiPriority w:val="99"/>
    <w:unhideWhenUsed/>
    <w:rsid w:val="002B0122"/>
    <w:pPr>
      <w:spacing w:before="120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rsid w:val="002B0122"/>
    <w:rPr>
      <w:rFonts w:ascii="Arial" w:eastAsia="Times New Roman" w:hAnsi="Arial"/>
      <w:sz w:val="24"/>
      <w:lang w:eastAsia="en-AU"/>
    </w:rPr>
  </w:style>
  <w:style w:type="paragraph" w:styleId="Date">
    <w:name w:val="Date"/>
    <w:basedOn w:val="Normal"/>
    <w:next w:val="Normal"/>
    <w:link w:val="DateChar"/>
    <w:uiPriority w:val="99"/>
    <w:unhideWhenUsed/>
    <w:rsid w:val="002B0122"/>
  </w:style>
  <w:style w:type="character" w:customStyle="1" w:styleId="DateChar">
    <w:name w:val="Date Char"/>
    <w:basedOn w:val="DefaultParagraphFont"/>
    <w:link w:val="Date"/>
    <w:uiPriority w:val="99"/>
    <w:rsid w:val="002B0122"/>
    <w:rPr>
      <w:rFonts w:ascii="Arial" w:eastAsia="Times New Roman" w:hAnsi="Arial"/>
      <w:sz w:val="24"/>
      <w:lang w:eastAsia="en-AU"/>
    </w:rPr>
  </w:style>
  <w:style w:type="paragraph" w:styleId="BodyTextIndent2">
    <w:name w:val="Body Text Indent 2"/>
    <w:basedOn w:val="Normal"/>
    <w:link w:val="BodyTextIndent2Char"/>
    <w:rsid w:val="007D7966"/>
    <w:pPr>
      <w:spacing w:after="0" w:line="240" w:lineRule="exact"/>
      <w:ind w:left="720" w:hanging="720"/>
    </w:pPr>
    <w:rPr>
      <w:color w:val="FF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D7966"/>
    <w:rPr>
      <w:rFonts w:ascii="Arial" w:eastAsia="Times New Roman" w:hAnsi="Arial"/>
      <w:color w:val="FF0000"/>
      <w:sz w:val="24"/>
      <w:lang w:eastAsia="en-AU"/>
    </w:rPr>
  </w:style>
  <w:style w:type="paragraph" w:styleId="BodyText">
    <w:name w:val="Body Text"/>
    <w:basedOn w:val="Normal"/>
    <w:link w:val="BodyTextChar"/>
    <w:rsid w:val="007D7966"/>
    <w:pPr>
      <w:spacing w:after="0" w:line="240" w:lineRule="exact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7D7966"/>
    <w:rPr>
      <w:rFonts w:ascii="Arial" w:eastAsia="Times New Roman" w:hAnsi="Arial"/>
      <w:sz w:val="24"/>
      <w:lang w:eastAsia="en-AU"/>
    </w:rPr>
  </w:style>
  <w:style w:type="paragraph" w:styleId="BodyTextIndent">
    <w:name w:val="Body Text Indent"/>
    <w:basedOn w:val="Normal"/>
    <w:link w:val="BodyTextIndentChar"/>
    <w:rsid w:val="007D7966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7D7966"/>
    <w:rPr>
      <w:rFonts w:eastAsia="Times New Roman"/>
      <w:sz w:val="24"/>
      <w:lang w:eastAsia="en-AU"/>
    </w:rPr>
  </w:style>
  <w:style w:type="paragraph" w:styleId="BodyTextIndent3">
    <w:name w:val="Body Text Indent 3"/>
    <w:basedOn w:val="Normal"/>
    <w:link w:val="BodyTextIndent3Char"/>
    <w:rsid w:val="007D7966"/>
    <w:pPr>
      <w:spacing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D7966"/>
    <w:rPr>
      <w:rFonts w:eastAsia="Times New Roman"/>
      <w:sz w:val="16"/>
      <w:szCs w:val="16"/>
      <w:lang w:eastAsia="en-AU"/>
    </w:rPr>
  </w:style>
  <w:style w:type="paragraph" w:customStyle="1" w:styleId="p1">
    <w:name w:val="p1"/>
    <w:basedOn w:val="Normal"/>
    <w:rsid w:val="0075640C"/>
    <w:pPr>
      <w:widowControl w:val="0"/>
      <w:tabs>
        <w:tab w:val="left" w:pos="204"/>
      </w:tabs>
      <w:spacing w:after="0"/>
    </w:pPr>
    <w:rPr>
      <w:rFonts w:ascii="Times New Roman" w:hAnsi="Times New Roman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DEA"/>
    <w:pPr>
      <w:spacing w:after="200"/>
      <w:jc w:val="both"/>
    </w:pPr>
    <w:rPr>
      <w:rFonts w:ascii="Arial" w:eastAsia="Times New Roman" w:hAnsi="Arial"/>
      <w:sz w:val="22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CC3330"/>
    <w:pPr>
      <w:keepNext/>
      <w:pBdr>
        <w:bottom w:val="single" w:sz="12" w:space="6" w:color="auto"/>
      </w:pBdr>
      <w:spacing w:before="360" w:after="24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B0122"/>
    <w:pPr>
      <w:keepNext/>
      <w:spacing w:before="360" w:after="12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0122"/>
    <w:pPr>
      <w:keepNext/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0D60"/>
    <w:pPr>
      <w:keepNext/>
      <w:keepLines/>
      <w:spacing w:before="36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32C1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CC3330"/>
    <w:rPr>
      <w:rFonts w:ascii="Arial" w:eastAsiaTheme="majorEastAsia" w:hAnsi="Arial" w:cstheme="majorBidi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2B0122"/>
    <w:rPr>
      <w:rFonts w:ascii="Arial" w:eastAsiaTheme="majorEastAsia" w:hAnsi="Arial" w:cstheme="majorBidi"/>
      <w:b/>
      <w:bCs/>
      <w:iCs/>
      <w:sz w:val="28"/>
      <w:szCs w:val="2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5654B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654B8"/>
    <w:rPr>
      <w:rFonts w:ascii="Arial" w:eastAsiaTheme="majorEastAsia" w:hAnsi="Arial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4B8"/>
    <w:pPr>
      <w:spacing w:after="60"/>
      <w:jc w:val="center"/>
      <w:outlineLvl w:val="1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54B8"/>
    <w:rPr>
      <w:rFonts w:ascii="Arial" w:eastAsiaTheme="majorEastAsia" w:hAnsi="Arial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B0122"/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B5A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numbering" w:customStyle="1" w:styleId="StyleBulletedSymbolsymbolLeft063cmHanging063cm">
    <w:name w:val="Style Bulleted Symbol (symbol) Left:  0.63 cm Hanging:  0.63 cm"/>
    <w:basedOn w:val="NoList"/>
    <w:rsid w:val="001A2B7F"/>
    <w:pPr>
      <w:numPr>
        <w:numId w:val="5"/>
      </w:numPr>
    </w:pPr>
  </w:style>
  <w:style w:type="paragraph" w:styleId="Header">
    <w:name w:val="header"/>
    <w:basedOn w:val="Normal"/>
    <w:next w:val="Normal"/>
    <w:link w:val="HeaderChar"/>
    <w:uiPriority w:val="99"/>
    <w:unhideWhenUsed/>
    <w:rsid w:val="00BB0A00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BB0A00"/>
    <w:rPr>
      <w:rFonts w:ascii="Arial" w:eastAsia="Times New Roman" w:hAnsi="Arial"/>
      <w:b/>
      <w:sz w:val="22"/>
      <w:lang w:eastAsia="en-AU"/>
    </w:rPr>
  </w:style>
  <w:style w:type="paragraph" w:styleId="Footer">
    <w:name w:val="footer"/>
    <w:basedOn w:val="Normal"/>
    <w:next w:val="Normal"/>
    <w:link w:val="FooterChar"/>
    <w:uiPriority w:val="99"/>
    <w:unhideWhenUsed/>
    <w:rsid w:val="009D65D7"/>
    <w:pPr>
      <w:tabs>
        <w:tab w:val="right" w:pos="9639"/>
        <w:tab w:val="right" w:pos="14459"/>
      </w:tabs>
      <w:spacing w:after="0"/>
      <w:ind w:left="-567" w:right="-425"/>
    </w:pPr>
    <w:rPr>
      <w:rFonts w:cs="Arial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D65D7"/>
    <w:rPr>
      <w:rFonts w:ascii="Arial" w:eastAsia="Times New Roman" w:hAnsi="Arial" w:cs="Arial"/>
      <w:sz w:val="22"/>
      <w:szCs w:val="22"/>
      <w:lang w:eastAsia="en-AU"/>
    </w:rPr>
  </w:style>
  <w:style w:type="character" w:customStyle="1" w:styleId="DecisionTitleChar">
    <w:name w:val="Decision Title Char"/>
    <w:link w:val="DecisionTitle"/>
    <w:rsid w:val="00CC3330"/>
    <w:rPr>
      <w:rFonts w:ascii="Arial" w:eastAsia="Times New Roman" w:hAnsi="Arial"/>
      <w:b/>
      <w:sz w:val="32"/>
      <w:szCs w:val="22"/>
      <w:lang w:eastAsia="en-AU"/>
    </w:rPr>
  </w:style>
  <w:style w:type="paragraph" w:customStyle="1" w:styleId="SubTitle0">
    <w:name w:val="Sub Title"/>
    <w:basedOn w:val="Normal"/>
    <w:autoRedefine/>
    <w:semiHidden/>
    <w:rsid w:val="00293A72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DecisionTitle">
    <w:name w:val="Decision Title"/>
    <w:basedOn w:val="Normal"/>
    <w:next w:val="Normal"/>
    <w:link w:val="DecisionTitleChar"/>
    <w:rsid w:val="00CC3330"/>
    <w:pPr>
      <w:tabs>
        <w:tab w:val="right" w:pos="9044"/>
      </w:tabs>
      <w:jc w:val="center"/>
    </w:pPr>
    <w:rPr>
      <w:b/>
      <w:sz w:val="3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C3330"/>
    <w:rPr>
      <w:rFonts w:ascii="Arial" w:hAnsi="Arial"/>
      <w:sz w:val="22"/>
    </w:rPr>
  </w:style>
  <w:style w:type="paragraph" w:customStyle="1" w:styleId="Tabformatting">
    <w:name w:val="Tab formatting"/>
    <w:basedOn w:val="Normal"/>
    <w:rsid w:val="009437FB"/>
    <w:pPr>
      <w:ind w:left="2835" w:hanging="2835"/>
      <w:jc w:val="left"/>
    </w:pPr>
  </w:style>
  <w:style w:type="paragraph" w:customStyle="1" w:styleId="BottomLine">
    <w:name w:val="Bottom Line"/>
    <w:basedOn w:val="Normal"/>
    <w:rsid w:val="001620E9"/>
    <w:pPr>
      <w:pBdr>
        <w:top w:val="single" w:sz="12" w:space="1" w:color="auto"/>
      </w:pBd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30D60"/>
    <w:rPr>
      <w:rFonts w:ascii="Arial" w:eastAsiaTheme="majorEastAsia" w:hAnsi="Arial" w:cstheme="majorBidi"/>
      <w:b/>
      <w:bCs/>
      <w:iCs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9437FB"/>
    <w:pPr>
      <w:ind w:left="720"/>
    </w:pPr>
  </w:style>
  <w:style w:type="paragraph" w:styleId="Signature">
    <w:name w:val="Signature"/>
    <w:basedOn w:val="Normal"/>
    <w:link w:val="SignatureChar"/>
    <w:uiPriority w:val="99"/>
    <w:unhideWhenUsed/>
    <w:rsid w:val="002B0122"/>
    <w:pPr>
      <w:spacing w:before="120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rsid w:val="002B0122"/>
    <w:rPr>
      <w:rFonts w:ascii="Arial" w:eastAsia="Times New Roman" w:hAnsi="Arial"/>
      <w:sz w:val="24"/>
      <w:lang w:eastAsia="en-AU"/>
    </w:rPr>
  </w:style>
  <w:style w:type="paragraph" w:styleId="Date">
    <w:name w:val="Date"/>
    <w:basedOn w:val="Normal"/>
    <w:next w:val="Normal"/>
    <w:link w:val="DateChar"/>
    <w:uiPriority w:val="99"/>
    <w:unhideWhenUsed/>
    <w:rsid w:val="002B0122"/>
  </w:style>
  <w:style w:type="character" w:customStyle="1" w:styleId="DateChar">
    <w:name w:val="Date Char"/>
    <w:basedOn w:val="DefaultParagraphFont"/>
    <w:link w:val="Date"/>
    <w:uiPriority w:val="99"/>
    <w:rsid w:val="002B0122"/>
    <w:rPr>
      <w:rFonts w:ascii="Arial" w:eastAsia="Times New Roman" w:hAnsi="Arial"/>
      <w:sz w:val="24"/>
      <w:lang w:eastAsia="en-AU"/>
    </w:rPr>
  </w:style>
  <w:style w:type="paragraph" w:styleId="BodyTextIndent2">
    <w:name w:val="Body Text Indent 2"/>
    <w:basedOn w:val="Normal"/>
    <w:link w:val="BodyTextIndent2Char"/>
    <w:rsid w:val="007D7966"/>
    <w:pPr>
      <w:spacing w:after="0" w:line="240" w:lineRule="exact"/>
      <w:ind w:left="720" w:hanging="720"/>
    </w:pPr>
    <w:rPr>
      <w:color w:val="FF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D7966"/>
    <w:rPr>
      <w:rFonts w:ascii="Arial" w:eastAsia="Times New Roman" w:hAnsi="Arial"/>
      <w:color w:val="FF0000"/>
      <w:sz w:val="24"/>
      <w:lang w:eastAsia="en-AU"/>
    </w:rPr>
  </w:style>
  <w:style w:type="paragraph" w:styleId="BodyText">
    <w:name w:val="Body Text"/>
    <w:basedOn w:val="Normal"/>
    <w:link w:val="BodyTextChar"/>
    <w:rsid w:val="007D7966"/>
    <w:pPr>
      <w:spacing w:after="0" w:line="240" w:lineRule="exact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7D7966"/>
    <w:rPr>
      <w:rFonts w:ascii="Arial" w:eastAsia="Times New Roman" w:hAnsi="Arial"/>
      <w:sz w:val="24"/>
      <w:lang w:eastAsia="en-AU"/>
    </w:rPr>
  </w:style>
  <w:style w:type="paragraph" w:styleId="BodyTextIndent">
    <w:name w:val="Body Text Indent"/>
    <w:basedOn w:val="Normal"/>
    <w:link w:val="BodyTextIndentChar"/>
    <w:rsid w:val="007D7966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7D7966"/>
    <w:rPr>
      <w:rFonts w:eastAsia="Times New Roman"/>
      <w:sz w:val="24"/>
      <w:lang w:eastAsia="en-AU"/>
    </w:rPr>
  </w:style>
  <w:style w:type="paragraph" w:styleId="BodyTextIndent3">
    <w:name w:val="Body Text Indent 3"/>
    <w:basedOn w:val="Normal"/>
    <w:link w:val="BodyTextIndent3Char"/>
    <w:rsid w:val="007D7966"/>
    <w:pPr>
      <w:spacing w:after="120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D7966"/>
    <w:rPr>
      <w:rFonts w:eastAsia="Times New Roman"/>
      <w:sz w:val="16"/>
      <w:szCs w:val="16"/>
      <w:lang w:eastAsia="en-AU"/>
    </w:rPr>
  </w:style>
  <w:style w:type="paragraph" w:customStyle="1" w:styleId="p1">
    <w:name w:val="p1"/>
    <w:basedOn w:val="Normal"/>
    <w:rsid w:val="0075640C"/>
    <w:pPr>
      <w:widowControl w:val="0"/>
      <w:tabs>
        <w:tab w:val="left" w:pos="204"/>
      </w:tabs>
      <w:spacing w:after="0"/>
    </w:pPr>
    <w:rPr>
      <w:rFonts w:ascii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censing Commission Decision Document" ma:contentTypeID="0x010100FDB2B31C47A04014B7A7CD35238362CA0032A4B7644AC39243AD8AC0197FABC74E" ma:contentTypeVersion="6" ma:contentTypeDescription="Licensing Commission Decision Document Content Type" ma:contentTypeScope="" ma:versionID="b3c40dcf766d5ab99e85611f911221c7">
  <xsd:schema xmlns:xsd="http://www.w3.org/2001/XMLSchema" xmlns:xs="http://www.w3.org/2001/XMLSchema" xmlns:p="http://schemas.microsoft.com/office/2006/metadata/properties" xmlns:ns2="28e3188d-fccf-4e87-a6b6-2e446be4517c" targetNamespace="http://schemas.microsoft.com/office/2006/metadata/properties" ma:root="true" ma:fieldsID="9a99c8ad5b2a0783aa6509f99747e881" ns2:_="">
    <xsd:import namespace="28e3188d-fccf-4e87-a6b6-2e446be451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earing_x0020_Date"/>
                <xsd:element ref="ns2:Decision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3188d-fccf-4e87-a6b6-2e446be451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earing_x0020_Date" ma:index="11" ma:displayName="Hearing Date" ma:format="DateOnly" ma:internalName="Hearing_x0020_Date" ma:readOnly="false">
      <xsd:simpleType>
        <xsd:restriction base="dms:DateTime"/>
      </xsd:simpleType>
    </xsd:element>
    <xsd:element name="Decision_x0020_Category" ma:index="12" nillable="true" ma:displayName="Decision Category" ma:format="Dropdown" ma:internalName="Decision_x0020_Category">
      <xsd:simpleType>
        <xsd:restriction base="dms:Choice">
          <xsd:enumeration value="Private Security"/>
          <xsd:enumeration value="Liquor"/>
          <xsd:enumeration value="Polic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aring_x0020_Date xmlns="28e3188d-fccf-4e87-a6b6-2e446be4517c">2006-06-13T14:30:00+00:00</Hearing_x0020_Date>
    <Decision_x0020_Category xmlns="28e3188d-fccf-4e87-a6b6-2e446be4517c">Liquor</Decision_x0020_Category>
    <_dlc_DocId xmlns="28e3188d-fccf-4e87-a6b6-2e446be4517c">2AXQX2YYQNYC-455-808</_dlc_DocId>
    <_dlc_DocIdUrl xmlns="28e3188d-fccf-4e87-a6b6-2e446be4517c">
      <Url>http://www.dob.nt.gov.au/gambling-licensing/decisions/hearings-decisions/_layouts/DocIdRedir.aspx?ID=2AXQX2YYQNYC-455-808</Url>
      <Description>2AXQX2YYQNYC-455-808</Description>
    </_dlc_DocIdUrl>
  </documentManagement>
</p:properties>
</file>

<file path=customXml/itemProps1.xml><?xml version="1.0" encoding="utf-8"?>
<ds:datastoreItem xmlns:ds="http://schemas.openxmlformats.org/officeDocument/2006/customXml" ds:itemID="{DF2566A1-8216-400A-A975-9F918E6DF159}"/>
</file>

<file path=customXml/itemProps2.xml><?xml version="1.0" encoding="utf-8"?>
<ds:datastoreItem xmlns:ds="http://schemas.openxmlformats.org/officeDocument/2006/customXml" ds:itemID="{E48CAEF6-F886-4FDB-AAF2-72ECA697493B}"/>
</file>

<file path=customXml/itemProps3.xml><?xml version="1.0" encoding="utf-8"?>
<ds:datastoreItem xmlns:ds="http://schemas.openxmlformats.org/officeDocument/2006/customXml" ds:itemID="{63DBB140-BD59-4B32-9B68-6B8C039081FB}"/>
</file>

<file path=customXml/itemProps4.xml><?xml version="1.0" encoding="utf-8"?>
<ds:datastoreItem xmlns:ds="http://schemas.openxmlformats.org/officeDocument/2006/customXml" ds:itemID="{573DE675-7289-478D-8151-BE4A06A5C8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Gillen Club 110</dc:title>
  <dc:subject/>
  <dc:creator>Madeline Cvirn</dc:creator>
  <cp:keywords/>
  <dc:description/>
  <cp:lastModifiedBy>Marlene Woods</cp:lastModifiedBy>
  <cp:revision>18</cp:revision>
  <dcterms:created xsi:type="dcterms:W3CDTF">2013-01-07T22:55:00Z</dcterms:created>
  <dcterms:modified xsi:type="dcterms:W3CDTF">2013-02-15T05:11:00Z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0x010100FDB2B31C47A04014B7A7CD35238362CA0032A4B7644AC39243AD8AC0197FABC74E</vt:lpwstr>
  </property>
  <property fmtid="{D5CDD505-2E9C-101B-9397-08002B2CF9AE}" pid="3" name="_dlc_DocIdItemGuid">
    <vt:lpwstr>1e67a3c4-9e24-436a-99e1-57a4dedfe59e</vt:lpwstr>
  </property>
</Properties>
</file>