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FB" w:rsidRPr="00020CC7" w:rsidRDefault="00445CFB" w:rsidP="006E2053">
      <w:pPr>
        <w:autoSpaceDE w:val="0"/>
        <w:autoSpaceDN w:val="0"/>
        <w:adjustRightInd w:val="0"/>
        <w:spacing w:after="120"/>
        <w:ind w:right="360"/>
        <w:jc w:val="center"/>
        <w:rPr>
          <w:rFonts w:cs="Arial"/>
          <w:b/>
          <w:bCs/>
          <w:sz w:val="32"/>
          <w:szCs w:val="32"/>
        </w:rPr>
      </w:pPr>
      <w:r w:rsidRPr="00020CC7">
        <w:rPr>
          <w:rFonts w:cs="Arial"/>
          <w:b/>
          <w:bCs/>
          <w:sz w:val="32"/>
          <w:szCs w:val="32"/>
        </w:rPr>
        <w:t>NORTHERN TERRITORY LICENSING COMMISSION</w:t>
      </w:r>
    </w:p>
    <w:p w:rsidR="006972B9" w:rsidRPr="00020CC7" w:rsidRDefault="006972B9" w:rsidP="006E2053">
      <w:pPr>
        <w:autoSpaceDE w:val="0"/>
        <w:autoSpaceDN w:val="0"/>
        <w:adjustRightInd w:val="0"/>
        <w:spacing w:after="120"/>
        <w:ind w:right="360"/>
        <w:rPr>
          <w:rFonts w:cs="Arial"/>
          <w:b/>
          <w:bCs/>
        </w:rPr>
      </w:pPr>
    </w:p>
    <w:p w:rsidR="00886F11" w:rsidRPr="00B53413" w:rsidRDefault="00445CFB" w:rsidP="006E2053">
      <w:pPr>
        <w:pBdr>
          <w:bottom w:val="single" w:sz="12" w:space="16" w:color="auto"/>
        </w:pBdr>
        <w:autoSpaceDE w:val="0"/>
        <w:autoSpaceDN w:val="0"/>
        <w:adjustRightInd w:val="0"/>
        <w:spacing w:after="120"/>
        <w:ind w:right="360"/>
        <w:jc w:val="center"/>
        <w:rPr>
          <w:rFonts w:cs="Arial"/>
          <w:b/>
          <w:bCs/>
          <w:sz w:val="28"/>
          <w:szCs w:val="28"/>
        </w:rPr>
      </w:pPr>
      <w:r w:rsidRPr="00020CC7">
        <w:rPr>
          <w:rFonts w:cs="Arial"/>
          <w:b/>
          <w:bCs/>
          <w:sz w:val="28"/>
          <w:szCs w:val="28"/>
        </w:rPr>
        <w:t xml:space="preserve">Decision on Whether Objections Will Proceed To </w:t>
      </w:r>
      <w:r w:rsidR="00B35C23">
        <w:rPr>
          <w:rFonts w:cs="Arial"/>
          <w:b/>
          <w:bCs/>
          <w:sz w:val="28"/>
          <w:szCs w:val="28"/>
        </w:rPr>
        <w:t>Hearing</w:t>
      </w:r>
    </w:p>
    <w:p w:rsidR="00FB1F11" w:rsidRPr="00020CC7" w:rsidRDefault="00FB1F11" w:rsidP="006E2053">
      <w:pPr>
        <w:autoSpaceDE w:val="0"/>
        <w:autoSpaceDN w:val="0"/>
        <w:adjustRightInd w:val="0"/>
        <w:spacing w:after="120"/>
        <w:ind w:right="360"/>
        <w:rPr>
          <w:rFonts w:cs="Arial"/>
          <w:b/>
          <w:bCs/>
        </w:rPr>
      </w:pPr>
    </w:p>
    <w:p w:rsidR="00512514" w:rsidRPr="00E8697C" w:rsidRDefault="00B43FD9" w:rsidP="006E2053">
      <w:pPr>
        <w:tabs>
          <w:tab w:val="left" w:pos="2880"/>
        </w:tabs>
        <w:autoSpaceDE w:val="0"/>
        <w:autoSpaceDN w:val="0"/>
        <w:adjustRightInd w:val="0"/>
        <w:spacing w:after="240"/>
        <w:ind w:right="357"/>
        <w:rPr>
          <w:rFonts w:cs="Arial"/>
          <w:b/>
          <w:bCs/>
        </w:rPr>
      </w:pPr>
      <w:r w:rsidRPr="00020CC7">
        <w:rPr>
          <w:rFonts w:cs="Arial"/>
          <w:b/>
          <w:bCs/>
        </w:rPr>
        <w:t xml:space="preserve">PREMISES: </w:t>
      </w:r>
      <w:r w:rsidR="00FB1F11" w:rsidRPr="00020CC7">
        <w:rPr>
          <w:rFonts w:cs="Arial"/>
          <w:b/>
          <w:bCs/>
        </w:rPr>
        <w:tab/>
      </w:r>
      <w:r w:rsidR="00BE6400">
        <w:rPr>
          <w:rFonts w:cs="Arial"/>
          <w:b/>
          <w:bCs/>
        </w:rPr>
        <w:t>MV Pacific Cat</w:t>
      </w:r>
    </w:p>
    <w:p w:rsidR="00EA2364" w:rsidRPr="0032086D" w:rsidRDefault="00EA2364" w:rsidP="00EA2364">
      <w:pPr>
        <w:tabs>
          <w:tab w:val="left" w:pos="2880"/>
        </w:tabs>
        <w:autoSpaceDE w:val="0"/>
        <w:autoSpaceDN w:val="0"/>
        <w:adjustRightInd w:val="0"/>
        <w:spacing w:after="240"/>
        <w:ind w:right="357"/>
        <w:rPr>
          <w:rFonts w:cs="Arial"/>
          <w:bCs/>
        </w:rPr>
      </w:pPr>
      <w:r>
        <w:rPr>
          <w:rFonts w:cs="Arial"/>
          <w:b/>
          <w:bCs/>
        </w:rPr>
        <w:t>PURPOSE:</w:t>
      </w:r>
      <w:r>
        <w:rPr>
          <w:rFonts w:cs="Arial"/>
          <w:b/>
          <w:bCs/>
        </w:rPr>
        <w:tab/>
      </w:r>
      <w:r>
        <w:rPr>
          <w:rFonts w:cs="Arial"/>
          <w:bCs/>
        </w:rPr>
        <w:t>Tiwi Island Ferry Service</w:t>
      </w:r>
    </w:p>
    <w:p w:rsidR="00B43FD9" w:rsidRPr="00E8697C" w:rsidRDefault="00B43FD9" w:rsidP="006E2053">
      <w:pPr>
        <w:autoSpaceDE w:val="0"/>
        <w:autoSpaceDN w:val="0"/>
        <w:adjustRightInd w:val="0"/>
        <w:spacing w:after="240"/>
        <w:ind w:right="357"/>
        <w:rPr>
          <w:rFonts w:cs="Arial"/>
          <w:bCs/>
        </w:rPr>
      </w:pPr>
      <w:r w:rsidRPr="00020CC7">
        <w:rPr>
          <w:rFonts w:cs="Arial"/>
          <w:b/>
          <w:bCs/>
        </w:rPr>
        <w:t xml:space="preserve">APPLICANT: </w:t>
      </w:r>
      <w:r w:rsidR="00FB1F11" w:rsidRPr="00020CC7">
        <w:rPr>
          <w:rFonts w:cs="Arial"/>
          <w:b/>
          <w:bCs/>
        </w:rPr>
        <w:tab/>
      </w:r>
      <w:r w:rsidR="00FB1F11" w:rsidRPr="00020CC7">
        <w:rPr>
          <w:rFonts w:cs="Arial"/>
          <w:b/>
          <w:bCs/>
        </w:rPr>
        <w:tab/>
      </w:r>
      <w:r w:rsidR="00BE6400">
        <w:rPr>
          <w:rFonts w:cs="Arial"/>
          <w:bCs/>
        </w:rPr>
        <w:t>Sealink Northern Territory Pty Ltd</w:t>
      </w:r>
    </w:p>
    <w:p w:rsidR="00F709E5" w:rsidRPr="00020CC7" w:rsidRDefault="00F709E5" w:rsidP="006E2053">
      <w:pPr>
        <w:autoSpaceDE w:val="0"/>
        <w:autoSpaceDN w:val="0"/>
        <w:adjustRightInd w:val="0"/>
        <w:spacing w:after="240"/>
        <w:ind w:right="357"/>
        <w:rPr>
          <w:rFonts w:cs="Arial"/>
          <w:bCs/>
        </w:rPr>
      </w:pPr>
      <w:r w:rsidRPr="00BE6400">
        <w:rPr>
          <w:rFonts w:cs="Arial"/>
          <w:b/>
          <w:bCs/>
        </w:rPr>
        <w:t>NOMINEE:</w:t>
      </w:r>
      <w:r w:rsidR="00B10542" w:rsidRPr="00BE6400">
        <w:rPr>
          <w:rFonts w:cs="Arial"/>
          <w:b/>
          <w:bCs/>
        </w:rPr>
        <w:tab/>
      </w:r>
      <w:r w:rsidR="00B10542" w:rsidRPr="00BE6400">
        <w:rPr>
          <w:rFonts w:cs="Arial"/>
          <w:b/>
          <w:bCs/>
        </w:rPr>
        <w:tab/>
      </w:r>
      <w:r w:rsidRPr="00BE6400">
        <w:rPr>
          <w:rFonts w:cs="Arial"/>
          <w:b/>
          <w:bCs/>
        </w:rPr>
        <w:tab/>
      </w:r>
      <w:r w:rsidR="00BE6400">
        <w:rPr>
          <w:rFonts w:cs="Arial"/>
          <w:bCs/>
        </w:rPr>
        <w:t>David Howard Witzke</w:t>
      </w:r>
      <w:r w:rsidRPr="00020CC7">
        <w:rPr>
          <w:rFonts w:cs="Arial"/>
          <w:b/>
          <w:bCs/>
        </w:rPr>
        <w:tab/>
      </w:r>
      <w:r w:rsidR="00A57599">
        <w:rPr>
          <w:rFonts w:cs="Arial"/>
          <w:bCs/>
        </w:rPr>
        <w:tab/>
      </w:r>
    </w:p>
    <w:p w:rsidR="00EB70F1" w:rsidRPr="00E8697C" w:rsidRDefault="00EB70F1" w:rsidP="006E2053">
      <w:pPr>
        <w:autoSpaceDE w:val="0"/>
        <w:autoSpaceDN w:val="0"/>
        <w:adjustRightInd w:val="0"/>
        <w:spacing w:after="240"/>
        <w:ind w:left="2880" w:right="357" w:hanging="2880"/>
      </w:pPr>
      <w:r w:rsidRPr="00020CC7">
        <w:rPr>
          <w:b/>
        </w:rPr>
        <w:t>LICENCE NUMBER</w:t>
      </w:r>
      <w:r w:rsidR="00F34BAC">
        <w:rPr>
          <w:b/>
        </w:rPr>
        <w:t>:</w:t>
      </w:r>
      <w:r w:rsidR="00A57599">
        <w:rPr>
          <w:b/>
        </w:rPr>
        <w:tab/>
      </w:r>
      <w:r w:rsidR="00E8697C" w:rsidRPr="00E8697C">
        <w:t>N/A</w:t>
      </w:r>
    </w:p>
    <w:p w:rsidR="00B10542" w:rsidRPr="00E8697C" w:rsidRDefault="00096348" w:rsidP="006E2053">
      <w:pPr>
        <w:autoSpaceDE w:val="0"/>
        <w:autoSpaceDN w:val="0"/>
        <w:adjustRightInd w:val="0"/>
        <w:spacing w:after="240"/>
        <w:ind w:left="2880" w:right="357" w:hanging="2880"/>
        <w:rPr>
          <w:rFonts w:cs="Arial"/>
          <w:bCs/>
        </w:rPr>
      </w:pPr>
      <w:r>
        <w:rPr>
          <w:rFonts w:cs="Arial"/>
          <w:b/>
          <w:bCs/>
        </w:rPr>
        <w:t>OBJECTOR</w:t>
      </w:r>
      <w:r w:rsidR="00DE4E91">
        <w:rPr>
          <w:rFonts w:cs="Arial"/>
          <w:b/>
          <w:bCs/>
        </w:rPr>
        <w:t>S</w:t>
      </w:r>
      <w:r w:rsidR="00F709E5" w:rsidRPr="00020CC7">
        <w:rPr>
          <w:rFonts w:cs="Arial"/>
          <w:b/>
          <w:bCs/>
        </w:rPr>
        <w:t>:</w:t>
      </w:r>
      <w:r w:rsidR="00F709E5" w:rsidRPr="00020CC7">
        <w:rPr>
          <w:rFonts w:cs="Arial"/>
          <w:b/>
          <w:bCs/>
        </w:rPr>
        <w:tab/>
      </w:r>
      <w:r w:rsidR="00FE4D56">
        <w:rPr>
          <w:rFonts w:cs="Arial"/>
          <w:bCs/>
        </w:rPr>
        <w:t>1</w:t>
      </w:r>
      <w:r w:rsidR="000E45D9">
        <w:rPr>
          <w:rFonts w:cs="Arial"/>
          <w:bCs/>
        </w:rPr>
        <w:t>3</w:t>
      </w:r>
      <w:r w:rsidR="00FE4D56">
        <w:rPr>
          <w:rFonts w:cs="Arial"/>
          <w:bCs/>
        </w:rPr>
        <w:t xml:space="preserve"> O</w:t>
      </w:r>
      <w:r w:rsidR="00C460F5">
        <w:rPr>
          <w:rFonts w:cs="Arial"/>
          <w:bCs/>
        </w:rPr>
        <w:t>bjectors</w:t>
      </w:r>
    </w:p>
    <w:p w:rsidR="00F709E5" w:rsidRPr="00020CC7" w:rsidRDefault="00EB70F1" w:rsidP="006E2053">
      <w:pPr>
        <w:autoSpaceDE w:val="0"/>
        <w:autoSpaceDN w:val="0"/>
        <w:adjustRightInd w:val="0"/>
        <w:spacing w:after="240"/>
        <w:ind w:left="2880" w:right="357" w:hanging="2880"/>
        <w:rPr>
          <w:rFonts w:cs="Arial"/>
          <w:bCs/>
        </w:rPr>
      </w:pPr>
      <w:r w:rsidRPr="00020CC7">
        <w:rPr>
          <w:b/>
        </w:rPr>
        <w:t>L</w:t>
      </w:r>
      <w:r w:rsidR="00F709E5" w:rsidRPr="00020CC7">
        <w:rPr>
          <w:b/>
        </w:rPr>
        <w:t>EGISLATION:</w:t>
      </w:r>
      <w:r w:rsidR="00F709E5" w:rsidRPr="00020CC7">
        <w:tab/>
      </w:r>
      <w:r w:rsidR="001D1D17">
        <w:t>Section</w:t>
      </w:r>
      <w:r w:rsidR="00F709E5" w:rsidRPr="00020CC7">
        <w:t>s 4</w:t>
      </w:r>
      <w:r w:rsidR="00EA1F5A">
        <w:t>7</w:t>
      </w:r>
      <w:r w:rsidR="00F709E5" w:rsidRPr="00020CC7">
        <w:t xml:space="preserve">F to 47I of the </w:t>
      </w:r>
      <w:r w:rsidR="00F709E5" w:rsidRPr="00020CC7">
        <w:rPr>
          <w:i/>
        </w:rPr>
        <w:t xml:space="preserve">Liquor Act </w:t>
      </w:r>
      <w:r w:rsidR="00F709E5" w:rsidRPr="00020CC7">
        <w:t xml:space="preserve">and </w:t>
      </w:r>
      <w:r w:rsidR="00F709E5" w:rsidRPr="00020CC7">
        <w:br/>
      </w:r>
      <w:r w:rsidR="001D1D17">
        <w:t>Section</w:t>
      </w:r>
      <w:r w:rsidR="00F709E5" w:rsidRPr="00020CC7">
        <w:t xml:space="preserve"> 28 of the </w:t>
      </w:r>
      <w:r w:rsidR="00F709E5" w:rsidRPr="00020CC7">
        <w:rPr>
          <w:i/>
        </w:rPr>
        <w:t>Interpretation Act</w:t>
      </w:r>
    </w:p>
    <w:p w:rsidR="00BC4A80" w:rsidRPr="00BC4A80" w:rsidRDefault="00FB1F11" w:rsidP="006E2053">
      <w:pPr>
        <w:autoSpaceDE w:val="0"/>
        <w:autoSpaceDN w:val="0"/>
        <w:adjustRightInd w:val="0"/>
        <w:spacing w:after="240"/>
        <w:ind w:right="357"/>
        <w:rPr>
          <w:rFonts w:cs="Arial"/>
          <w:bCs/>
        </w:rPr>
      </w:pPr>
      <w:r w:rsidRPr="00020CC7">
        <w:rPr>
          <w:rFonts w:cs="Arial"/>
          <w:b/>
          <w:bCs/>
        </w:rPr>
        <w:t>DECISION</w:t>
      </w:r>
      <w:r w:rsidR="00B43FD9" w:rsidRPr="00020CC7">
        <w:rPr>
          <w:rFonts w:cs="Arial"/>
          <w:b/>
          <w:bCs/>
        </w:rPr>
        <w:t xml:space="preserve"> OF: </w:t>
      </w:r>
      <w:r w:rsidRPr="00020CC7">
        <w:rPr>
          <w:rFonts w:cs="Arial"/>
          <w:b/>
          <w:bCs/>
        </w:rPr>
        <w:tab/>
      </w:r>
      <w:r w:rsidRPr="00020CC7">
        <w:rPr>
          <w:rFonts w:cs="Arial"/>
          <w:b/>
          <w:bCs/>
        </w:rPr>
        <w:tab/>
      </w:r>
      <w:r w:rsidR="00036FCB">
        <w:rPr>
          <w:rFonts w:cs="Arial"/>
          <w:bCs/>
        </w:rPr>
        <w:t>Cindy Bravos (Commission Member)</w:t>
      </w:r>
    </w:p>
    <w:p w:rsidR="00204772" w:rsidRDefault="00FB1F11" w:rsidP="006E2053">
      <w:pPr>
        <w:autoSpaceDE w:val="0"/>
        <w:autoSpaceDN w:val="0"/>
        <w:adjustRightInd w:val="0"/>
        <w:spacing w:after="240"/>
        <w:ind w:right="357"/>
        <w:rPr>
          <w:rFonts w:cs="Arial"/>
          <w:bCs/>
        </w:rPr>
      </w:pPr>
      <w:r w:rsidRPr="00020CC7">
        <w:rPr>
          <w:rFonts w:cs="Arial"/>
          <w:b/>
          <w:bCs/>
        </w:rPr>
        <w:t>DATE OF DECISION</w:t>
      </w:r>
      <w:r w:rsidR="00B43FD9" w:rsidRPr="00020CC7">
        <w:rPr>
          <w:rFonts w:cs="Arial"/>
          <w:b/>
          <w:bCs/>
        </w:rPr>
        <w:t xml:space="preserve">: </w:t>
      </w:r>
      <w:r w:rsidR="006972B9" w:rsidRPr="00020CC7">
        <w:rPr>
          <w:rFonts w:cs="Arial"/>
          <w:b/>
          <w:bCs/>
        </w:rPr>
        <w:tab/>
      </w:r>
      <w:r w:rsidR="00465966">
        <w:rPr>
          <w:rFonts w:cs="Arial"/>
          <w:bCs/>
        </w:rPr>
        <w:t>8</w:t>
      </w:r>
      <w:r w:rsidR="00EA2364">
        <w:rPr>
          <w:rFonts w:cs="Arial"/>
          <w:bCs/>
        </w:rPr>
        <w:t xml:space="preserve"> July </w:t>
      </w:r>
      <w:r w:rsidR="00BE6400">
        <w:rPr>
          <w:rFonts w:cs="Arial"/>
          <w:bCs/>
        </w:rPr>
        <w:t>2</w:t>
      </w:r>
      <w:r w:rsidR="00E8697C">
        <w:rPr>
          <w:rFonts w:cs="Arial"/>
          <w:bCs/>
        </w:rPr>
        <w:t>014</w:t>
      </w:r>
    </w:p>
    <w:p w:rsidR="00E836C2" w:rsidRDefault="00E836C2" w:rsidP="006E2053">
      <w:pPr>
        <w:autoSpaceDE w:val="0"/>
        <w:autoSpaceDN w:val="0"/>
        <w:adjustRightInd w:val="0"/>
        <w:spacing w:after="120"/>
        <w:ind w:right="360"/>
        <w:jc w:val="center"/>
        <w:rPr>
          <w:rFonts w:cs="Arial"/>
          <w:b/>
          <w:bCs/>
        </w:rPr>
      </w:pPr>
      <w:r>
        <w:rPr>
          <w:rFonts w:cs="Arial"/>
          <w:b/>
          <w:bCs/>
        </w:rPr>
        <w:t>________________________________</w:t>
      </w:r>
    </w:p>
    <w:p w:rsidR="00B43FD9" w:rsidRPr="00020CC7" w:rsidRDefault="009F5B91" w:rsidP="006E2053">
      <w:pPr>
        <w:pStyle w:val="Heading2"/>
        <w:rPr>
          <w:rFonts w:cs="Arial"/>
          <w:b w:val="0"/>
          <w:bCs w:val="0"/>
        </w:rPr>
      </w:pPr>
      <w:r w:rsidRPr="006E2053">
        <w:rPr>
          <w:rFonts w:eastAsiaTheme="majorEastAsia" w:cstheme="majorBidi"/>
        </w:rPr>
        <w:t>BACKGROUND</w:t>
      </w:r>
    </w:p>
    <w:p w:rsidR="00883B35" w:rsidRDefault="00883B35" w:rsidP="00C460F5">
      <w:pPr>
        <w:numPr>
          <w:ilvl w:val="0"/>
          <w:numId w:val="2"/>
        </w:numPr>
        <w:tabs>
          <w:tab w:val="clear" w:pos="794"/>
        </w:tabs>
        <w:autoSpaceDE w:val="0"/>
        <w:autoSpaceDN w:val="0"/>
        <w:adjustRightInd w:val="0"/>
        <w:spacing w:after="240"/>
        <w:ind w:left="406" w:hanging="406"/>
        <w:rPr>
          <w:rFonts w:cs="Arial"/>
        </w:rPr>
      </w:pPr>
      <w:r>
        <w:rPr>
          <w:rFonts w:cs="Arial"/>
        </w:rPr>
        <w:t>Sealink Northern Territory Pty Ltd has ap</w:t>
      </w:r>
      <w:r w:rsidR="00E8697C">
        <w:rPr>
          <w:rFonts w:cs="Arial"/>
        </w:rPr>
        <w:t xml:space="preserve">plied pursuant to Section 26 of the </w:t>
      </w:r>
      <w:r w:rsidR="00E8697C">
        <w:rPr>
          <w:rFonts w:cs="Arial"/>
          <w:i/>
        </w:rPr>
        <w:t>Liquor Act</w:t>
      </w:r>
      <w:r w:rsidR="00E8697C">
        <w:rPr>
          <w:rFonts w:cs="Arial"/>
        </w:rPr>
        <w:t xml:space="preserve"> (“the Act”) for the grant of a</w:t>
      </w:r>
      <w:r>
        <w:rPr>
          <w:rFonts w:cs="Arial"/>
        </w:rPr>
        <w:t xml:space="preserve"> Liquor </w:t>
      </w:r>
      <w:r w:rsidR="00E8697C">
        <w:rPr>
          <w:rFonts w:cs="Arial"/>
        </w:rPr>
        <w:t xml:space="preserve">Licence to sell alcohol </w:t>
      </w:r>
      <w:r>
        <w:rPr>
          <w:rFonts w:cs="Arial"/>
        </w:rPr>
        <w:t xml:space="preserve">from the Marine Vessel (MV) Pacific Cat.  </w:t>
      </w:r>
    </w:p>
    <w:p w:rsidR="00EA2364" w:rsidRDefault="00EA2364" w:rsidP="00C460F5">
      <w:pPr>
        <w:numPr>
          <w:ilvl w:val="0"/>
          <w:numId w:val="2"/>
        </w:numPr>
        <w:tabs>
          <w:tab w:val="clear" w:pos="794"/>
        </w:tabs>
        <w:autoSpaceDE w:val="0"/>
        <w:autoSpaceDN w:val="0"/>
        <w:adjustRightInd w:val="0"/>
        <w:spacing w:after="240"/>
        <w:ind w:left="406" w:hanging="406"/>
        <w:rPr>
          <w:rFonts w:cs="Arial"/>
        </w:rPr>
      </w:pPr>
      <w:r>
        <w:rPr>
          <w:rFonts w:cs="Arial"/>
        </w:rPr>
        <w:t xml:space="preserve">Sealink Northern Territory Pty Ltd is contracted by the Northern Territory Government Department of Transport to provide ferry services to both Mandorah and the Tiwi Islands.  The Tiwi Island ferry service is a 2 hour ferry service from Cullen Bay to the Tiwi Islands whilst the Mandorah ferry service is a 15 minute ferry service between Cullen Bay and Mandorah.  </w:t>
      </w:r>
    </w:p>
    <w:p w:rsidR="00EA2364" w:rsidRDefault="00EA2364" w:rsidP="00C460F5">
      <w:pPr>
        <w:numPr>
          <w:ilvl w:val="0"/>
          <w:numId w:val="2"/>
        </w:numPr>
        <w:tabs>
          <w:tab w:val="clear" w:pos="794"/>
        </w:tabs>
        <w:autoSpaceDE w:val="0"/>
        <w:autoSpaceDN w:val="0"/>
        <w:adjustRightInd w:val="0"/>
        <w:spacing w:after="240"/>
        <w:ind w:left="406" w:hanging="406"/>
        <w:rPr>
          <w:rFonts w:cs="Arial"/>
        </w:rPr>
      </w:pPr>
      <w:r>
        <w:rPr>
          <w:rFonts w:cs="Arial"/>
        </w:rPr>
        <w:t xml:space="preserve">The applicant utilises 2 ferries to provide these services, namely the MV James Grant which is to be predominantly used for the Mandorah service and the MV Pacific Cat which is to be predominantly utilised for the Tiwi Island service, however, either vessel could be used for either service.  </w:t>
      </w:r>
    </w:p>
    <w:p w:rsidR="00540F24" w:rsidRPr="00243539" w:rsidRDefault="00540F24" w:rsidP="00C460F5">
      <w:pPr>
        <w:numPr>
          <w:ilvl w:val="0"/>
          <w:numId w:val="2"/>
        </w:numPr>
        <w:tabs>
          <w:tab w:val="clear" w:pos="794"/>
        </w:tabs>
        <w:autoSpaceDE w:val="0"/>
        <w:autoSpaceDN w:val="0"/>
        <w:adjustRightInd w:val="0"/>
        <w:spacing w:after="240"/>
        <w:ind w:left="406" w:hanging="406"/>
        <w:rPr>
          <w:rFonts w:cs="Arial"/>
        </w:rPr>
      </w:pPr>
      <w:r>
        <w:rPr>
          <w:rFonts w:cs="Arial"/>
        </w:rPr>
        <w:t xml:space="preserve">The applicant further advises that the MV Pacific </w:t>
      </w:r>
      <w:r w:rsidR="00EA2364">
        <w:rPr>
          <w:rFonts w:cs="Arial"/>
        </w:rPr>
        <w:t>Cat</w:t>
      </w:r>
      <w:r>
        <w:rPr>
          <w:rFonts w:cs="Arial"/>
        </w:rPr>
        <w:t xml:space="preserve"> has a kiosk area on board where snacks and cold beverages are available for purchase.  It is the intention of the applicant should the Liquor Licence be granted that alcohol beverages including low alcohol beer, mid strength beer, full strength beer, wine and ‘ready to drink’ spirits with mixers will also be available for purchase.  Advice from the </w:t>
      </w:r>
      <w:r>
        <w:rPr>
          <w:rFonts w:cs="Arial"/>
        </w:rPr>
        <w:lastRenderedPageBreak/>
        <w:t>applicant is that most of the alcoholic beverages will be served in cans or plastic bottles, with wine and champagne being dispensed into plastic cups.</w:t>
      </w:r>
    </w:p>
    <w:p w:rsidR="00C75025" w:rsidRPr="00020CC7" w:rsidRDefault="00EA2CBC" w:rsidP="00C460F5">
      <w:pPr>
        <w:numPr>
          <w:ilvl w:val="0"/>
          <w:numId w:val="2"/>
        </w:numPr>
        <w:tabs>
          <w:tab w:val="clear" w:pos="794"/>
        </w:tabs>
        <w:autoSpaceDE w:val="0"/>
        <w:autoSpaceDN w:val="0"/>
        <w:adjustRightInd w:val="0"/>
        <w:spacing w:after="240"/>
        <w:ind w:left="406" w:hanging="406"/>
        <w:rPr>
          <w:rFonts w:cs="Arial"/>
        </w:rPr>
      </w:pPr>
      <w:r w:rsidRPr="00020CC7">
        <w:rPr>
          <w:rFonts w:cs="Arial"/>
        </w:rPr>
        <w:t>The A</w:t>
      </w:r>
      <w:r w:rsidR="00C74C95" w:rsidRPr="00020CC7">
        <w:rPr>
          <w:rFonts w:cs="Arial"/>
        </w:rPr>
        <w:t xml:space="preserve">pplication was advertised in the </w:t>
      </w:r>
      <w:r w:rsidR="00E8697C">
        <w:rPr>
          <w:rFonts w:cs="Arial"/>
        </w:rPr>
        <w:t>NT News</w:t>
      </w:r>
      <w:r w:rsidR="003B0DBE">
        <w:rPr>
          <w:rFonts w:cs="Arial"/>
        </w:rPr>
        <w:t xml:space="preserve"> </w:t>
      </w:r>
      <w:r w:rsidR="00C75025">
        <w:rPr>
          <w:rFonts w:cs="Arial"/>
        </w:rPr>
        <w:t xml:space="preserve">on </w:t>
      </w:r>
      <w:r w:rsidR="00E8697C">
        <w:rPr>
          <w:rFonts w:cs="Arial"/>
        </w:rPr>
        <w:t xml:space="preserve">Wednesday </w:t>
      </w:r>
      <w:r w:rsidR="00DA7322">
        <w:rPr>
          <w:rFonts w:cs="Arial"/>
        </w:rPr>
        <w:t>26 February 2014 and</w:t>
      </w:r>
      <w:r w:rsidR="00C75025">
        <w:rPr>
          <w:rFonts w:cs="Arial"/>
        </w:rPr>
        <w:t xml:space="preserve"> </w:t>
      </w:r>
      <w:r w:rsidR="00E8697C">
        <w:rPr>
          <w:rFonts w:cs="Arial"/>
        </w:rPr>
        <w:t xml:space="preserve">Friday </w:t>
      </w:r>
      <w:r w:rsidR="00DA7322">
        <w:rPr>
          <w:rFonts w:cs="Arial"/>
        </w:rPr>
        <w:t>28</w:t>
      </w:r>
      <w:r w:rsidR="00E8697C">
        <w:rPr>
          <w:rFonts w:cs="Arial"/>
        </w:rPr>
        <w:t xml:space="preserve"> December 2013</w:t>
      </w:r>
      <w:r w:rsidR="00756511">
        <w:rPr>
          <w:rFonts w:cs="Arial"/>
        </w:rPr>
        <w:t xml:space="preserve"> </w:t>
      </w:r>
      <w:r w:rsidR="00E8697C">
        <w:rPr>
          <w:rFonts w:cs="Arial"/>
        </w:rPr>
        <w:t>pursuant to Section 32A(3)(a) of the Act.</w:t>
      </w:r>
      <w:r w:rsidR="009C366A" w:rsidRPr="00020CC7">
        <w:rPr>
          <w:rFonts w:cs="Arial"/>
        </w:rPr>
        <w:t xml:space="preserve">  </w:t>
      </w:r>
    </w:p>
    <w:p w:rsidR="00B6497E" w:rsidRPr="00020CC7" w:rsidRDefault="00B6497E" w:rsidP="00C52FE9">
      <w:pPr>
        <w:numPr>
          <w:ilvl w:val="0"/>
          <w:numId w:val="2"/>
        </w:numPr>
        <w:tabs>
          <w:tab w:val="clear" w:pos="794"/>
        </w:tabs>
        <w:autoSpaceDE w:val="0"/>
        <w:autoSpaceDN w:val="0"/>
        <w:adjustRightInd w:val="0"/>
        <w:spacing w:after="120"/>
        <w:ind w:left="426" w:right="360" w:hanging="426"/>
        <w:rPr>
          <w:rFonts w:cs="Arial"/>
        </w:rPr>
      </w:pPr>
      <w:r w:rsidRPr="00020CC7">
        <w:rPr>
          <w:rFonts w:cs="Arial"/>
        </w:rPr>
        <w:t>The advertisement was as follows:</w:t>
      </w:r>
    </w:p>
    <w:p w:rsidR="00E8697C" w:rsidRPr="001229CF" w:rsidRDefault="00DA7322" w:rsidP="00C460F5">
      <w:pPr>
        <w:spacing w:after="240" w:line="240" w:lineRule="auto"/>
        <w:ind w:left="851" w:right="468"/>
        <w:rPr>
          <w:i/>
        </w:rPr>
      </w:pPr>
      <w:r w:rsidRPr="001229CF">
        <w:rPr>
          <w:rFonts w:cs="Arial"/>
          <w:i/>
        </w:rPr>
        <w:t>Sealink Northern Territory Pty Ltd</w:t>
      </w:r>
      <w:r w:rsidR="00E8697C" w:rsidRPr="001229CF">
        <w:rPr>
          <w:i/>
        </w:rPr>
        <w:t>, HEREBY GIVE NOTICE that it has applied to the Northern Territory Licensing Commission for a “</w:t>
      </w:r>
      <w:r w:rsidRPr="001229CF">
        <w:rPr>
          <w:i/>
        </w:rPr>
        <w:t>VESSEL</w:t>
      </w:r>
      <w:r w:rsidR="00E8697C" w:rsidRPr="001229CF">
        <w:rPr>
          <w:i/>
        </w:rPr>
        <w:t xml:space="preserve">” Liquor Licence to sell liquor </w:t>
      </w:r>
      <w:r w:rsidRPr="001229CF">
        <w:rPr>
          <w:i/>
        </w:rPr>
        <w:t>from the Vessel MV Pacific Cat, NT, 0800.</w:t>
      </w:r>
    </w:p>
    <w:p w:rsidR="00E8697C" w:rsidRPr="001229CF" w:rsidRDefault="00E8697C" w:rsidP="00C460F5">
      <w:pPr>
        <w:spacing w:after="120" w:line="240" w:lineRule="auto"/>
        <w:ind w:left="851" w:right="468"/>
        <w:rPr>
          <w:i/>
        </w:rPr>
      </w:pPr>
      <w:r w:rsidRPr="001229CF">
        <w:rPr>
          <w:i/>
        </w:rPr>
        <w:t>PROPOSED TRADING DETAILS for the sale of liquor are as follows:</w:t>
      </w:r>
    </w:p>
    <w:p w:rsidR="00DA7322" w:rsidRPr="001229CF" w:rsidRDefault="00DA7322" w:rsidP="00C460F5">
      <w:pPr>
        <w:tabs>
          <w:tab w:val="right" w:pos="8195"/>
        </w:tabs>
        <w:spacing w:after="120" w:line="240" w:lineRule="exact"/>
        <w:ind w:left="851" w:right="468"/>
        <w:rPr>
          <w:i/>
        </w:rPr>
      </w:pPr>
      <w:r w:rsidRPr="001229CF">
        <w:rPr>
          <w:i/>
        </w:rPr>
        <w:t>Trading Hours:</w:t>
      </w:r>
      <w:r w:rsidR="00C460F5">
        <w:rPr>
          <w:i/>
        </w:rPr>
        <w:tab/>
      </w:r>
    </w:p>
    <w:p w:rsidR="00DA7322" w:rsidRPr="001229CF" w:rsidRDefault="00DA7322" w:rsidP="00C460F5">
      <w:pPr>
        <w:spacing w:after="120" w:line="240" w:lineRule="exact"/>
        <w:ind w:left="851" w:right="468"/>
        <w:rPr>
          <w:i/>
        </w:rPr>
      </w:pPr>
      <w:r w:rsidRPr="001229CF">
        <w:rPr>
          <w:i/>
        </w:rPr>
        <w:t>Monday to Sunday, between the hours of 10.00am to 02.00am the next day.</w:t>
      </w:r>
    </w:p>
    <w:p w:rsidR="00DA7322" w:rsidRPr="00DA7322" w:rsidRDefault="00DA7322" w:rsidP="00C460F5">
      <w:pPr>
        <w:pStyle w:val="BodyTextIndent3"/>
        <w:numPr>
          <w:ilvl w:val="0"/>
          <w:numId w:val="6"/>
        </w:numPr>
        <w:tabs>
          <w:tab w:val="clear" w:pos="360"/>
        </w:tabs>
        <w:spacing w:line="240" w:lineRule="exact"/>
        <w:ind w:left="1276" w:right="468" w:hanging="425"/>
        <w:rPr>
          <w:rFonts w:cs="Arial"/>
          <w:i/>
          <w:sz w:val="24"/>
          <w:szCs w:val="24"/>
        </w:rPr>
      </w:pPr>
      <w:r>
        <w:rPr>
          <w:rFonts w:cs="Arial"/>
          <w:i/>
          <w:iCs/>
          <w:sz w:val="24"/>
          <w:szCs w:val="24"/>
        </w:rPr>
        <w:t>Liquor may be sold only while the vessel is underway on any waterway within the survey limits of the vessel.</w:t>
      </w:r>
    </w:p>
    <w:p w:rsidR="00DA7322" w:rsidRPr="00DA7322" w:rsidRDefault="00DA7322" w:rsidP="00C460F5">
      <w:pPr>
        <w:pStyle w:val="BodyTextIndent3"/>
        <w:numPr>
          <w:ilvl w:val="0"/>
          <w:numId w:val="6"/>
        </w:numPr>
        <w:tabs>
          <w:tab w:val="clear" w:pos="360"/>
        </w:tabs>
        <w:spacing w:line="240" w:lineRule="exact"/>
        <w:ind w:left="1276" w:right="468" w:hanging="425"/>
        <w:rPr>
          <w:rFonts w:cs="Arial"/>
          <w:i/>
          <w:sz w:val="24"/>
          <w:szCs w:val="24"/>
        </w:rPr>
      </w:pPr>
      <w:r>
        <w:rPr>
          <w:rFonts w:cs="Arial"/>
          <w:i/>
          <w:iCs/>
          <w:sz w:val="24"/>
          <w:szCs w:val="24"/>
        </w:rPr>
        <w:t>The sale or supply of liquor shall cease no later than 5 minutes prior to the expected berthing time.</w:t>
      </w:r>
    </w:p>
    <w:p w:rsidR="00DA7322" w:rsidRPr="00DA7322" w:rsidRDefault="00DA7322" w:rsidP="00C460F5">
      <w:pPr>
        <w:pStyle w:val="BodyTextIndent3"/>
        <w:numPr>
          <w:ilvl w:val="0"/>
          <w:numId w:val="6"/>
        </w:numPr>
        <w:tabs>
          <w:tab w:val="clear" w:pos="360"/>
        </w:tabs>
        <w:spacing w:after="240" w:line="240" w:lineRule="exact"/>
        <w:ind w:left="1276" w:right="468" w:hanging="425"/>
        <w:rPr>
          <w:rFonts w:cs="Arial"/>
          <w:i/>
          <w:sz w:val="24"/>
          <w:szCs w:val="24"/>
        </w:rPr>
      </w:pPr>
      <w:r>
        <w:rPr>
          <w:rFonts w:cs="Arial"/>
          <w:i/>
          <w:iCs/>
          <w:sz w:val="24"/>
          <w:szCs w:val="24"/>
        </w:rPr>
        <w:t>The Licensee, Nominee or any employee, shall not consume liquor at any time when the licence is being operated.</w:t>
      </w:r>
    </w:p>
    <w:p w:rsidR="00E8697C" w:rsidRPr="00E8697C" w:rsidRDefault="00E8697C" w:rsidP="00C460F5">
      <w:pPr>
        <w:spacing w:after="240" w:line="240" w:lineRule="exact"/>
        <w:ind w:left="851" w:right="468"/>
        <w:rPr>
          <w:i/>
        </w:rPr>
      </w:pPr>
      <w:r w:rsidRPr="00E8697C">
        <w:rPr>
          <w:i/>
        </w:rPr>
        <w:t xml:space="preserve">This is the first notice of application. The notice will be published again on Friday, </w:t>
      </w:r>
      <w:r w:rsidR="00DA7322">
        <w:rPr>
          <w:i/>
        </w:rPr>
        <w:t>28 February 2014</w:t>
      </w:r>
      <w:r w:rsidRPr="00E8697C">
        <w:rPr>
          <w:i/>
        </w:rPr>
        <w:t>.</w:t>
      </w:r>
    </w:p>
    <w:p w:rsidR="00E8697C" w:rsidRPr="00E8697C" w:rsidRDefault="00E8697C" w:rsidP="00C460F5">
      <w:pPr>
        <w:pStyle w:val="BodyText"/>
        <w:spacing w:after="240"/>
        <w:ind w:left="851" w:right="468"/>
        <w:rPr>
          <w:i/>
          <w:szCs w:val="24"/>
        </w:rPr>
      </w:pPr>
      <w:r w:rsidRPr="00E8697C">
        <w:rPr>
          <w:i/>
          <w:szCs w:val="24"/>
        </w:rPr>
        <w:t xml:space="preserve">The objection period is deemed to commence from Friday, </w:t>
      </w:r>
      <w:r w:rsidR="00DA7322">
        <w:rPr>
          <w:i/>
          <w:szCs w:val="24"/>
        </w:rPr>
        <w:t xml:space="preserve">28 February </w:t>
      </w:r>
      <w:r w:rsidRPr="00E8697C">
        <w:rPr>
          <w:i/>
          <w:szCs w:val="24"/>
        </w:rPr>
        <w:t>201</w:t>
      </w:r>
      <w:r w:rsidR="00DA7322">
        <w:rPr>
          <w:i/>
          <w:szCs w:val="24"/>
        </w:rPr>
        <w:t>4. (D</w:t>
      </w:r>
      <w:r w:rsidRPr="00E8697C">
        <w:rPr>
          <w:i/>
          <w:szCs w:val="24"/>
        </w:rPr>
        <w:t>ate of publication of second notice).</w:t>
      </w:r>
    </w:p>
    <w:p w:rsidR="00E8697C" w:rsidRPr="00E8697C" w:rsidRDefault="00E8697C" w:rsidP="00C460F5">
      <w:pPr>
        <w:spacing w:after="120" w:line="240" w:lineRule="exact"/>
        <w:ind w:left="851" w:right="468"/>
        <w:rPr>
          <w:i/>
        </w:rPr>
      </w:pPr>
      <w:r w:rsidRPr="00E8697C">
        <w:rPr>
          <w:i/>
        </w:rPr>
        <w:t>Pursuant to Section 47F(2) of the Liquor Act an objection may only be made on the ground that the grant of the licence may or will adversely affect:</w:t>
      </w:r>
    </w:p>
    <w:p w:rsidR="00E8697C" w:rsidRPr="00E8697C" w:rsidRDefault="00E8697C" w:rsidP="00C460F5">
      <w:pPr>
        <w:pStyle w:val="BodyTextIndent2"/>
        <w:numPr>
          <w:ilvl w:val="0"/>
          <w:numId w:val="1"/>
        </w:numPr>
        <w:tabs>
          <w:tab w:val="clear" w:pos="720"/>
        </w:tabs>
        <w:spacing w:after="120"/>
        <w:ind w:left="1276" w:right="468" w:hanging="425"/>
        <w:rPr>
          <w:i/>
          <w:color w:val="auto"/>
          <w:szCs w:val="24"/>
        </w:rPr>
      </w:pPr>
      <w:r w:rsidRPr="00E8697C">
        <w:rPr>
          <w:i/>
          <w:color w:val="auto"/>
          <w:szCs w:val="24"/>
        </w:rPr>
        <w:t>the amenity of the neighbourhood where the premises the subject of the application are or will be located; or</w:t>
      </w:r>
    </w:p>
    <w:p w:rsidR="00E8697C" w:rsidRPr="00E8697C" w:rsidRDefault="00E8697C" w:rsidP="00C460F5">
      <w:pPr>
        <w:spacing w:after="240" w:line="240" w:lineRule="exact"/>
        <w:ind w:left="1276" w:right="468" w:hanging="425"/>
        <w:rPr>
          <w:i/>
        </w:rPr>
      </w:pPr>
      <w:r w:rsidRPr="00E8697C">
        <w:rPr>
          <w:i/>
        </w:rPr>
        <w:t>(b)</w:t>
      </w:r>
      <w:r w:rsidRPr="00E8697C">
        <w:rPr>
          <w:i/>
        </w:rPr>
        <w:tab/>
        <w:t>health, education, public safety or social conditions in the community.</w:t>
      </w:r>
    </w:p>
    <w:p w:rsidR="00E8697C" w:rsidRPr="00E8697C" w:rsidRDefault="00E8697C" w:rsidP="00C460F5">
      <w:pPr>
        <w:spacing w:after="240" w:line="240" w:lineRule="exact"/>
        <w:ind w:left="851" w:right="468"/>
        <w:rPr>
          <w:i/>
        </w:rPr>
      </w:pPr>
      <w:r w:rsidRPr="00E8697C">
        <w:rPr>
          <w:i/>
        </w:rPr>
        <w:t xml:space="preserve">Only those persons, organisations or groups described in Section 47F(3) of the Liquor Act may make an objection.  Section 47G of the Liquor Act requires the Director of Licensing to inform the applicant of the substance of any objection.  This will include the identity and where relevant the address of the objector.  </w:t>
      </w:r>
    </w:p>
    <w:p w:rsidR="00E8697C" w:rsidRPr="00E8697C" w:rsidRDefault="00E8697C" w:rsidP="00C460F5">
      <w:pPr>
        <w:spacing w:after="240" w:line="240" w:lineRule="exact"/>
        <w:ind w:left="851" w:right="468"/>
        <w:rPr>
          <w:i/>
        </w:rPr>
      </w:pPr>
      <w:r w:rsidRPr="00E8697C">
        <w:rPr>
          <w:i/>
        </w:rPr>
        <w:t xml:space="preserve">For further information regarding this application contact the Director of Licensing on telephone 8999 1800.  Objections to this application should be lodged in writing with the Director of Licensing, Gambling and Licensing Services, GPO Box 1154, Darwin, within thirty (30) days of the commencement date of the objection period.  </w:t>
      </w:r>
    </w:p>
    <w:p w:rsidR="00E8697C" w:rsidRPr="00E8697C" w:rsidRDefault="00E8697C" w:rsidP="00C460F5">
      <w:pPr>
        <w:spacing w:after="240" w:line="240" w:lineRule="exact"/>
        <w:ind w:left="851" w:right="468"/>
        <w:rPr>
          <w:i/>
        </w:rPr>
      </w:pPr>
      <w:r w:rsidRPr="00E8697C">
        <w:rPr>
          <w:i/>
        </w:rPr>
        <w:t xml:space="preserve">Dated this </w:t>
      </w:r>
      <w:r w:rsidR="00DA7322">
        <w:rPr>
          <w:i/>
        </w:rPr>
        <w:t>26</w:t>
      </w:r>
      <w:r w:rsidR="00DA7322" w:rsidRPr="00DA7322">
        <w:rPr>
          <w:i/>
          <w:vertAlign w:val="superscript"/>
        </w:rPr>
        <w:t>th</w:t>
      </w:r>
      <w:r w:rsidR="00DA7322">
        <w:rPr>
          <w:i/>
        </w:rPr>
        <w:t xml:space="preserve"> day of February 2014.</w:t>
      </w:r>
    </w:p>
    <w:p w:rsidR="00694F4C" w:rsidRPr="0054127E" w:rsidRDefault="00B6497E" w:rsidP="00C460F5">
      <w:pPr>
        <w:numPr>
          <w:ilvl w:val="0"/>
          <w:numId w:val="2"/>
        </w:numPr>
        <w:tabs>
          <w:tab w:val="clear" w:pos="794"/>
        </w:tabs>
        <w:autoSpaceDE w:val="0"/>
        <w:autoSpaceDN w:val="0"/>
        <w:adjustRightInd w:val="0"/>
        <w:spacing w:after="240"/>
        <w:ind w:left="426" w:hanging="426"/>
        <w:rPr>
          <w:rFonts w:cs="Arial"/>
        </w:rPr>
      </w:pPr>
      <w:r w:rsidRPr="00020CC7">
        <w:rPr>
          <w:rFonts w:cs="Arial"/>
        </w:rPr>
        <w:lastRenderedPageBreak/>
        <w:t xml:space="preserve">Pursuant to </w:t>
      </w:r>
      <w:r w:rsidR="001D1D17">
        <w:rPr>
          <w:rFonts w:cs="Arial"/>
        </w:rPr>
        <w:t>Section</w:t>
      </w:r>
      <w:r w:rsidR="008E53F1">
        <w:rPr>
          <w:rFonts w:cs="Arial"/>
        </w:rPr>
        <w:t xml:space="preserve"> 47F(4</w:t>
      </w:r>
      <w:r w:rsidR="00234C5F" w:rsidRPr="00020CC7">
        <w:rPr>
          <w:rFonts w:cs="Arial"/>
        </w:rPr>
        <w:t>)</w:t>
      </w:r>
      <w:r w:rsidR="008E53F1">
        <w:rPr>
          <w:rFonts w:cs="Arial"/>
        </w:rPr>
        <w:t>(d</w:t>
      </w:r>
      <w:r w:rsidRPr="00020CC7">
        <w:rPr>
          <w:rFonts w:cs="Arial"/>
        </w:rPr>
        <w:t xml:space="preserve">) an objection must be lodged within </w:t>
      </w:r>
      <w:r w:rsidR="00E8697C">
        <w:rPr>
          <w:rFonts w:cs="Arial"/>
        </w:rPr>
        <w:t>thirty</w:t>
      </w:r>
      <w:r w:rsidR="00FB1F11" w:rsidRPr="00020CC7">
        <w:rPr>
          <w:rFonts w:cs="Arial"/>
        </w:rPr>
        <w:t> </w:t>
      </w:r>
      <w:r w:rsidRPr="00020CC7">
        <w:rPr>
          <w:rFonts w:cs="Arial"/>
        </w:rPr>
        <w:t>days after the</w:t>
      </w:r>
      <w:r w:rsidR="00F40F25" w:rsidRPr="00020CC7">
        <w:rPr>
          <w:rFonts w:cs="Arial"/>
        </w:rPr>
        <w:t xml:space="preserve"> publication of the last notice, </w:t>
      </w:r>
      <w:r w:rsidR="00AC5F08" w:rsidRPr="00020CC7">
        <w:rPr>
          <w:rFonts w:cs="Arial"/>
        </w:rPr>
        <w:t>namely on or before</w:t>
      </w:r>
      <w:r w:rsidR="00ED21BC">
        <w:rPr>
          <w:rFonts w:cs="Arial"/>
        </w:rPr>
        <w:t xml:space="preserve"> </w:t>
      </w:r>
      <w:r w:rsidR="00535CBE">
        <w:rPr>
          <w:rFonts w:cs="Arial"/>
        </w:rPr>
        <w:t xml:space="preserve">Monday </w:t>
      </w:r>
      <w:r w:rsidR="00EB7701">
        <w:rPr>
          <w:rFonts w:cs="Arial"/>
        </w:rPr>
        <w:t xml:space="preserve">31 March </w:t>
      </w:r>
      <w:r w:rsidR="00535CBE">
        <w:rPr>
          <w:rFonts w:cs="Arial"/>
        </w:rPr>
        <w:t>2014.</w:t>
      </w:r>
    </w:p>
    <w:p w:rsidR="006311C9" w:rsidRPr="00020CC7" w:rsidRDefault="001D1D17" w:rsidP="00C460F5">
      <w:pPr>
        <w:numPr>
          <w:ilvl w:val="0"/>
          <w:numId w:val="2"/>
        </w:numPr>
        <w:tabs>
          <w:tab w:val="clear" w:pos="794"/>
        </w:tabs>
        <w:autoSpaceDE w:val="0"/>
        <w:autoSpaceDN w:val="0"/>
        <w:adjustRightInd w:val="0"/>
        <w:spacing w:after="120"/>
        <w:ind w:left="426" w:hanging="426"/>
        <w:rPr>
          <w:rFonts w:cs="Arial"/>
        </w:rPr>
      </w:pPr>
      <w:r>
        <w:rPr>
          <w:rFonts w:cs="Arial"/>
        </w:rPr>
        <w:t>Section</w:t>
      </w:r>
      <w:r w:rsidR="006311C9" w:rsidRPr="00020CC7">
        <w:rPr>
          <w:rFonts w:cs="Arial"/>
        </w:rPr>
        <w:t xml:space="preserve"> 47F of </w:t>
      </w:r>
      <w:r w:rsidR="00694F4C">
        <w:rPr>
          <w:rFonts w:cs="Arial"/>
        </w:rPr>
        <w:t>the Act prescribes the circumstances in which an objection may be made, specifies the grounds for objection and identifies the persons entitled to object to a particular application</w:t>
      </w:r>
      <w:r w:rsidR="006311C9" w:rsidRPr="00020CC7">
        <w:rPr>
          <w:rFonts w:cs="Arial"/>
        </w:rPr>
        <w:t xml:space="preserve"> -</w:t>
      </w:r>
    </w:p>
    <w:p w:rsidR="00316DC6" w:rsidRPr="00020CC7" w:rsidRDefault="00316DC6" w:rsidP="00C460F5">
      <w:pPr>
        <w:spacing w:after="120"/>
        <w:ind w:left="993" w:right="468" w:hanging="360"/>
        <w:rPr>
          <w:rFonts w:cs="Arial"/>
          <w:i/>
        </w:rPr>
      </w:pPr>
      <w:r w:rsidRPr="00020CC7">
        <w:rPr>
          <w:rFonts w:cs="Arial"/>
          <w:b/>
          <w:bCs/>
          <w:i/>
        </w:rPr>
        <w:t>47F</w:t>
      </w:r>
      <w:bookmarkStart w:id="0" w:name="47F.%20Person%20may%20object%20to%20cert"/>
      <w:bookmarkEnd w:id="0"/>
      <w:r w:rsidR="006E2053">
        <w:rPr>
          <w:rFonts w:cs="Arial"/>
          <w:b/>
          <w:bCs/>
          <w:i/>
        </w:rPr>
        <w:t xml:space="preserve"> </w:t>
      </w:r>
      <w:r w:rsidRPr="00020CC7">
        <w:rPr>
          <w:rFonts w:cs="Arial"/>
          <w:b/>
          <w:bCs/>
          <w:i/>
        </w:rPr>
        <w:t>Person may object to certain applications</w:t>
      </w:r>
      <w:r w:rsidRPr="00020CC7">
        <w:rPr>
          <w:rFonts w:cs="Arial"/>
          <w:i/>
        </w:rPr>
        <w:t xml:space="preserve"> </w:t>
      </w:r>
    </w:p>
    <w:p w:rsidR="00316DC6" w:rsidRPr="00020CC7" w:rsidRDefault="00316DC6" w:rsidP="00C460F5">
      <w:pPr>
        <w:spacing w:after="120"/>
        <w:ind w:left="993" w:right="468" w:hanging="360"/>
        <w:rPr>
          <w:rFonts w:cs="Arial"/>
          <w:i/>
        </w:rPr>
      </w:pPr>
      <w:r w:rsidRPr="00020CC7">
        <w:rPr>
          <w:rFonts w:cs="Arial"/>
          <w:i/>
        </w:rPr>
        <w:t xml:space="preserve">(1) Subject to this </w:t>
      </w:r>
      <w:r w:rsidR="001D1D17">
        <w:rPr>
          <w:rFonts w:cs="Arial"/>
          <w:i/>
        </w:rPr>
        <w:t>Section</w:t>
      </w:r>
      <w:r w:rsidRPr="00020CC7">
        <w:rPr>
          <w:rFonts w:cs="Arial"/>
          <w:i/>
        </w:rPr>
        <w:t xml:space="preserve">, a person, organisation or group may make an objection to the following applications: </w:t>
      </w:r>
    </w:p>
    <w:p w:rsidR="00FB1F11" w:rsidRPr="00020CC7" w:rsidRDefault="00316DC6" w:rsidP="000E45D9">
      <w:pPr>
        <w:spacing w:after="120"/>
        <w:ind w:left="1276" w:right="468" w:hanging="360"/>
        <w:rPr>
          <w:rFonts w:cs="Arial"/>
          <w:i/>
        </w:rPr>
      </w:pPr>
      <w:r w:rsidRPr="00020CC7">
        <w:rPr>
          <w:rFonts w:cs="Arial"/>
          <w:i/>
        </w:rPr>
        <w:t xml:space="preserve">(a) an application for the grant of a licence, as notified under </w:t>
      </w:r>
      <w:r w:rsidR="001D1D17">
        <w:rPr>
          <w:rFonts w:cs="Arial"/>
          <w:i/>
        </w:rPr>
        <w:t>Section</w:t>
      </w:r>
      <w:r w:rsidRPr="00020CC7">
        <w:rPr>
          <w:rFonts w:cs="Arial"/>
          <w:i/>
        </w:rPr>
        <w:t xml:space="preserve"> 27; </w:t>
      </w:r>
    </w:p>
    <w:p w:rsidR="00316DC6" w:rsidRPr="00020CC7" w:rsidRDefault="00316DC6" w:rsidP="00C460F5">
      <w:pPr>
        <w:spacing w:after="120"/>
        <w:ind w:left="993" w:right="468" w:hanging="360"/>
        <w:rPr>
          <w:rFonts w:cs="Arial"/>
          <w:i/>
        </w:rPr>
      </w:pPr>
      <w:r w:rsidRPr="00020CC7">
        <w:rPr>
          <w:rFonts w:cs="Arial"/>
          <w:i/>
        </w:rPr>
        <w:t xml:space="preserve">(2) The objection may only be made on the ground that the grant of the licence, variation of conditions, substitution of other premises or material alteration may or will adversely affect – </w:t>
      </w:r>
    </w:p>
    <w:p w:rsidR="00FB1F11" w:rsidRPr="00020CC7" w:rsidRDefault="00316DC6" w:rsidP="000E45D9">
      <w:pPr>
        <w:spacing w:after="120"/>
        <w:ind w:left="1276" w:right="468" w:hanging="360"/>
        <w:rPr>
          <w:rFonts w:cs="Arial"/>
          <w:i/>
        </w:rPr>
      </w:pPr>
      <w:r w:rsidRPr="00020CC7">
        <w:rPr>
          <w:rFonts w:cs="Arial"/>
          <w:i/>
        </w:rPr>
        <w:t xml:space="preserve">(a) the amenity of the neighbourhood where the premises the subject of the application are or will be located; or </w:t>
      </w:r>
    </w:p>
    <w:p w:rsidR="00316DC6" w:rsidRPr="00020CC7" w:rsidRDefault="00316DC6" w:rsidP="000E45D9">
      <w:pPr>
        <w:spacing w:after="120"/>
        <w:ind w:left="1276" w:right="468" w:hanging="360"/>
        <w:rPr>
          <w:rFonts w:cs="Arial"/>
          <w:i/>
        </w:rPr>
      </w:pPr>
      <w:r w:rsidRPr="00020CC7">
        <w:rPr>
          <w:rFonts w:cs="Arial"/>
          <w:i/>
        </w:rPr>
        <w:t>(b) health, education, public safety or social conditions in the community.</w:t>
      </w:r>
    </w:p>
    <w:p w:rsidR="00316DC6" w:rsidRPr="00020CC7" w:rsidRDefault="00955DA8" w:rsidP="00C460F5">
      <w:pPr>
        <w:spacing w:after="120"/>
        <w:ind w:left="993" w:right="468" w:hanging="360"/>
        <w:rPr>
          <w:rFonts w:cs="Arial"/>
          <w:i/>
        </w:rPr>
      </w:pPr>
      <w:r>
        <w:rPr>
          <w:rFonts w:cs="Arial"/>
          <w:i/>
        </w:rPr>
        <w:t xml:space="preserve">(3) </w:t>
      </w:r>
      <w:r w:rsidR="00316DC6" w:rsidRPr="00020CC7">
        <w:rPr>
          <w:rFonts w:cs="Arial"/>
          <w:i/>
        </w:rPr>
        <w:t xml:space="preserve">Only the following persons, organisations or groups may make an objection under </w:t>
      </w:r>
      <w:r w:rsidR="00360683" w:rsidRPr="00020CC7">
        <w:rPr>
          <w:rFonts w:cs="Arial"/>
          <w:i/>
        </w:rPr>
        <w:t>sub</w:t>
      </w:r>
      <w:r w:rsidR="00360683">
        <w:rPr>
          <w:rFonts w:cs="Arial"/>
          <w:i/>
        </w:rPr>
        <w:t>-</w:t>
      </w:r>
      <w:r w:rsidR="001D1D17">
        <w:rPr>
          <w:rFonts w:cs="Arial"/>
          <w:i/>
        </w:rPr>
        <w:t>Section</w:t>
      </w:r>
      <w:r w:rsidR="00316DC6" w:rsidRPr="00020CC7">
        <w:rPr>
          <w:rFonts w:cs="Arial"/>
          <w:i/>
        </w:rPr>
        <w:t xml:space="preserve"> (1): </w:t>
      </w:r>
    </w:p>
    <w:p w:rsidR="00316DC6" w:rsidRPr="00020CC7" w:rsidRDefault="00316DC6" w:rsidP="000E45D9">
      <w:pPr>
        <w:spacing w:after="120"/>
        <w:ind w:left="1276" w:right="468" w:hanging="360"/>
        <w:rPr>
          <w:rFonts w:cs="Arial"/>
          <w:i/>
        </w:rPr>
      </w:pPr>
      <w:r w:rsidRPr="00020CC7">
        <w:rPr>
          <w:rFonts w:cs="Arial"/>
          <w:i/>
        </w:rPr>
        <w:t xml:space="preserve">(a) a person residing or working in the neighbourhood where the premises the subject of the application are or will be located; </w:t>
      </w:r>
    </w:p>
    <w:p w:rsidR="00316DC6" w:rsidRPr="00020CC7" w:rsidRDefault="00316DC6" w:rsidP="000E45D9">
      <w:pPr>
        <w:spacing w:after="120"/>
        <w:ind w:left="1276" w:right="468" w:hanging="360"/>
        <w:rPr>
          <w:rFonts w:cs="Arial"/>
          <w:i/>
        </w:rPr>
      </w:pPr>
      <w:r w:rsidRPr="00020CC7">
        <w:rPr>
          <w:rFonts w:cs="Arial"/>
          <w:i/>
        </w:rPr>
        <w:t xml:space="preserve">(b) a person holding an estate in fee simple in land, or a lease over land, in the neighbourhood where the premises the subject of the application are or will be located; </w:t>
      </w:r>
    </w:p>
    <w:p w:rsidR="00316DC6" w:rsidRPr="00020CC7" w:rsidRDefault="00316DC6" w:rsidP="000E45D9">
      <w:pPr>
        <w:spacing w:after="120"/>
        <w:ind w:left="1276" w:right="468" w:hanging="360"/>
        <w:rPr>
          <w:rFonts w:cs="Arial"/>
          <w:i/>
        </w:rPr>
      </w:pPr>
      <w:r w:rsidRPr="00020CC7">
        <w:rPr>
          <w:rFonts w:cs="Arial"/>
          <w:i/>
        </w:rPr>
        <w:t xml:space="preserve">(c) a member or employee of the Police Force acting in that capacity; </w:t>
      </w:r>
    </w:p>
    <w:p w:rsidR="00316DC6" w:rsidRPr="00020CC7" w:rsidRDefault="00316DC6" w:rsidP="000E45D9">
      <w:pPr>
        <w:spacing w:after="120"/>
        <w:ind w:left="1276" w:right="468" w:hanging="360"/>
        <w:rPr>
          <w:rFonts w:cs="Arial"/>
          <w:i/>
        </w:rPr>
      </w:pPr>
      <w:r w:rsidRPr="00020CC7">
        <w:rPr>
          <w:rFonts w:cs="Arial"/>
          <w:i/>
        </w:rPr>
        <w:t xml:space="preserve">(d) a member or employee of the Fire and Rescue Service within the meaning of the </w:t>
      </w:r>
      <w:r w:rsidRPr="00020CC7">
        <w:rPr>
          <w:rFonts w:cs="Arial"/>
          <w:i/>
          <w:iCs/>
        </w:rPr>
        <w:t>Fire and Emergency Act</w:t>
      </w:r>
      <w:r w:rsidRPr="00020CC7">
        <w:rPr>
          <w:rFonts w:cs="Arial"/>
          <w:i/>
        </w:rPr>
        <w:t xml:space="preserve"> acting in that capacity; </w:t>
      </w:r>
    </w:p>
    <w:p w:rsidR="00316DC6" w:rsidRPr="00020CC7" w:rsidRDefault="00316DC6" w:rsidP="000E45D9">
      <w:pPr>
        <w:spacing w:after="120"/>
        <w:ind w:left="1276" w:right="468" w:hanging="360"/>
        <w:rPr>
          <w:rFonts w:cs="Arial"/>
          <w:i/>
        </w:rPr>
      </w:pPr>
      <w:r w:rsidRPr="00020CC7">
        <w:rPr>
          <w:rFonts w:cs="Arial"/>
          <w:i/>
        </w:rPr>
        <w:t xml:space="preserve">(e) </w:t>
      </w:r>
      <w:proofErr w:type="gramStart"/>
      <w:r w:rsidRPr="00020CC7">
        <w:rPr>
          <w:rFonts w:cs="Arial"/>
          <w:i/>
        </w:rPr>
        <w:t>an</w:t>
      </w:r>
      <w:proofErr w:type="gramEnd"/>
      <w:r w:rsidRPr="00020CC7">
        <w:rPr>
          <w:rFonts w:cs="Arial"/>
          <w:i/>
        </w:rPr>
        <w:t xml:space="preserve"> Agency or public authority that performs functions relating to public amenities, including health, education and public safety; </w:t>
      </w:r>
    </w:p>
    <w:p w:rsidR="00891C34" w:rsidRDefault="00316DC6" w:rsidP="000E45D9">
      <w:pPr>
        <w:spacing w:after="120"/>
        <w:ind w:left="1276" w:right="468" w:hanging="360"/>
        <w:rPr>
          <w:rFonts w:cs="Arial"/>
          <w:i/>
        </w:rPr>
      </w:pPr>
      <w:r w:rsidRPr="00020CC7">
        <w:rPr>
          <w:rFonts w:cs="Arial"/>
          <w:i/>
        </w:rPr>
        <w:t xml:space="preserve">(f) </w:t>
      </w:r>
      <w:proofErr w:type="gramStart"/>
      <w:r w:rsidRPr="00020CC7">
        <w:rPr>
          <w:rFonts w:cs="Arial"/>
          <w:i/>
        </w:rPr>
        <w:t>a</w:t>
      </w:r>
      <w:proofErr w:type="gramEnd"/>
      <w:r w:rsidRPr="00020CC7">
        <w:rPr>
          <w:rFonts w:cs="Arial"/>
          <w:i/>
        </w:rPr>
        <w:t xml:space="preserve"> community-based organisation or group (for example, a local action </w:t>
      </w:r>
      <w:r w:rsidRPr="00EB7701">
        <w:rPr>
          <w:rFonts w:cs="Arial"/>
          <w:i/>
        </w:rPr>
        <w:t>group or a charity).</w:t>
      </w:r>
    </w:p>
    <w:p w:rsidR="00E836C2" w:rsidRDefault="00FE4D56" w:rsidP="00C460F5">
      <w:pPr>
        <w:numPr>
          <w:ilvl w:val="0"/>
          <w:numId w:val="2"/>
        </w:numPr>
        <w:tabs>
          <w:tab w:val="clear" w:pos="794"/>
        </w:tabs>
        <w:autoSpaceDE w:val="0"/>
        <w:autoSpaceDN w:val="0"/>
        <w:adjustRightInd w:val="0"/>
        <w:spacing w:after="240"/>
        <w:ind w:left="426" w:hanging="426"/>
        <w:rPr>
          <w:rFonts w:cs="Arial"/>
          <w:bCs/>
        </w:rPr>
      </w:pPr>
      <w:r>
        <w:rPr>
          <w:rFonts w:cs="Arial"/>
          <w:bCs/>
        </w:rPr>
        <w:t xml:space="preserve">Fourteen </w:t>
      </w:r>
      <w:r w:rsidR="00540F24">
        <w:rPr>
          <w:rFonts w:cs="Arial"/>
          <w:bCs/>
        </w:rPr>
        <w:t xml:space="preserve">responses have been received </w:t>
      </w:r>
      <w:r w:rsidR="00955DA8">
        <w:rPr>
          <w:rFonts w:cs="Arial"/>
          <w:bCs/>
        </w:rPr>
        <w:t>in response to the application and the applicant has provi</w:t>
      </w:r>
      <w:r w:rsidR="00172EFE">
        <w:rPr>
          <w:rFonts w:cs="Arial"/>
          <w:bCs/>
        </w:rPr>
        <w:t>ded a response to th</w:t>
      </w:r>
      <w:r>
        <w:rPr>
          <w:rFonts w:cs="Arial"/>
          <w:bCs/>
        </w:rPr>
        <w:t>ese responses</w:t>
      </w:r>
      <w:r w:rsidR="00535CBE">
        <w:rPr>
          <w:rFonts w:cs="Arial"/>
          <w:bCs/>
        </w:rPr>
        <w:t xml:space="preserve"> pursuant to Section </w:t>
      </w:r>
      <w:r w:rsidR="00955DA8">
        <w:rPr>
          <w:rFonts w:cs="Arial"/>
          <w:bCs/>
        </w:rPr>
        <w:t>47G of the Act.  Under Section 47I of the Act the Commission must determine whether objections received are to proceed to Hearing.</w:t>
      </w:r>
    </w:p>
    <w:p w:rsidR="001229CF" w:rsidRPr="001229CF" w:rsidRDefault="00047C0D" w:rsidP="00C460F5">
      <w:pPr>
        <w:numPr>
          <w:ilvl w:val="0"/>
          <w:numId w:val="2"/>
        </w:numPr>
        <w:tabs>
          <w:tab w:val="clear" w:pos="794"/>
        </w:tabs>
        <w:autoSpaceDE w:val="0"/>
        <w:autoSpaceDN w:val="0"/>
        <w:adjustRightInd w:val="0"/>
        <w:spacing w:after="120"/>
        <w:ind w:left="426" w:hanging="426"/>
        <w:rPr>
          <w:rFonts w:cs="Arial"/>
          <w:bCs/>
        </w:rPr>
      </w:pPr>
      <w:r w:rsidRPr="00047C0D">
        <w:rPr>
          <w:rFonts w:cs="Arial"/>
        </w:rPr>
        <w:t xml:space="preserve">Section </w:t>
      </w:r>
      <w:proofErr w:type="gramStart"/>
      <w:r w:rsidRPr="00047C0D">
        <w:rPr>
          <w:rFonts w:cs="Arial"/>
        </w:rPr>
        <w:t>47F(</w:t>
      </w:r>
      <w:proofErr w:type="gramEnd"/>
      <w:r w:rsidRPr="00047C0D">
        <w:rPr>
          <w:rFonts w:cs="Arial"/>
        </w:rPr>
        <w:t xml:space="preserve">2) of the Act provides the grounds on which an objection can be made.  </w:t>
      </w:r>
      <w:r w:rsidR="00172EFE" w:rsidRPr="00047C0D">
        <w:rPr>
          <w:rFonts w:cs="Arial"/>
        </w:rPr>
        <w:t xml:space="preserve">Section </w:t>
      </w:r>
      <w:proofErr w:type="gramStart"/>
      <w:r w:rsidR="00172EFE" w:rsidRPr="00047C0D">
        <w:rPr>
          <w:rFonts w:cs="Arial"/>
        </w:rPr>
        <w:t>47F(</w:t>
      </w:r>
      <w:proofErr w:type="gramEnd"/>
      <w:r w:rsidR="00172EFE" w:rsidRPr="00047C0D">
        <w:rPr>
          <w:rFonts w:cs="Arial"/>
        </w:rPr>
        <w:t>3)</w:t>
      </w:r>
      <w:r w:rsidR="00A47550" w:rsidRPr="00047C0D">
        <w:rPr>
          <w:rFonts w:cs="Arial"/>
        </w:rPr>
        <w:t xml:space="preserve"> provides </w:t>
      </w:r>
      <w:r w:rsidR="00410C04" w:rsidRPr="00047C0D">
        <w:rPr>
          <w:rFonts w:cs="Arial"/>
        </w:rPr>
        <w:t>the categories of persons, organisation or group who</w:t>
      </w:r>
      <w:r w:rsidR="00A47550" w:rsidRPr="00047C0D">
        <w:rPr>
          <w:rFonts w:cs="Arial"/>
        </w:rPr>
        <w:t xml:space="preserve"> may lodge an objection to an application for variation of licence conditions. </w:t>
      </w:r>
    </w:p>
    <w:p w:rsidR="00047C0D" w:rsidRPr="001229CF" w:rsidRDefault="001229CF" w:rsidP="001229CF">
      <w:pPr>
        <w:pStyle w:val="Heading2"/>
      </w:pPr>
      <w:r w:rsidRPr="001229CF">
        <w:lastRenderedPageBreak/>
        <w:t>CONSIDERATION OF THE OBJECTIONS RECEIVED</w:t>
      </w:r>
      <w:r w:rsidR="00A47550" w:rsidRPr="001229CF">
        <w:t xml:space="preserve"> </w:t>
      </w:r>
    </w:p>
    <w:p w:rsidR="00A10743" w:rsidRDefault="00A10743" w:rsidP="00C460F5">
      <w:pPr>
        <w:pStyle w:val="Heading3"/>
        <w:spacing w:before="240"/>
      </w:pPr>
      <w:r w:rsidRPr="008E6F37">
        <w:t xml:space="preserve">Objection from Mr Peter </w:t>
      </w:r>
      <w:proofErr w:type="spellStart"/>
      <w:r w:rsidRPr="008E6F37">
        <w:t>Hourigan</w:t>
      </w:r>
      <w:proofErr w:type="spellEnd"/>
    </w:p>
    <w:p w:rsidR="00A10743" w:rsidRDefault="00A10743" w:rsidP="00C460F5">
      <w:pPr>
        <w:numPr>
          <w:ilvl w:val="0"/>
          <w:numId w:val="2"/>
        </w:numPr>
        <w:tabs>
          <w:tab w:val="clear" w:pos="794"/>
        </w:tabs>
        <w:autoSpaceDE w:val="0"/>
        <w:autoSpaceDN w:val="0"/>
        <w:adjustRightInd w:val="0"/>
        <w:spacing w:after="240"/>
        <w:ind w:left="426" w:hanging="426"/>
        <w:rPr>
          <w:rFonts w:cs="Arial"/>
          <w:bCs/>
        </w:rPr>
      </w:pPr>
      <w:r>
        <w:rPr>
          <w:rFonts w:cs="Arial"/>
          <w:bCs/>
        </w:rPr>
        <w:t xml:space="preserve">Mr </w:t>
      </w:r>
      <w:proofErr w:type="spellStart"/>
      <w:r>
        <w:rPr>
          <w:rFonts w:cs="Arial"/>
          <w:bCs/>
        </w:rPr>
        <w:t>Hourigan</w:t>
      </w:r>
      <w:proofErr w:type="spellEnd"/>
      <w:r>
        <w:rPr>
          <w:rFonts w:cs="Arial"/>
          <w:bCs/>
        </w:rPr>
        <w:t xml:space="preserve"> is a resident of Cullen Bay and therefore has standing to object.</w:t>
      </w:r>
    </w:p>
    <w:p w:rsidR="00A10743" w:rsidRDefault="00A10743" w:rsidP="00C460F5">
      <w:pPr>
        <w:numPr>
          <w:ilvl w:val="0"/>
          <w:numId w:val="2"/>
        </w:numPr>
        <w:tabs>
          <w:tab w:val="clear" w:pos="794"/>
        </w:tabs>
        <w:autoSpaceDE w:val="0"/>
        <w:autoSpaceDN w:val="0"/>
        <w:adjustRightInd w:val="0"/>
        <w:spacing w:after="240"/>
        <w:ind w:left="426" w:hanging="426"/>
        <w:rPr>
          <w:rFonts w:cs="Arial"/>
          <w:bCs/>
        </w:rPr>
      </w:pPr>
      <w:r>
        <w:rPr>
          <w:rFonts w:cs="Arial"/>
        </w:rPr>
        <w:t>The objection was received on 31 March 2014 and is therefore within the time allowed within which to lodge an objection.</w:t>
      </w:r>
    </w:p>
    <w:p w:rsidR="00A10743" w:rsidRDefault="00A10743" w:rsidP="00C460F5">
      <w:pPr>
        <w:numPr>
          <w:ilvl w:val="0"/>
          <w:numId w:val="2"/>
        </w:numPr>
        <w:tabs>
          <w:tab w:val="clear" w:pos="79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an increase in anti-social behaviour at the ferry terminal and surrounding areas.</w:t>
      </w:r>
    </w:p>
    <w:p w:rsidR="00A10743" w:rsidRDefault="00A10743" w:rsidP="00C460F5">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43272C" w:rsidRDefault="0043272C" w:rsidP="00C460F5">
      <w:pPr>
        <w:pStyle w:val="Heading3"/>
      </w:pPr>
      <w:r w:rsidRPr="008E6F37">
        <w:t xml:space="preserve">Objection from </w:t>
      </w:r>
      <w:proofErr w:type="spellStart"/>
      <w:r w:rsidRPr="008E6F37">
        <w:t>R.J.Taylor</w:t>
      </w:r>
      <w:proofErr w:type="spellEnd"/>
    </w:p>
    <w:p w:rsidR="0043272C" w:rsidRDefault="0043272C" w:rsidP="00C460F5">
      <w:pPr>
        <w:numPr>
          <w:ilvl w:val="0"/>
          <w:numId w:val="2"/>
        </w:numPr>
        <w:tabs>
          <w:tab w:val="clear" w:pos="794"/>
        </w:tabs>
        <w:autoSpaceDE w:val="0"/>
        <w:autoSpaceDN w:val="0"/>
        <w:adjustRightInd w:val="0"/>
        <w:spacing w:after="240"/>
        <w:ind w:left="426" w:hanging="426"/>
        <w:rPr>
          <w:rFonts w:cs="Arial"/>
          <w:bCs/>
        </w:rPr>
      </w:pPr>
      <w:r>
        <w:rPr>
          <w:rFonts w:cs="Arial"/>
          <w:bCs/>
        </w:rPr>
        <w:t>R.J. Taylor is a resident of Cullen Bay and therefore has standing to object.</w:t>
      </w:r>
    </w:p>
    <w:p w:rsidR="0043272C" w:rsidRPr="0043272C" w:rsidRDefault="0043272C" w:rsidP="00C460F5">
      <w:pPr>
        <w:numPr>
          <w:ilvl w:val="0"/>
          <w:numId w:val="2"/>
        </w:numPr>
        <w:tabs>
          <w:tab w:val="clear" w:pos="794"/>
        </w:tabs>
        <w:autoSpaceDE w:val="0"/>
        <w:autoSpaceDN w:val="0"/>
        <w:adjustRightInd w:val="0"/>
        <w:spacing w:after="240"/>
        <w:ind w:left="426" w:hanging="426"/>
        <w:rPr>
          <w:rFonts w:cs="Arial"/>
          <w:bCs/>
        </w:rPr>
      </w:pPr>
      <w:r>
        <w:rPr>
          <w:rFonts w:cs="Arial"/>
        </w:rPr>
        <w:t xml:space="preserve">Although not date stamped by the Department of Business’ Gambling and Licensing Services (GLS) upon receipt, the objection is dated 26 March 2014 and </w:t>
      </w:r>
      <w:r w:rsidR="00540F24">
        <w:rPr>
          <w:rFonts w:cs="Arial"/>
        </w:rPr>
        <w:t xml:space="preserve">I have </w:t>
      </w:r>
      <w:r>
        <w:rPr>
          <w:rFonts w:cs="Arial"/>
        </w:rPr>
        <w:t>determined to acce</w:t>
      </w:r>
      <w:r w:rsidR="001229CF">
        <w:rPr>
          <w:rFonts w:cs="Arial"/>
        </w:rPr>
        <w:t xml:space="preserve">pt that it was received by GLS </w:t>
      </w:r>
      <w:r w:rsidRPr="0043272C">
        <w:rPr>
          <w:rFonts w:cs="Arial"/>
        </w:rPr>
        <w:t>within the time allowed within which to lodge an objection.</w:t>
      </w:r>
    </w:p>
    <w:p w:rsidR="0043272C" w:rsidRPr="0043272C" w:rsidRDefault="0043272C" w:rsidP="00C460F5">
      <w:pPr>
        <w:numPr>
          <w:ilvl w:val="0"/>
          <w:numId w:val="2"/>
        </w:numPr>
        <w:tabs>
          <w:tab w:val="clear" w:pos="794"/>
        </w:tabs>
        <w:autoSpaceDE w:val="0"/>
        <w:autoSpaceDN w:val="0"/>
        <w:adjustRightInd w:val="0"/>
        <w:spacing w:after="240"/>
        <w:ind w:left="426" w:hanging="426"/>
        <w:rPr>
          <w:rFonts w:cs="Arial"/>
        </w:rPr>
      </w:pPr>
      <w:r w:rsidRPr="00B2031E">
        <w:rPr>
          <w:rFonts w:cs="Arial"/>
          <w:bCs/>
        </w:rPr>
        <w:t xml:space="preserve">The objection raises </w:t>
      </w:r>
      <w:r>
        <w:rPr>
          <w:rFonts w:cs="Arial"/>
          <w:bCs/>
        </w:rPr>
        <w:t>concerns that the granting of a licence will lead to an increase in criminal activity in the neighbourhood.</w:t>
      </w:r>
    </w:p>
    <w:p w:rsidR="0043272C" w:rsidRDefault="0043272C" w:rsidP="00C460F5">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43272C" w:rsidRDefault="0043272C" w:rsidP="00C460F5">
      <w:pPr>
        <w:pStyle w:val="Heading3"/>
      </w:pPr>
      <w:r w:rsidRPr="008E6F37">
        <w:t>Objection from Mr Charles Staples</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Mr Staples is a resident of Cullen Bay and therefore has standing to object.</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25 March 2014 and is therefore within the time allowed within which to lodge an objection.</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at the ferry terminal and surrounding areas.</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43272C" w:rsidRDefault="0043272C" w:rsidP="00C460F5">
      <w:pPr>
        <w:pStyle w:val="Heading3"/>
      </w:pPr>
      <w:r w:rsidRPr="008E6F37">
        <w:lastRenderedPageBreak/>
        <w:t xml:space="preserve">Objection from Ms Helen </w:t>
      </w:r>
      <w:proofErr w:type="spellStart"/>
      <w:r w:rsidRPr="008E6F37">
        <w:t>Allfree</w:t>
      </w:r>
      <w:proofErr w:type="spellEnd"/>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Ms </w:t>
      </w:r>
      <w:proofErr w:type="spellStart"/>
      <w:r>
        <w:rPr>
          <w:rFonts w:cs="Arial"/>
          <w:bCs/>
        </w:rPr>
        <w:t>Allfree</w:t>
      </w:r>
      <w:proofErr w:type="spellEnd"/>
      <w:r>
        <w:rPr>
          <w:rFonts w:cs="Arial"/>
          <w:bCs/>
        </w:rPr>
        <w:t xml:space="preserve"> is a resident of Cullen Bay and therefore has standing to object.</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25 March 2014 and </w:t>
      </w:r>
      <w:r w:rsidR="00540F24">
        <w:rPr>
          <w:rFonts w:cs="Arial"/>
        </w:rPr>
        <w:t xml:space="preserve">I have </w:t>
      </w:r>
      <w:r>
        <w:rPr>
          <w:rFonts w:cs="Arial"/>
        </w:rPr>
        <w:t xml:space="preserve">determined to accept that it was received by GLS </w:t>
      </w:r>
      <w:r w:rsidRPr="0043272C">
        <w:rPr>
          <w:rFonts w:cs="Arial"/>
        </w:rPr>
        <w:t>within the time allowed within which to lodge an</w:t>
      </w:r>
      <w:r>
        <w:rPr>
          <w:rFonts w:cs="Arial"/>
        </w:rPr>
        <w:t xml:space="preserve"> objection.</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an increase in the number of persons affected by alcohol at the ferry terminal and surrounding areas.</w:t>
      </w:r>
    </w:p>
    <w:p w:rsidR="0043272C" w:rsidRDefault="0043272C"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602BCF" w:rsidRDefault="00602BCF" w:rsidP="00C460F5">
      <w:pPr>
        <w:pStyle w:val="Heading3"/>
      </w:pPr>
      <w:r w:rsidRPr="008E6F37">
        <w:t>Objection from Mr Ray Bail</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Mr Bail is a resident of Cullen Bay and therefore has standing to object.</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26 March 2014 and </w:t>
      </w:r>
      <w:r w:rsidR="00540F24">
        <w:rPr>
          <w:rFonts w:cs="Arial"/>
        </w:rPr>
        <w:t xml:space="preserve">I have </w:t>
      </w:r>
      <w:r>
        <w:rPr>
          <w:rFonts w:cs="Arial"/>
        </w:rPr>
        <w:t xml:space="preserve">determined to accept that it was received by GLS </w:t>
      </w:r>
      <w:r w:rsidRPr="0043272C">
        <w:rPr>
          <w:rFonts w:cs="Arial"/>
        </w:rPr>
        <w:t>within the time allowed within which to lodge an</w:t>
      </w:r>
      <w:r>
        <w:rPr>
          <w:rFonts w:cs="Arial"/>
        </w:rPr>
        <w:t xml:space="preserve"> objection.</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remaining at the ferry terminal and surrounding areas.</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602BCF" w:rsidRDefault="00602BCF" w:rsidP="00C460F5">
      <w:pPr>
        <w:pStyle w:val="Heading3"/>
      </w:pPr>
      <w:r w:rsidRPr="008E6F37">
        <w:t xml:space="preserve">Objection from Ms Kim </w:t>
      </w:r>
      <w:proofErr w:type="spellStart"/>
      <w:r w:rsidRPr="008E6F37">
        <w:t>McClurg</w:t>
      </w:r>
      <w:proofErr w:type="spellEnd"/>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Ms </w:t>
      </w:r>
      <w:proofErr w:type="spellStart"/>
      <w:r>
        <w:rPr>
          <w:rFonts w:cs="Arial"/>
          <w:bCs/>
        </w:rPr>
        <w:t>McClurg</w:t>
      </w:r>
      <w:proofErr w:type="spellEnd"/>
      <w:r>
        <w:rPr>
          <w:rFonts w:cs="Arial"/>
          <w:bCs/>
        </w:rPr>
        <w:t xml:space="preserve"> is a person working in Cullen Bay and therefore has standing to object.</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at the ferry terminal and surrounding areas.</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602BCF" w:rsidRDefault="00602BCF" w:rsidP="00C460F5">
      <w:pPr>
        <w:pStyle w:val="Heading3"/>
      </w:pPr>
      <w:r w:rsidRPr="008E6F37">
        <w:lastRenderedPageBreak/>
        <w:t>Objection from Ms Sarah Butterworth</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Ms Butterworth is a resident of Cullen Bay and therefore has standing to object.</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using and remaining at the ferry terminal and surrounding areas.</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602BCF" w:rsidRDefault="00602BCF" w:rsidP="00C460F5">
      <w:pPr>
        <w:pStyle w:val="Heading3"/>
      </w:pPr>
      <w:r w:rsidRPr="008E6F37">
        <w:t xml:space="preserve">Objection from G. </w:t>
      </w:r>
      <w:proofErr w:type="spellStart"/>
      <w:r w:rsidRPr="008E6F37">
        <w:t>Jettner</w:t>
      </w:r>
      <w:proofErr w:type="spellEnd"/>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G. </w:t>
      </w:r>
      <w:proofErr w:type="spellStart"/>
      <w:r>
        <w:rPr>
          <w:rFonts w:cs="Arial"/>
          <w:bCs/>
        </w:rPr>
        <w:t>Jettner</w:t>
      </w:r>
      <w:proofErr w:type="spellEnd"/>
      <w:r>
        <w:rPr>
          <w:rFonts w:cs="Arial"/>
          <w:bCs/>
        </w:rPr>
        <w:t xml:space="preserve"> is a person working in Cullen Bay and therefore has standing to object.</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that the granting of a licence will lead to increase in the number of intoxicated people at and remaining </w:t>
      </w:r>
      <w:r w:rsidR="00E104FC">
        <w:rPr>
          <w:rFonts w:cs="Arial"/>
          <w:bCs/>
        </w:rPr>
        <w:t>at</w:t>
      </w:r>
      <w:r>
        <w:rPr>
          <w:rFonts w:cs="Arial"/>
          <w:bCs/>
        </w:rPr>
        <w:t xml:space="preserve"> the ferry terminal and surrounding areas.</w:t>
      </w:r>
    </w:p>
    <w:p w:rsidR="00602BCF" w:rsidRDefault="00602BCF"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E104FC" w:rsidRDefault="00E104FC" w:rsidP="00C460F5">
      <w:pPr>
        <w:pStyle w:val="Heading3"/>
      </w:pPr>
      <w:r w:rsidRPr="008E6F37">
        <w:t>Objection from Mr John Berryman</w:t>
      </w:r>
    </w:p>
    <w:p w:rsidR="00E104FC" w:rsidRDefault="00E104FC"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Mr Berryman is a person working in Cullen Bay and therefore has standing to object.</w:t>
      </w:r>
    </w:p>
    <w:p w:rsidR="00E104FC" w:rsidRDefault="00E104FC"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The objection was received on 26 March 2014 and is therefore within the time allowed within which to lodge an objection.</w:t>
      </w:r>
    </w:p>
    <w:p w:rsidR="00E104FC" w:rsidRDefault="00E104FC"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intoxicated people at and remaining at the ferry terminal and surrounding areas.</w:t>
      </w:r>
    </w:p>
    <w:p w:rsidR="00E104FC" w:rsidRDefault="00E104FC"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E104FC" w:rsidRDefault="00E104FC" w:rsidP="00C460F5">
      <w:pPr>
        <w:pStyle w:val="Heading3"/>
      </w:pPr>
      <w:r w:rsidRPr="008E6F37">
        <w:lastRenderedPageBreak/>
        <w:t xml:space="preserve">Objection from </w:t>
      </w:r>
      <w:r w:rsidR="00540F24">
        <w:t>four</w:t>
      </w:r>
      <w:r w:rsidR="00036FCB" w:rsidRPr="008E6F37">
        <w:t xml:space="preserve"> business owners (Eat-A-Pizza, </w:t>
      </w:r>
      <w:proofErr w:type="spellStart"/>
      <w:r w:rsidR="00036FCB" w:rsidRPr="008E6F37">
        <w:t>Goldens</w:t>
      </w:r>
      <w:proofErr w:type="spellEnd"/>
      <w:r w:rsidR="00036FCB" w:rsidRPr="008E6F37">
        <w:t xml:space="preserve"> Orchid, The</w:t>
      </w:r>
      <w:r w:rsidR="00036FCB">
        <w:t xml:space="preserve"> Bay Seafood Café, Time out Fitness)</w:t>
      </w:r>
    </w:p>
    <w:p w:rsidR="00E104FC" w:rsidRDefault="00036FCB"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 xml:space="preserve">The </w:t>
      </w:r>
      <w:r w:rsidR="00540F24">
        <w:rPr>
          <w:rFonts w:cs="Arial"/>
          <w:bCs/>
        </w:rPr>
        <w:t>four</w:t>
      </w:r>
      <w:r>
        <w:rPr>
          <w:rFonts w:cs="Arial"/>
          <w:bCs/>
        </w:rPr>
        <w:t xml:space="preserve"> business owners from </w:t>
      </w:r>
      <w:r>
        <w:t xml:space="preserve">Eat-A-Pizza, </w:t>
      </w:r>
      <w:proofErr w:type="spellStart"/>
      <w:r>
        <w:t>Goldens</w:t>
      </w:r>
      <w:proofErr w:type="spellEnd"/>
      <w:r>
        <w:t xml:space="preserve"> Orchid, The Bay Seafood Café, </w:t>
      </w:r>
      <w:proofErr w:type="gramStart"/>
      <w:r>
        <w:t>Time</w:t>
      </w:r>
      <w:proofErr w:type="gramEnd"/>
      <w:r>
        <w:t xml:space="preserve"> Out Fitness have lodged an objection</w:t>
      </w:r>
      <w:r w:rsidR="001F4DB7">
        <w:t>.</w:t>
      </w:r>
      <w:r>
        <w:t xml:space="preserve">  The signatories to the objection have provided first names only, however have each provided an address and signed the objection and as such are considered to be </w:t>
      </w:r>
      <w:r w:rsidR="00E104FC">
        <w:rPr>
          <w:rFonts w:cs="Arial"/>
          <w:bCs/>
        </w:rPr>
        <w:t>person</w:t>
      </w:r>
      <w:r>
        <w:rPr>
          <w:rFonts w:cs="Arial"/>
          <w:bCs/>
        </w:rPr>
        <w:t>s</w:t>
      </w:r>
      <w:r w:rsidR="00E104FC">
        <w:rPr>
          <w:rFonts w:cs="Arial"/>
          <w:bCs/>
        </w:rPr>
        <w:t xml:space="preserve"> working in Cullen Bay and therefore ha</w:t>
      </w:r>
      <w:r>
        <w:rPr>
          <w:rFonts w:cs="Arial"/>
          <w:bCs/>
        </w:rPr>
        <w:t xml:space="preserve">ve </w:t>
      </w:r>
      <w:r w:rsidR="00E104FC">
        <w:rPr>
          <w:rFonts w:cs="Arial"/>
          <w:bCs/>
        </w:rPr>
        <w:t>standing to object.</w:t>
      </w:r>
    </w:p>
    <w:p w:rsidR="001F4DB7" w:rsidRDefault="001F4DB7"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28 February 2014 and </w:t>
      </w:r>
      <w:r w:rsidR="00540F24">
        <w:rPr>
          <w:rFonts w:cs="Arial"/>
        </w:rPr>
        <w:t xml:space="preserve">I have </w:t>
      </w:r>
      <w:r>
        <w:rPr>
          <w:rFonts w:cs="Arial"/>
        </w:rPr>
        <w:t xml:space="preserve">determined to accept that it was received by GLS </w:t>
      </w:r>
      <w:r w:rsidRPr="0043272C">
        <w:rPr>
          <w:rFonts w:cs="Arial"/>
        </w:rPr>
        <w:t>within the time allowed within which to lodge an</w:t>
      </w:r>
      <w:r>
        <w:rPr>
          <w:rFonts w:cs="Arial"/>
        </w:rPr>
        <w:t xml:space="preserve"> objection.</w:t>
      </w:r>
    </w:p>
    <w:p w:rsidR="00E104FC" w:rsidRDefault="00E104FC"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 xml:space="preserve">concerns that the granting of a licence will lead to increase in the number of </w:t>
      </w:r>
      <w:r w:rsidR="001F4DB7">
        <w:rPr>
          <w:rFonts w:cs="Arial"/>
          <w:bCs/>
        </w:rPr>
        <w:t>persons affected by alcohol entering the community.</w:t>
      </w:r>
    </w:p>
    <w:p w:rsidR="00E104FC" w:rsidRDefault="00E104FC"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1F4DB7" w:rsidRDefault="001F4DB7" w:rsidP="00C460F5">
      <w:pPr>
        <w:pStyle w:val="Heading3"/>
      </w:pPr>
      <w:r w:rsidRPr="008E6F37">
        <w:t>Objection from Ms Anne Clifford</w:t>
      </w:r>
    </w:p>
    <w:p w:rsidR="001F4DB7" w:rsidRDefault="001F4DB7"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bCs/>
        </w:rPr>
        <w:t>Ms Clifford is a resident of Cullen Bay as well as an owner of a business located in Cullen Bay and therefore has standing to object.</w:t>
      </w:r>
    </w:p>
    <w:p w:rsidR="00962FEA" w:rsidRDefault="00962FEA" w:rsidP="00C460F5">
      <w:pPr>
        <w:numPr>
          <w:ilvl w:val="0"/>
          <w:numId w:val="2"/>
        </w:numPr>
        <w:tabs>
          <w:tab w:val="clear" w:pos="794"/>
          <w:tab w:val="num" w:pos="3034"/>
        </w:tabs>
        <w:autoSpaceDE w:val="0"/>
        <w:autoSpaceDN w:val="0"/>
        <w:adjustRightInd w:val="0"/>
        <w:spacing w:after="240"/>
        <w:ind w:left="426" w:hanging="426"/>
        <w:rPr>
          <w:rFonts w:cs="Arial"/>
          <w:bCs/>
        </w:rPr>
      </w:pPr>
      <w:r>
        <w:rPr>
          <w:rFonts w:cs="Arial"/>
        </w:rPr>
        <w:t xml:space="preserve">Although not date stamped by GLS upon receipt, the objection is dated 28 February 2014 and </w:t>
      </w:r>
      <w:r w:rsidR="00540F24">
        <w:rPr>
          <w:rFonts w:cs="Arial"/>
        </w:rPr>
        <w:t>I have</w:t>
      </w:r>
      <w:r>
        <w:rPr>
          <w:rFonts w:cs="Arial"/>
        </w:rPr>
        <w:t xml:space="preserve"> determined to accept that it was received by GLS </w:t>
      </w:r>
      <w:r w:rsidRPr="0043272C">
        <w:rPr>
          <w:rFonts w:cs="Arial"/>
        </w:rPr>
        <w:t>within the time allowed within which to lodge an</w:t>
      </w:r>
      <w:r>
        <w:rPr>
          <w:rFonts w:cs="Arial"/>
        </w:rPr>
        <w:t xml:space="preserve"> objection.</w:t>
      </w:r>
    </w:p>
    <w:p w:rsidR="00962FEA" w:rsidRDefault="00962FEA" w:rsidP="00C460F5">
      <w:pPr>
        <w:numPr>
          <w:ilvl w:val="0"/>
          <w:numId w:val="2"/>
        </w:numPr>
        <w:tabs>
          <w:tab w:val="clear" w:pos="794"/>
          <w:tab w:val="num" w:pos="3034"/>
        </w:tabs>
        <w:autoSpaceDE w:val="0"/>
        <w:autoSpaceDN w:val="0"/>
        <w:adjustRightInd w:val="0"/>
        <w:spacing w:after="240"/>
        <w:ind w:left="426" w:hanging="426"/>
        <w:rPr>
          <w:rFonts w:cs="Arial"/>
          <w:bCs/>
        </w:rPr>
      </w:pPr>
      <w:r w:rsidRPr="00B2031E">
        <w:rPr>
          <w:rFonts w:cs="Arial"/>
          <w:bCs/>
        </w:rPr>
        <w:t xml:space="preserve">The objection raises </w:t>
      </w:r>
      <w:r>
        <w:rPr>
          <w:rFonts w:cs="Arial"/>
          <w:bCs/>
        </w:rPr>
        <w:t>concerns that the granting of a licence will lead to increase in the number of persons affected by alcohol entering the community.</w:t>
      </w:r>
    </w:p>
    <w:p w:rsidR="001F4DB7" w:rsidRDefault="001F4DB7" w:rsidP="00C460F5">
      <w:pPr>
        <w:numPr>
          <w:ilvl w:val="0"/>
          <w:numId w:val="2"/>
        </w:numPr>
        <w:tabs>
          <w:tab w:val="clear" w:pos="794"/>
          <w:tab w:val="num" w:pos="303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694F4C" w:rsidRPr="00726C44" w:rsidRDefault="00694F4C" w:rsidP="00C460F5">
      <w:pPr>
        <w:pStyle w:val="Heading3"/>
        <w:rPr>
          <w:b w:val="0"/>
          <w:bCs w:val="0"/>
        </w:rPr>
      </w:pPr>
      <w:r w:rsidRPr="008E6F37">
        <w:t>Objection from</w:t>
      </w:r>
      <w:r w:rsidR="00A47550" w:rsidRPr="008E6F37">
        <w:t xml:space="preserve"> Mr </w:t>
      </w:r>
      <w:r w:rsidR="00E76407" w:rsidRPr="008E6F37">
        <w:t>Robbie Standaloft</w:t>
      </w:r>
      <w:r w:rsidR="00A47550" w:rsidRPr="008E6F37">
        <w:t xml:space="preserve">, </w:t>
      </w:r>
      <w:r w:rsidR="00E76407" w:rsidRPr="008E6F37">
        <w:t>General Manager</w:t>
      </w:r>
      <w:r w:rsidR="00410C04" w:rsidRPr="008E6F37">
        <w:t xml:space="preserve">, </w:t>
      </w:r>
      <w:r w:rsidR="00E76407" w:rsidRPr="008E6F37">
        <w:t>Cullen Bay</w:t>
      </w:r>
      <w:r w:rsidR="00E76407" w:rsidRPr="00726C44">
        <w:t xml:space="preserve"> Marina Management Corporation</w:t>
      </w:r>
      <w:r w:rsidR="00726C44" w:rsidRPr="00726C44">
        <w:t xml:space="preserve"> (CBMMC)</w:t>
      </w:r>
    </w:p>
    <w:p w:rsidR="00EA2364" w:rsidRDefault="00EA2364" w:rsidP="00C460F5">
      <w:pPr>
        <w:numPr>
          <w:ilvl w:val="0"/>
          <w:numId w:val="2"/>
        </w:numPr>
        <w:tabs>
          <w:tab w:val="clear" w:pos="794"/>
        </w:tabs>
        <w:autoSpaceDE w:val="0"/>
        <w:autoSpaceDN w:val="0"/>
        <w:adjustRightInd w:val="0"/>
        <w:spacing w:after="240"/>
        <w:ind w:left="426" w:hanging="426"/>
        <w:rPr>
          <w:rFonts w:cs="Arial"/>
          <w:bCs/>
        </w:rPr>
      </w:pPr>
      <w:r w:rsidRPr="00047C0D">
        <w:rPr>
          <w:rFonts w:cs="Arial"/>
          <w:bCs/>
        </w:rPr>
        <w:t>The CBMMC is a body corporate constituted by the Cullen Bay Marina Act.  It owns, maintains and administers all the common property within the Cullen Bay development</w:t>
      </w:r>
      <w:r>
        <w:rPr>
          <w:rFonts w:cs="Arial"/>
          <w:bCs/>
        </w:rPr>
        <w:t xml:space="preserve"> and is therefore a person holding an estate in fee simple in land</w:t>
      </w:r>
      <w:r w:rsidRPr="00047C0D">
        <w:rPr>
          <w:rFonts w:cs="Arial"/>
          <w:bCs/>
        </w:rPr>
        <w:t xml:space="preserve">.  The Committee </w:t>
      </w:r>
      <w:r>
        <w:rPr>
          <w:rFonts w:cs="Arial"/>
          <w:bCs/>
        </w:rPr>
        <w:t xml:space="preserve">therefore </w:t>
      </w:r>
      <w:r w:rsidRPr="00047C0D">
        <w:rPr>
          <w:rFonts w:cs="Arial"/>
          <w:bCs/>
        </w:rPr>
        <w:t xml:space="preserve">has standing under Section </w:t>
      </w:r>
      <w:proofErr w:type="gramStart"/>
      <w:r w:rsidRPr="00047C0D">
        <w:rPr>
          <w:rFonts w:cs="Arial"/>
          <w:bCs/>
        </w:rPr>
        <w:t>47F(</w:t>
      </w:r>
      <w:proofErr w:type="gramEnd"/>
      <w:r w:rsidRPr="00047C0D">
        <w:rPr>
          <w:rFonts w:cs="Arial"/>
          <w:bCs/>
        </w:rPr>
        <w:t xml:space="preserve">3)(b) </w:t>
      </w:r>
      <w:r>
        <w:rPr>
          <w:rFonts w:cs="Arial"/>
          <w:bCs/>
        </w:rPr>
        <w:t xml:space="preserve">of the Act </w:t>
      </w:r>
      <w:r w:rsidRPr="00047C0D">
        <w:rPr>
          <w:rFonts w:cs="Arial"/>
          <w:bCs/>
        </w:rPr>
        <w:t xml:space="preserve">as a group or organisation eligible to make objection. </w:t>
      </w:r>
    </w:p>
    <w:p w:rsidR="00EA2364" w:rsidRDefault="00EA2364" w:rsidP="00C460F5">
      <w:pPr>
        <w:numPr>
          <w:ilvl w:val="0"/>
          <w:numId w:val="2"/>
        </w:numPr>
        <w:tabs>
          <w:tab w:val="clear" w:pos="794"/>
        </w:tabs>
        <w:autoSpaceDE w:val="0"/>
        <w:autoSpaceDN w:val="0"/>
        <w:adjustRightInd w:val="0"/>
        <w:spacing w:after="240"/>
        <w:ind w:left="426" w:hanging="426"/>
        <w:rPr>
          <w:rFonts w:cs="Arial"/>
          <w:bCs/>
        </w:rPr>
      </w:pPr>
      <w:r>
        <w:rPr>
          <w:rFonts w:cs="Arial"/>
        </w:rPr>
        <w:t xml:space="preserve">Although not date stamped by GLS upon receipt, the objection is dated 27 March 2014 and I have determined to accept that it was received by GLS </w:t>
      </w:r>
      <w:r w:rsidRPr="0043272C">
        <w:rPr>
          <w:rFonts w:cs="Arial"/>
        </w:rPr>
        <w:t>within the time allowed within which to lodge an objection.</w:t>
      </w:r>
      <w:r w:rsidRPr="00047C0D">
        <w:rPr>
          <w:rFonts w:cs="Arial"/>
          <w:bCs/>
        </w:rPr>
        <w:t xml:space="preserve"> </w:t>
      </w:r>
    </w:p>
    <w:p w:rsidR="00EA2364" w:rsidRPr="0076729A" w:rsidRDefault="00EA2364" w:rsidP="00C460F5">
      <w:pPr>
        <w:numPr>
          <w:ilvl w:val="0"/>
          <w:numId w:val="2"/>
        </w:numPr>
        <w:tabs>
          <w:tab w:val="clear" w:pos="794"/>
        </w:tabs>
        <w:autoSpaceDE w:val="0"/>
        <w:autoSpaceDN w:val="0"/>
        <w:adjustRightInd w:val="0"/>
        <w:spacing w:after="240"/>
        <w:ind w:left="426" w:hanging="426"/>
        <w:rPr>
          <w:rFonts w:cs="Arial"/>
          <w:bCs/>
          <w:i/>
        </w:rPr>
      </w:pPr>
      <w:r w:rsidRPr="00A10743">
        <w:rPr>
          <w:rFonts w:cs="Arial"/>
          <w:bCs/>
        </w:rPr>
        <w:lastRenderedPageBreak/>
        <w:t xml:space="preserve">The objection </w:t>
      </w:r>
      <w:r>
        <w:rPr>
          <w:rFonts w:cs="Arial"/>
          <w:bCs/>
        </w:rPr>
        <w:t xml:space="preserve">states that </w:t>
      </w:r>
      <w:r w:rsidRPr="00A10743">
        <w:rPr>
          <w:rFonts w:cs="Arial"/>
          <w:bCs/>
        </w:rPr>
        <w:t xml:space="preserve">the </w:t>
      </w:r>
      <w:r>
        <w:rPr>
          <w:rFonts w:cs="Arial"/>
          <w:bCs/>
        </w:rPr>
        <w:t xml:space="preserve">amenity of the Cullen Bay area is already affected through alcohol affected passengers intending to embark on the Tiwi Island ferry service, waiting at the ferry terminal for long periods of time and passengers returning from fishing charters being under the influence of alcohol.  </w:t>
      </w:r>
    </w:p>
    <w:p w:rsidR="00EA2364" w:rsidRPr="001A2456" w:rsidRDefault="00EA2364" w:rsidP="00C460F5">
      <w:pPr>
        <w:numPr>
          <w:ilvl w:val="0"/>
          <w:numId w:val="2"/>
        </w:numPr>
        <w:tabs>
          <w:tab w:val="clear" w:pos="794"/>
        </w:tabs>
        <w:autoSpaceDE w:val="0"/>
        <w:autoSpaceDN w:val="0"/>
        <w:adjustRightInd w:val="0"/>
        <w:spacing w:after="240"/>
        <w:ind w:left="426" w:hanging="426"/>
        <w:rPr>
          <w:rFonts w:cs="Arial"/>
          <w:bCs/>
          <w:i/>
        </w:rPr>
      </w:pPr>
      <w:r>
        <w:rPr>
          <w:rFonts w:cs="Arial"/>
          <w:bCs/>
        </w:rPr>
        <w:t xml:space="preserve">The objection raises concerns that </w:t>
      </w:r>
      <w:r w:rsidRPr="00A10743">
        <w:rPr>
          <w:rFonts w:cs="Arial"/>
          <w:bCs/>
        </w:rPr>
        <w:t xml:space="preserve">granting of a </w:t>
      </w:r>
      <w:r>
        <w:rPr>
          <w:rFonts w:cs="Arial"/>
          <w:bCs/>
        </w:rPr>
        <w:t>Liquor L</w:t>
      </w:r>
      <w:r w:rsidRPr="00A10743">
        <w:rPr>
          <w:rFonts w:cs="Arial"/>
          <w:bCs/>
        </w:rPr>
        <w:t>icence will generate an increase in the number of persons adversely affected by alcohol entering or remaining in the neighbourhood</w:t>
      </w:r>
      <w:r>
        <w:rPr>
          <w:rFonts w:cs="Arial"/>
          <w:bCs/>
        </w:rPr>
        <w:t xml:space="preserve"> and that ferry passengers, including unaccompanied school children will be on licensed premises throughout the duration of the ferry service. </w:t>
      </w:r>
    </w:p>
    <w:p w:rsidR="00EA2364" w:rsidRPr="00A10743" w:rsidRDefault="00EA2364" w:rsidP="00C460F5">
      <w:pPr>
        <w:numPr>
          <w:ilvl w:val="0"/>
          <w:numId w:val="2"/>
        </w:numPr>
        <w:tabs>
          <w:tab w:val="clear" w:pos="794"/>
        </w:tabs>
        <w:autoSpaceDE w:val="0"/>
        <w:autoSpaceDN w:val="0"/>
        <w:adjustRightInd w:val="0"/>
        <w:spacing w:after="240"/>
        <w:ind w:left="426" w:hanging="426"/>
        <w:rPr>
          <w:rFonts w:cs="Arial"/>
          <w:bCs/>
          <w:i/>
        </w:rPr>
      </w:pPr>
      <w:r>
        <w:rPr>
          <w:rFonts w:cs="Arial"/>
          <w:bCs/>
        </w:rPr>
        <w:t>Additional concerns raised in the objection are that no other form of public transport is allowed to serve alcohol in the Northern Territory and questions the need for the licence to be issued until 2.00 am in the morning given that should the licence be granted then it is likely that people affected by alcohol could be “</w:t>
      </w:r>
      <w:r>
        <w:rPr>
          <w:rFonts w:cs="Arial"/>
          <w:bCs/>
          <w:i/>
        </w:rPr>
        <w:t>wandering the streets of our residential suburb looking for a taxi at 2am”.</w:t>
      </w:r>
      <w:r>
        <w:rPr>
          <w:rFonts w:cs="Arial"/>
          <w:bCs/>
        </w:rPr>
        <w:t xml:space="preserve">  </w:t>
      </w:r>
      <w:r w:rsidRPr="00A10743">
        <w:rPr>
          <w:rFonts w:cs="Arial"/>
          <w:bCs/>
        </w:rPr>
        <w:t xml:space="preserve">  </w:t>
      </w:r>
    </w:p>
    <w:p w:rsidR="00EA2364" w:rsidRPr="00A03465" w:rsidRDefault="00EA2364" w:rsidP="00C460F5">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w:t>
      </w:r>
      <w:r>
        <w:rPr>
          <w:rFonts w:cs="Arial"/>
        </w:rPr>
        <w:t>n objection requiring a Hearing.</w:t>
      </w:r>
    </w:p>
    <w:p w:rsidR="00540F24" w:rsidRPr="0000512D" w:rsidRDefault="00540F24" w:rsidP="00C460F5">
      <w:pPr>
        <w:autoSpaceDE w:val="0"/>
        <w:autoSpaceDN w:val="0"/>
        <w:adjustRightInd w:val="0"/>
        <w:spacing w:after="120"/>
        <w:ind w:right="360"/>
        <w:rPr>
          <w:rFonts w:cs="Arial"/>
          <w:bCs/>
        </w:rPr>
      </w:pPr>
      <w:r w:rsidRPr="0000512D">
        <w:rPr>
          <w:rFonts w:cs="Arial"/>
          <w:b/>
        </w:rPr>
        <w:t>ADDITIONAL RESPONSES</w:t>
      </w:r>
      <w:r w:rsidRPr="0000512D">
        <w:rPr>
          <w:rFonts w:cs="Arial"/>
        </w:rPr>
        <w:t xml:space="preserve"> </w:t>
      </w:r>
    </w:p>
    <w:p w:rsidR="00540F24" w:rsidRPr="00C460F5" w:rsidRDefault="00540F24" w:rsidP="00C460F5">
      <w:pPr>
        <w:numPr>
          <w:ilvl w:val="0"/>
          <w:numId w:val="2"/>
        </w:numPr>
        <w:tabs>
          <w:tab w:val="clear" w:pos="794"/>
        </w:tabs>
        <w:autoSpaceDE w:val="0"/>
        <w:autoSpaceDN w:val="0"/>
        <w:adjustRightInd w:val="0"/>
        <w:spacing w:after="240"/>
        <w:ind w:left="426" w:hanging="426"/>
        <w:rPr>
          <w:rFonts w:cs="Arial"/>
          <w:bCs/>
        </w:rPr>
      </w:pPr>
      <w:r>
        <w:rPr>
          <w:rFonts w:cs="Arial"/>
        </w:rPr>
        <w:t>On 25 March 2014, the Department of Business Gambling and Licensing Services sought comment in relation to the application from a number of other Northern Territory government departments.  Several responses were received and are discussed below.</w:t>
      </w:r>
    </w:p>
    <w:p w:rsidR="00540F24" w:rsidRPr="0000512D" w:rsidRDefault="00540F24" w:rsidP="00C460F5">
      <w:pPr>
        <w:autoSpaceDE w:val="0"/>
        <w:autoSpaceDN w:val="0"/>
        <w:adjustRightInd w:val="0"/>
        <w:spacing w:after="120"/>
        <w:ind w:right="360"/>
        <w:rPr>
          <w:rFonts w:cs="Arial"/>
          <w:b/>
          <w:bCs/>
        </w:rPr>
      </w:pPr>
      <w:r>
        <w:rPr>
          <w:rFonts w:cs="Arial"/>
          <w:b/>
          <w:bCs/>
        </w:rPr>
        <w:t>Department of Health – Alcohol and Other Drugs Services</w:t>
      </w:r>
    </w:p>
    <w:p w:rsidR="00540F24" w:rsidRDefault="00540F24" w:rsidP="00C460F5">
      <w:pPr>
        <w:numPr>
          <w:ilvl w:val="0"/>
          <w:numId w:val="2"/>
        </w:numPr>
        <w:tabs>
          <w:tab w:val="clear" w:pos="794"/>
        </w:tabs>
        <w:autoSpaceDE w:val="0"/>
        <w:autoSpaceDN w:val="0"/>
        <w:adjustRightInd w:val="0"/>
        <w:spacing w:after="120"/>
        <w:ind w:left="426" w:hanging="426"/>
        <w:rPr>
          <w:rFonts w:cs="Arial"/>
          <w:bCs/>
        </w:rPr>
      </w:pPr>
      <w:r>
        <w:rPr>
          <w:rFonts w:cs="Arial"/>
          <w:bCs/>
        </w:rPr>
        <w:t xml:space="preserve">A response was received on 3 April 2014 from the Department of Health’s Alcohol and Other Drugs Services (AODS) in which they advise that following consideration of the application, they have no adverse comment to make with respect to the issuing of a Liquor Licence.  </w:t>
      </w:r>
    </w:p>
    <w:p w:rsidR="00540F24" w:rsidRDefault="00540F24" w:rsidP="00C460F5">
      <w:pPr>
        <w:numPr>
          <w:ilvl w:val="0"/>
          <w:numId w:val="2"/>
        </w:numPr>
        <w:tabs>
          <w:tab w:val="clear" w:pos="794"/>
        </w:tabs>
        <w:autoSpaceDE w:val="0"/>
        <w:autoSpaceDN w:val="0"/>
        <w:adjustRightInd w:val="0"/>
        <w:spacing w:after="240"/>
        <w:ind w:left="426" w:hanging="426"/>
        <w:rPr>
          <w:rFonts w:cs="Arial"/>
          <w:bCs/>
        </w:rPr>
      </w:pPr>
      <w:r>
        <w:rPr>
          <w:rFonts w:cs="Arial"/>
          <w:bCs/>
        </w:rPr>
        <w:t>AODS requested that the Commission consider patron and community safety and amenity when determining the application and also requested that appropriate signage is displayed regarding available smoking areas.</w:t>
      </w:r>
    </w:p>
    <w:p w:rsidR="00540F24" w:rsidRDefault="00540F24" w:rsidP="00C460F5">
      <w:pPr>
        <w:numPr>
          <w:ilvl w:val="0"/>
          <w:numId w:val="2"/>
        </w:numPr>
        <w:tabs>
          <w:tab w:val="clear" w:pos="794"/>
        </w:tabs>
        <w:autoSpaceDE w:val="0"/>
        <w:autoSpaceDN w:val="0"/>
        <w:adjustRightInd w:val="0"/>
        <w:spacing w:after="240"/>
        <w:ind w:left="426" w:hanging="426"/>
        <w:rPr>
          <w:rFonts w:cs="Arial"/>
          <w:bCs/>
        </w:rPr>
      </w:pPr>
      <w:r>
        <w:rPr>
          <w:rFonts w:cs="Arial"/>
          <w:bCs/>
        </w:rPr>
        <w:t>This correspondence is not considered to qualify as an objection under the Act.</w:t>
      </w:r>
    </w:p>
    <w:p w:rsidR="00540F24" w:rsidRPr="002201E3" w:rsidRDefault="00540F24" w:rsidP="00540F24">
      <w:pPr>
        <w:autoSpaceDE w:val="0"/>
        <w:autoSpaceDN w:val="0"/>
        <w:adjustRightInd w:val="0"/>
        <w:spacing w:after="120"/>
        <w:ind w:right="360"/>
        <w:rPr>
          <w:rFonts w:cs="Arial"/>
          <w:b/>
          <w:bCs/>
        </w:rPr>
      </w:pPr>
      <w:r>
        <w:rPr>
          <w:rFonts w:cs="Arial"/>
          <w:b/>
          <w:bCs/>
        </w:rPr>
        <w:t>A/Superintendent Stephen Heyworth on behalf of Northern Territory Police – Drug and Alcohol Policy Unit</w:t>
      </w:r>
    </w:p>
    <w:p w:rsidR="00540F24" w:rsidRDefault="00540F24" w:rsidP="00C460F5">
      <w:pPr>
        <w:numPr>
          <w:ilvl w:val="0"/>
          <w:numId w:val="2"/>
        </w:numPr>
        <w:tabs>
          <w:tab w:val="clear" w:pos="794"/>
        </w:tabs>
        <w:autoSpaceDE w:val="0"/>
        <w:autoSpaceDN w:val="0"/>
        <w:adjustRightInd w:val="0"/>
        <w:spacing w:after="240"/>
        <w:ind w:left="426" w:hanging="426"/>
        <w:rPr>
          <w:rFonts w:cs="Arial"/>
          <w:bCs/>
        </w:rPr>
      </w:pPr>
      <w:r>
        <w:rPr>
          <w:rFonts w:cs="Arial"/>
          <w:bCs/>
        </w:rPr>
        <w:t>A response was received on 11 April 2014 from the Northern Territory Police’s Drug and Alcohol Policy Unit advising that upon consideration of the application the Northern Territory Police object to the application made.</w:t>
      </w:r>
    </w:p>
    <w:p w:rsidR="00540F24" w:rsidRDefault="00540F24" w:rsidP="00C460F5">
      <w:pPr>
        <w:numPr>
          <w:ilvl w:val="0"/>
          <w:numId w:val="2"/>
        </w:numPr>
        <w:tabs>
          <w:tab w:val="clear" w:pos="794"/>
        </w:tabs>
        <w:autoSpaceDE w:val="0"/>
        <w:autoSpaceDN w:val="0"/>
        <w:adjustRightInd w:val="0"/>
        <w:spacing w:after="120"/>
        <w:ind w:left="425" w:hanging="425"/>
        <w:rPr>
          <w:rFonts w:cs="Arial"/>
          <w:bCs/>
        </w:rPr>
      </w:pPr>
      <w:r>
        <w:rPr>
          <w:rFonts w:cs="Arial"/>
          <w:bCs/>
        </w:rPr>
        <w:t>The objection is based on the following grounds:</w:t>
      </w:r>
    </w:p>
    <w:p w:rsidR="00540F24" w:rsidRPr="00C460F5" w:rsidRDefault="00540F24" w:rsidP="00C460F5">
      <w:pPr>
        <w:pStyle w:val="ListParagraph"/>
        <w:numPr>
          <w:ilvl w:val="0"/>
          <w:numId w:val="47"/>
        </w:numPr>
        <w:autoSpaceDE w:val="0"/>
        <w:autoSpaceDN w:val="0"/>
        <w:adjustRightInd w:val="0"/>
        <w:spacing w:after="120" w:line="240" w:lineRule="auto"/>
        <w:ind w:left="782" w:right="357" w:hanging="357"/>
        <w:contextualSpacing w:val="0"/>
        <w:rPr>
          <w:rFonts w:ascii="Arial" w:hAnsi="Arial" w:cs="Arial"/>
          <w:bCs/>
          <w:sz w:val="24"/>
        </w:rPr>
      </w:pPr>
      <w:r w:rsidRPr="00C460F5">
        <w:rPr>
          <w:rFonts w:ascii="Arial" w:hAnsi="Arial" w:cs="Arial"/>
          <w:bCs/>
          <w:sz w:val="24"/>
        </w:rPr>
        <w:lastRenderedPageBreak/>
        <w:t>The ferry terminals will be subject to anti-social behavior incidents by persons who may be affected by alcohol at the point of embarkation or disembarkation;</w:t>
      </w:r>
    </w:p>
    <w:p w:rsidR="00540F24" w:rsidRPr="00C460F5" w:rsidRDefault="00540F24" w:rsidP="00C460F5">
      <w:pPr>
        <w:pStyle w:val="ListParagraph"/>
        <w:numPr>
          <w:ilvl w:val="0"/>
          <w:numId w:val="47"/>
        </w:numPr>
        <w:autoSpaceDE w:val="0"/>
        <w:autoSpaceDN w:val="0"/>
        <w:adjustRightInd w:val="0"/>
        <w:spacing w:after="120" w:line="240" w:lineRule="auto"/>
        <w:ind w:left="782" w:right="357" w:hanging="357"/>
        <w:contextualSpacing w:val="0"/>
        <w:rPr>
          <w:rFonts w:ascii="Arial" w:hAnsi="Arial" w:cs="Arial"/>
          <w:bCs/>
          <w:sz w:val="24"/>
        </w:rPr>
      </w:pPr>
      <w:r w:rsidRPr="00C460F5">
        <w:rPr>
          <w:rFonts w:ascii="Arial" w:hAnsi="Arial" w:cs="Arial"/>
          <w:bCs/>
          <w:sz w:val="24"/>
        </w:rPr>
        <w:t>There is likely to be an escalation of incidents at each terminal and there is no security presence identified within the application to address this thus requiring Northern Territory Police to attend and patrol these areas in an effort to minimize alcohol-related harm and to increase community safety;</w:t>
      </w:r>
    </w:p>
    <w:p w:rsidR="00540F24" w:rsidRPr="00C460F5" w:rsidRDefault="00540F24" w:rsidP="00C460F5">
      <w:pPr>
        <w:pStyle w:val="ListParagraph"/>
        <w:numPr>
          <w:ilvl w:val="0"/>
          <w:numId w:val="47"/>
        </w:numPr>
        <w:autoSpaceDE w:val="0"/>
        <w:autoSpaceDN w:val="0"/>
        <w:adjustRightInd w:val="0"/>
        <w:spacing w:after="120" w:line="240" w:lineRule="auto"/>
        <w:ind w:left="782" w:right="357" w:hanging="357"/>
        <w:contextualSpacing w:val="0"/>
        <w:rPr>
          <w:rFonts w:ascii="Arial" w:hAnsi="Arial" w:cs="Arial"/>
          <w:bCs/>
          <w:sz w:val="24"/>
        </w:rPr>
      </w:pPr>
      <w:r w:rsidRPr="00C460F5">
        <w:rPr>
          <w:rFonts w:ascii="Arial" w:hAnsi="Arial" w:cs="Arial"/>
          <w:bCs/>
          <w:sz w:val="24"/>
        </w:rPr>
        <w:t xml:space="preserve">Persons subject to an Alcohol Protection Order will be committing an offence should they </w:t>
      </w:r>
      <w:proofErr w:type="spellStart"/>
      <w:r w:rsidRPr="00C460F5">
        <w:rPr>
          <w:rFonts w:ascii="Arial" w:hAnsi="Arial" w:cs="Arial"/>
          <w:bCs/>
          <w:sz w:val="24"/>
        </w:rPr>
        <w:t>utilise</w:t>
      </w:r>
      <w:proofErr w:type="spellEnd"/>
      <w:r w:rsidRPr="00C460F5">
        <w:rPr>
          <w:rFonts w:ascii="Arial" w:hAnsi="Arial" w:cs="Arial"/>
          <w:bCs/>
          <w:sz w:val="24"/>
        </w:rPr>
        <w:t xml:space="preserve"> ferry services that are considered to be a licensed premise which will impact significantly on those persons.  This may be considered discriminatory;</w:t>
      </w:r>
    </w:p>
    <w:p w:rsidR="00540F24" w:rsidRPr="00C460F5" w:rsidRDefault="00540F24" w:rsidP="00C460F5">
      <w:pPr>
        <w:pStyle w:val="ListParagraph"/>
        <w:numPr>
          <w:ilvl w:val="0"/>
          <w:numId w:val="47"/>
        </w:numPr>
        <w:autoSpaceDE w:val="0"/>
        <w:autoSpaceDN w:val="0"/>
        <w:adjustRightInd w:val="0"/>
        <w:spacing w:after="120" w:line="240" w:lineRule="auto"/>
        <w:ind w:left="782" w:right="357" w:hanging="357"/>
        <w:contextualSpacing w:val="0"/>
        <w:rPr>
          <w:rFonts w:ascii="Arial" w:hAnsi="Arial" w:cs="Arial"/>
          <w:bCs/>
          <w:sz w:val="24"/>
        </w:rPr>
      </w:pPr>
      <w:r w:rsidRPr="00C460F5">
        <w:rPr>
          <w:rFonts w:ascii="Arial" w:hAnsi="Arial" w:cs="Arial"/>
          <w:bCs/>
          <w:sz w:val="24"/>
        </w:rPr>
        <w:t xml:space="preserve">Given the time for the trip to and from </w:t>
      </w:r>
      <w:proofErr w:type="spellStart"/>
      <w:r w:rsidRPr="00C460F5">
        <w:rPr>
          <w:rFonts w:ascii="Arial" w:hAnsi="Arial" w:cs="Arial"/>
          <w:bCs/>
          <w:sz w:val="24"/>
        </w:rPr>
        <w:t>Mandorah</w:t>
      </w:r>
      <w:proofErr w:type="spellEnd"/>
      <w:r w:rsidRPr="00C460F5">
        <w:rPr>
          <w:rFonts w:ascii="Arial" w:hAnsi="Arial" w:cs="Arial"/>
          <w:bCs/>
          <w:sz w:val="24"/>
        </w:rPr>
        <w:t xml:space="preserve"> is only 15 minutes, this may encourage rapid consumption of alcohol onboard; and</w:t>
      </w:r>
    </w:p>
    <w:p w:rsidR="00540F24" w:rsidRPr="00C460F5" w:rsidRDefault="00540F24" w:rsidP="00C460F5">
      <w:pPr>
        <w:pStyle w:val="ListParagraph"/>
        <w:numPr>
          <w:ilvl w:val="0"/>
          <w:numId w:val="47"/>
        </w:numPr>
        <w:autoSpaceDE w:val="0"/>
        <w:autoSpaceDN w:val="0"/>
        <w:adjustRightInd w:val="0"/>
        <w:spacing w:after="240" w:line="240" w:lineRule="auto"/>
        <w:ind w:left="782" w:right="357" w:hanging="357"/>
        <w:contextualSpacing w:val="0"/>
        <w:rPr>
          <w:rFonts w:ascii="Arial" w:hAnsi="Arial" w:cs="Arial"/>
          <w:bCs/>
          <w:sz w:val="24"/>
        </w:rPr>
      </w:pPr>
      <w:r w:rsidRPr="00C460F5">
        <w:rPr>
          <w:rFonts w:ascii="Arial" w:hAnsi="Arial" w:cs="Arial"/>
          <w:bCs/>
          <w:sz w:val="24"/>
        </w:rPr>
        <w:t>Concern regarding how alcohol will be secured whilst the vessel is docked.</w:t>
      </w:r>
    </w:p>
    <w:p w:rsidR="00540F24" w:rsidRPr="008660AA" w:rsidRDefault="00540F24" w:rsidP="00C460F5">
      <w:pPr>
        <w:numPr>
          <w:ilvl w:val="0"/>
          <w:numId w:val="2"/>
        </w:numPr>
        <w:tabs>
          <w:tab w:val="clear" w:pos="794"/>
        </w:tabs>
        <w:autoSpaceDE w:val="0"/>
        <w:autoSpaceDN w:val="0"/>
        <w:adjustRightInd w:val="0"/>
        <w:spacing w:after="240"/>
        <w:ind w:left="426" w:hanging="426"/>
        <w:rPr>
          <w:rFonts w:cs="Arial"/>
          <w:bCs/>
        </w:rPr>
      </w:pPr>
      <w:r>
        <w:rPr>
          <w:rFonts w:cs="Arial"/>
        </w:rPr>
        <w:t>Section</w:t>
      </w:r>
      <w:r w:rsidRPr="00020CC7">
        <w:rPr>
          <w:rFonts w:cs="Arial"/>
        </w:rPr>
        <w:t xml:space="preserve"> 47(3</w:t>
      </w:r>
      <w:proofErr w:type="gramStart"/>
      <w:r w:rsidRPr="00020CC7">
        <w:rPr>
          <w:rFonts w:cs="Arial"/>
        </w:rPr>
        <w:t>)(</w:t>
      </w:r>
      <w:proofErr w:type="gramEnd"/>
      <w:r w:rsidRPr="00020CC7">
        <w:rPr>
          <w:rFonts w:cs="Arial"/>
        </w:rPr>
        <w:t>c) allows members of the Northern Territory P</w:t>
      </w:r>
      <w:r>
        <w:rPr>
          <w:rFonts w:cs="Arial"/>
        </w:rPr>
        <w:t>olice to object to an</w:t>
      </w:r>
      <w:r w:rsidRPr="00020CC7">
        <w:rPr>
          <w:rFonts w:cs="Arial"/>
        </w:rPr>
        <w:t xml:space="preserve"> Application.  </w:t>
      </w:r>
      <w:r>
        <w:rPr>
          <w:rFonts w:cs="Arial"/>
        </w:rPr>
        <w:t>A/</w:t>
      </w:r>
      <w:r>
        <w:rPr>
          <w:rFonts w:cs="Arial"/>
          <w:bCs/>
        </w:rPr>
        <w:t xml:space="preserve">Superintendent Heyworth </w:t>
      </w:r>
      <w:r w:rsidRPr="00020CC7">
        <w:rPr>
          <w:rFonts w:cs="Arial"/>
        </w:rPr>
        <w:t xml:space="preserve">is a member of the Police Force acting in that capacity within the meaning of </w:t>
      </w:r>
      <w:r>
        <w:rPr>
          <w:rFonts w:cs="Arial"/>
        </w:rPr>
        <w:t>Section </w:t>
      </w:r>
      <w:proofErr w:type="gramStart"/>
      <w:r>
        <w:rPr>
          <w:rFonts w:cs="Arial"/>
        </w:rPr>
        <w:t>47F(</w:t>
      </w:r>
      <w:proofErr w:type="gramEnd"/>
      <w:r>
        <w:rPr>
          <w:rFonts w:cs="Arial"/>
        </w:rPr>
        <w:t xml:space="preserve">3)(c) and stationed </w:t>
      </w:r>
      <w:r w:rsidRPr="00020CC7">
        <w:rPr>
          <w:rFonts w:cs="Arial"/>
        </w:rPr>
        <w:t xml:space="preserve">at the </w:t>
      </w:r>
      <w:r w:rsidRPr="00E62C5C">
        <w:rPr>
          <w:rFonts w:cs="Arial"/>
          <w:bCs/>
        </w:rPr>
        <w:t>Darwin</w:t>
      </w:r>
      <w:r>
        <w:rPr>
          <w:rFonts w:cs="Arial"/>
        </w:rPr>
        <w:t xml:space="preserve"> Metropolitan Division. </w:t>
      </w:r>
      <w:r w:rsidRPr="00020CC7">
        <w:rPr>
          <w:rFonts w:cs="Arial"/>
        </w:rPr>
        <w:t xml:space="preserve">As such </w:t>
      </w:r>
      <w:r>
        <w:rPr>
          <w:rFonts w:cs="Arial"/>
          <w:bCs/>
        </w:rPr>
        <w:t xml:space="preserve">Superintendent Heyworth </w:t>
      </w:r>
      <w:r w:rsidRPr="00020CC7">
        <w:rPr>
          <w:rFonts w:cs="Arial"/>
        </w:rPr>
        <w:t>is a valid objector</w:t>
      </w:r>
      <w:r>
        <w:rPr>
          <w:rFonts w:cs="Arial"/>
        </w:rPr>
        <w:t xml:space="preserve">.  </w:t>
      </w:r>
    </w:p>
    <w:p w:rsidR="00540F24" w:rsidRDefault="00540F24" w:rsidP="00C460F5">
      <w:pPr>
        <w:numPr>
          <w:ilvl w:val="0"/>
          <w:numId w:val="2"/>
        </w:numPr>
        <w:tabs>
          <w:tab w:val="clear" w:pos="794"/>
        </w:tabs>
        <w:autoSpaceDE w:val="0"/>
        <w:autoSpaceDN w:val="0"/>
        <w:adjustRightInd w:val="0"/>
        <w:spacing w:after="240"/>
        <w:ind w:left="426" w:hanging="426"/>
        <w:rPr>
          <w:rFonts w:cs="Arial"/>
        </w:rPr>
      </w:pPr>
      <w:r w:rsidRPr="00A10743">
        <w:rPr>
          <w:rFonts w:cs="Arial"/>
          <w:bCs/>
        </w:rPr>
        <w:t xml:space="preserve">Given that the objection raises concerns that the granting of a licence will have a negative impact to the amenity of the area </w:t>
      </w:r>
      <w:r>
        <w:rPr>
          <w:rFonts w:cs="Arial"/>
          <w:bCs/>
        </w:rPr>
        <w:t xml:space="preserve">at both ferry terminals </w:t>
      </w:r>
      <w:r w:rsidRPr="00A10743">
        <w:rPr>
          <w:rFonts w:cs="Arial"/>
          <w:bCs/>
        </w:rPr>
        <w:t xml:space="preserve">and that it will have an </w:t>
      </w:r>
      <w:proofErr w:type="spellStart"/>
      <w:r w:rsidRPr="00A10743">
        <w:rPr>
          <w:rFonts w:cs="Arial"/>
          <w:bCs/>
        </w:rPr>
        <w:t>adverse affect</w:t>
      </w:r>
      <w:proofErr w:type="spellEnd"/>
      <w:r w:rsidRPr="00A10743">
        <w:rPr>
          <w:rFonts w:cs="Arial"/>
          <w:bCs/>
        </w:rPr>
        <w:t xml:space="preserve"> on the public safety and social conditions in the community, t</w:t>
      </w:r>
      <w:r w:rsidRPr="00A10743">
        <w:rPr>
          <w:rFonts w:cs="Arial"/>
        </w:rPr>
        <w:t>he objection meets the necessary grounds to qualify under the Act as an objection requiring a Hearing.</w:t>
      </w:r>
    </w:p>
    <w:p w:rsidR="00540F24" w:rsidRPr="00C460F5" w:rsidRDefault="00540F24" w:rsidP="00C460F5">
      <w:pPr>
        <w:numPr>
          <w:ilvl w:val="0"/>
          <w:numId w:val="2"/>
        </w:numPr>
        <w:tabs>
          <w:tab w:val="clear" w:pos="794"/>
        </w:tabs>
        <w:autoSpaceDE w:val="0"/>
        <w:autoSpaceDN w:val="0"/>
        <w:adjustRightInd w:val="0"/>
        <w:spacing w:after="120"/>
        <w:ind w:left="426" w:hanging="426"/>
        <w:rPr>
          <w:rFonts w:cs="Arial"/>
          <w:bCs/>
        </w:rPr>
      </w:pPr>
      <w:r w:rsidRPr="00C460F5">
        <w:rPr>
          <w:rFonts w:cs="Arial"/>
          <w:bCs/>
        </w:rPr>
        <w:t xml:space="preserve">However as noted above, the objection was lodged on 11 April 2014 which falls outside the prescribed time for the lodgement of an objection. In this respect, section 127 of the Act allows for the Commission in its discretion to extend the time required for a thing to be done under the Act notwithstanding that the time prescribed by the Act has expired.  As such, I have determined in this instance due to the reasons of objection lodged by the Northern Territory Police to extend the time and as a result, this objection qualifies under the Act as an objection requiring a Hearing. </w:t>
      </w:r>
    </w:p>
    <w:p w:rsidR="00540F24" w:rsidRPr="001229CF" w:rsidRDefault="00540F24" w:rsidP="00540F24">
      <w:pPr>
        <w:pStyle w:val="Heading3"/>
        <w:rPr>
          <w:sz w:val="28"/>
          <w:szCs w:val="28"/>
        </w:rPr>
      </w:pPr>
      <w:r>
        <w:rPr>
          <w:sz w:val="28"/>
          <w:szCs w:val="28"/>
        </w:rPr>
        <w:t>APPLICANT’S RESPONSE TO OBJECTIONS RECEIVED</w:t>
      </w:r>
    </w:p>
    <w:p w:rsidR="00540F24" w:rsidRDefault="00540F24" w:rsidP="00C460F5">
      <w:pPr>
        <w:numPr>
          <w:ilvl w:val="0"/>
          <w:numId w:val="2"/>
        </w:numPr>
        <w:tabs>
          <w:tab w:val="clear" w:pos="794"/>
        </w:tabs>
        <w:autoSpaceDE w:val="0"/>
        <w:autoSpaceDN w:val="0"/>
        <w:adjustRightInd w:val="0"/>
        <w:spacing w:after="120"/>
        <w:ind w:left="426" w:hanging="426"/>
        <w:rPr>
          <w:rFonts w:cs="Arial"/>
        </w:rPr>
      </w:pPr>
      <w:r>
        <w:rPr>
          <w:rFonts w:cs="Arial"/>
        </w:rPr>
        <w:t xml:space="preserve">Sealink Pty Ltd has been provided with </w:t>
      </w:r>
      <w:r w:rsidRPr="00E62C5C">
        <w:rPr>
          <w:rFonts w:cs="Arial"/>
          <w:bCs/>
        </w:rPr>
        <w:t>the</w:t>
      </w:r>
      <w:r>
        <w:rPr>
          <w:rFonts w:cs="Arial"/>
        </w:rPr>
        <w:t xml:space="preserve"> objections and pursuant to the requirements of the Act has been afforded </w:t>
      </w:r>
      <w:r w:rsidRPr="00E62C5C">
        <w:rPr>
          <w:rFonts w:cs="Arial"/>
          <w:bCs/>
        </w:rPr>
        <w:t>the</w:t>
      </w:r>
      <w:r>
        <w:rPr>
          <w:rFonts w:cs="Arial"/>
        </w:rPr>
        <w:t xml:space="preserve"> opportunity to respond.  </w:t>
      </w:r>
    </w:p>
    <w:p w:rsidR="00540F24" w:rsidRDefault="00540F24" w:rsidP="00C460F5">
      <w:pPr>
        <w:numPr>
          <w:ilvl w:val="0"/>
          <w:numId w:val="2"/>
        </w:numPr>
        <w:tabs>
          <w:tab w:val="clear" w:pos="794"/>
        </w:tabs>
        <w:autoSpaceDE w:val="0"/>
        <w:autoSpaceDN w:val="0"/>
        <w:adjustRightInd w:val="0"/>
        <w:spacing w:after="120"/>
        <w:ind w:left="426" w:hanging="426"/>
        <w:rPr>
          <w:rFonts w:cs="Arial"/>
        </w:rPr>
      </w:pPr>
      <w:r>
        <w:rPr>
          <w:rFonts w:cs="Arial"/>
        </w:rPr>
        <w:t>In this respect, the applicant has appeared to have thoughtfully considered the substance of some of the concerns expressed within the objections and has advised that in their view, many of these concerns could be addressed by the placing of a number of conditions on the licence which could include:</w:t>
      </w:r>
    </w:p>
    <w:p w:rsidR="00540F24" w:rsidRDefault="00540F24" w:rsidP="00C460F5">
      <w:pPr>
        <w:numPr>
          <w:ilvl w:val="1"/>
          <w:numId w:val="2"/>
        </w:numPr>
        <w:tabs>
          <w:tab w:val="clear" w:pos="1440"/>
        </w:tabs>
        <w:autoSpaceDE w:val="0"/>
        <w:autoSpaceDN w:val="0"/>
        <w:adjustRightInd w:val="0"/>
        <w:spacing w:after="120"/>
        <w:ind w:left="993" w:right="360"/>
        <w:rPr>
          <w:rFonts w:cs="Arial"/>
        </w:rPr>
      </w:pPr>
      <w:r>
        <w:rPr>
          <w:rFonts w:cs="Arial"/>
        </w:rPr>
        <w:t>non-service of alcohol on the 3.00pm Monday to Friday Darwin to Mandorah ferry service during school terms;</w:t>
      </w:r>
    </w:p>
    <w:p w:rsidR="00540F24" w:rsidRDefault="00540F24" w:rsidP="00C460F5">
      <w:pPr>
        <w:numPr>
          <w:ilvl w:val="1"/>
          <w:numId w:val="2"/>
        </w:numPr>
        <w:tabs>
          <w:tab w:val="clear" w:pos="1440"/>
        </w:tabs>
        <w:autoSpaceDE w:val="0"/>
        <w:autoSpaceDN w:val="0"/>
        <w:adjustRightInd w:val="0"/>
        <w:spacing w:after="120"/>
        <w:ind w:left="993" w:right="360"/>
        <w:rPr>
          <w:rFonts w:cs="Arial"/>
        </w:rPr>
      </w:pPr>
      <w:r>
        <w:rPr>
          <w:rFonts w:cs="Arial"/>
        </w:rPr>
        <w:lastRenderedPageBreak/>
        <w:t>no service of alcohol on any ferry service between Darwin and Tiwi Island;</w:t>
      </w:r>
    </w:p>
    <w:p w:rsidR="00540F24" w:rsidRDefault="00540F24" w:rsidP="00C460F5">
      <w:pPr>
        <w:numPr>
          <w:ilvl w:val="1"/>
          <w:numId w:val="2"/>
        </w:numPr>
        <w:tabs>
          <w:tab w:val="clear" w:pos="1440"/>
        </w:tabs>
        <w:autoSpaceDE w:val="0"/>
        <w:autoSpaceDN w:val="0"/>
        <w:adjustRightInd w:val="0"/>
        <w:spacing w:after="120"/>
        <w:ind w:left="993" w:right="360"/>
        <w:rPr>
          <w:rFonts w:cs="Arial"/>
        </w:rPr>
      </w:pPr>
      <w:r>
        <w:rPr>
          <w:rFonts w:cs="Arial"/>
        </w:rPr>
        <w:t>only low and mid-strength alcohol to be served on the Tiwi Island to Darwin ferry service; and</w:t>
      </w:r>
    </w:p>
    <w:p w:rsidR="00540F24" w:rsidRDefault="00540F24" w:rsidP="00C460F5">
      <w:pPr>
        <w:numPr>
          <w:ilvl w:val="1"/>
          <w:numId w:val="2"/>
        </w:numPr>
        <w:tabs>
          <w:tab w:val="clear" w:pos="1440"/>
        </w:tabs>
        <w:autoSpaceDE w:val="0"/>
        <w:autoSpaceDN w:val="0"/>
        <w:adjustRightInd w:val="0"/>
        <w:spacing w:after="120"/>
        <w:ind w:left="993" w:right="360"/>
        <w:rPr>
          <w:rFonts w:cs="Arial"/>
        </w:rPr>
      </w:pPr>
      <w:r>
        <w:rPr>
          <w:rFonts w:cs="Arial"/>
        </w:rPr>
        <w:t>alcohol purchased must be consumed on-board prior to disembarkation.</w:t>
      </w:r>
    </w:p>
    <w:p w:rsidR="00540F24" w:rsidRPr="001229CF" w:rsidRDefault="00540F24" w:rsidP="00540F24">
      <w:pPr>
        <w:pStyle w:val="Heading2"/>
        <w:rPr>
          <w:sz w:val="26"/>
          <w:szCs w:val="26"/>
        </w:rPr>
      </w:pPr>
      <w:r w:rsidRPr="001229CF">
        <w:rPr>
          <w:sz w:val="26"/>
          <w:szCs w:val="26"/>
        </w:rPr>
        <w:t>DECISION</w:t>
      </w:r>
    </w:p>
    <w:p w:rsidR="00540F24" w:rsidRDefault="00540F24" w:rsidP="00C460F5">
      <w:pPr>
        <w:numPr>
          <w:ilvl w:val="0"/>
          <w:numId w:val="2"/>
        </w:numPr>
        <w:tabs>
          <w:tab w:val="clear" w:pos="794"/>
        </w:tabs>
        <w:autoSpaceDE w:val="0"/>
        <w:autoSpaceDN w:val="0"/>
        <w:adjustRightInd w:val="0"/>
        <w:spacing w:after="120"/>
        <w:ind w:left="426" w:hanging="426"/>
        <w:rPr>
          <w:rFonts w:cs="Arial"/>
        </w:rPr>
      </w:pPr>
      <w:r>
        <w:rPr>
          <w:rFonts w:cs="Arial"/>
        </w:rPr>
        <w:t>Each response received has been assessed according to the requirements of the Act to determine whether the objector has standing to lodge an objection, to determine whether the objections were lodged within the required time and to determine if the grounds specified in the objection meet the requirements of Section 47F(2) of the Act.</w:t>
      </w:r>
    </w:p>
    <w:p w:rsidR="00540F24" w:rsidRPr="00475A3E" w:rsidRDefault="00540F24" w:rsidP="00C460F5">
      <w:pPr>
        <w:numPr>
          <w:ilvl w:val="0"/>
          <w:numId w:val="2"/>
        </w:numPr>
        <w:tabs>
          <w:tab w:val="clear" w:pos="794"/>
        </w:tabs>
        <w:autoSpaceDE w:val="0"/>
        <w:autoSpaceDN w:val="0"/>
        <w:adjustRightInd w:val="0"/>
        <w:spacing w:after="120"/>
        <w:ind w:left="426" w:hanging="426"/>
        <w:rPr>
          <w:rFonts w:cs="Arial"/>
          <w:i/>
        </w:rPr>
      </w:pPr>
      <w:r>
        <w:rPr>
          <w:rFonts w:cs="Arial"/>
          <w:bCs/>
        </w:rPr>
        <w:t>The Commission has determined that the objections lodged and outlined above excepting the response received from the Department of Health are vali</w:t>
      </w:r>
      <w:r>
        <w:rPr>
          <w:rFonts w:cs="Arial"/>
        </w:rPr>
        <w:t>d and require a Hearing pursuant to Section 47I(7) of the Act.</w:t>
      </w:r>
    </w:p>
    <w:p w:rsidR="00540F24" w:rsidRDefault="00540F24" w:rsidP="00540F24">
      <w:pPr>
        <w:autoSpaceDE w:val="0"/>
        <w:autoSpaceDN w:val="0"/>
        <w:adjustRightInd w:val="0"/>
        <w:spacing w:after="120"/>
        <w:ind w:left="426" w:right="360"/>
        <w:rPr>
          <w:rFonts w:cs="Arial"/>
        </w:rPr>
      </w:pPr>
    </w:p>
    <w:p w:rsidR="008E6F37" w:rsidRDefault="008E6F37" w:rsidP="006E2053">
      <w:pPr>
        <w:tabs>
          <w:tab w:val="num" w:pos="1440"/>
          <w:tab w:val="left" w:pos="8637"/>
        </w:tabs>
        <w:autoSpaceDE w:val="0"/>
        <w:autoSpaceDN w:val="0"/>
        <w:adjustRightInd w:val="0"/>
        <w:spacing w:after="120"/>
        <w:ind w:right="360"/>
        <w:rPr>
          <w:rFonts w:cs="Arial"/>
        </w:rPr>
      </w:pPr>
    </w:p>
    <w:p w:rsidR="00EA2364" w:rsidRDefault="00EA2364" w:rsidP="006E2053">
      <w:pPr>
        <w:tabs>
          <w:tab w:val="num" w:pos="1440"/>
          <w:tab w:val="left" w:pos="8637"/>
        </w:tabs>
        <w:autoSpaceDE w:val="0"/>
        <w:autoSpaceDN w:val="0"/>
        <w:adjustRightInd w:val="0"/>
        <w:spacing w:after="120"/>
        <w:ind w:right="360"/>
        <w:rPr>
          <w:rFonts w:cs="Arial"/>
        </w:rPr>
      </w:pPr>
    </w:p>
    <w:p w:rsidR="00EA2364" w:rsidRDefault="00EA2364" w:rsidP="006E2053">
      <w:pPr>
        <w:tabs>
          <w:tab w:val="num" w:pos="1440"/>
          <w:tab w:val="left" w:pos="8637"/>
        </w:tabs>
        <w:autoSpaceDE w:val="0"/>
        <w:autoSpaceDN w:val="0"/>
        <w:adjustRightInd w:val="0"/>
        <w:spacing w:after="120"/>
        <w:ind w:right="360"/>
        <w:rPr>
          <w:rFonts w:cs="Arial"/>
        </w:rPr>
      </w:pPr>
    </w:p>
    <w:p w:rsidR="006A76DD" w:rsidRDefault="008E6F37" w:rsidP="006E2053">
      <w:pPr>
        <w:tabs>
          <w:tab w:val="left" w:pos="8637"/>
        </w:tabs>
        <w:autoSpaceDE w:val="0"/>
        <w:autoSpaceDN w:val="0"/>
        <w:adjustRightInd w:val="0"/>
        <w:spacing w:after="120"/>
        <w:ind w:right="360"/>
        <w:rPr>
          <w:rFonts w:cs="Arial"/>
        </w:rPr>
      </w:pPr>
      <w:r>
        <w:rPr>
          <w:rFonts w:cs="Arial"/>
        </w:rPr>
        <w:t>Cindy Bravos</w:t>
      </w:r>
    </w:p>
    <w:p w:rsidR="00535CBE" w:rsidRDefault="008E6F37" w:rsidP="006E2053">
      <w:pPr>
        <w:tabs>
          <w:tab w:val="left" w:pos="8637"/>
        </w:tabs>
        <w:autoSpaceDE w:val="0"/>
        <w:autoSpaceDN w:val="0"/>
        <w:adjustRightInd w:val="0"/>
        <w:spacing w:after="120"/>
        <w:ind w:right="360"/>
        <w:rPr>
          <w:rFonts w:cs="Arial"/>
        </w:rPr>
      </w:pPr>
      <w:r>
        <w:rPr>
          <w:rFonts w:cs="Arial"/>
        </w:rPr>
        <w:t>COMMISSION MEMBER</w:t>
      </w:r>
    </w:p>
    <w:p w:rsidR="00535CBE" w:rsidRDefault="00535CBE" w:rsidP="006E2053">
      <w:pPr>
        <w:tabs>
          <w:tab w:val="left" w:pos="8637"/>
        </w:tabs>
        <w:autoSpaceDE w:val="0"/>
        <w:autoSpaceDN w:val="0"/>
        <w:adjustRightInd w:val="0"/>
        <w:spacing w:after="120"/>
        <w:ind w:right="360"/>
        <w:rPr>
          <w:rFonts w:cs="Arial"/>
        </w:rPr>
      </w:pPr>
    </w:p>
    <w:p w:rsidR="0057039D" w:rsidRPr="00020CC7" w:rsidRDefault="00465966" w:rsidP="00FE4D56">
      <w:pPr>
        <w:tabs>
          <w:tab w:val="left" w:pos="8637"/>
        </w:tabs>
        <w:autoSpaceDE w:val="0"/>
        <w:autoSpaceDN w:val="0"/>
        <w:adjustRightInd w:val="0"/>
        <w:spacing w:after="120"/>
        <w:ind w:right="360"/>
        <w:rPr>
          <w:rFonts w:cs="Arial"/>
        </w:rPr>
      </w:pPr>
      <w:r>
        <w:rPr>
          <w:rFonts w:cs="Arial"/>
        </w:rPr>
        <w:t>8</w:t>
      </w:r>
      <w:r w:rsidR="00EA2364">
        <w:rPr>
          <w:rFonts w:cs="Arial"/>
        </w:rPr>
        <w:t xml:space="preserve"> July </w:t>
      </w:r>
      <w:r w:rsidR="00535CBE">
        <w:rPr>
          <w:rFonts w:cs="Arial"/>
        </w:rPr>
        <w:t>2014</w:t>
      </w:r>
      <w:bookmarkStart w:id="1" w:name="_GoBack"/>
      <w:bookmarkEnd w:id="1"/>
    </w:p>
    <w:sectPr w:rsidR="0057039D" w:rsidRPr="00020CC7" w:rsidSect="00C460F5">
      <w:headerReference w:type="even" r:id="rId9"/>
      <w:headerReference w:type="default" r:id="rId10"/>
      <w:footerReference w:type="even" r:id="rId11"/>
      <w:footerReference w:type="default" r:id="rId12"/>
      <w:pgSz w:w="11906" w:h="16838" w:code="9"/>
      <w:pgMar w:top="1440" w:right="1133"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5C" w:rsidRDefault="00D3465C">
      <w:r>
        <w:separator/>
      </w:r>
    </w:p>
  </w:endnote>
  <w:endnote w:type="continuationSeparator" w:id="0">
    <w:p w:rsidR="00D3465C" w:rsidRDefault="00D3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DB7" w:rsidRDefault="001F4DB7" w:rsidP="003107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5C" w:rsidRDefault="00D3465C">
      <w:r>
        <w:separator/>
      </w:r>
    </w:p>
  </w:footnote>
  <w:footnote w:type="continuationSeparator" w:id="0">
    <w:p w:rsidR="00D3465C" w:rsidRDefault="00D3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4DB7" w:rsidRDefault="001F4DB7" w:rsidP="00FB1F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B7" w:rsidRDefault="001F4DB7"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966">
      <w:rPr>
        <w:rStyle w:val="PageNumber"/>
        <w:noProof/>
      </w:rPr>
      <w:t>2</w:t>
    </w:r>
    <w:r>
      <w:rPr>
        <w:rStyle w:val="PageNumber"/>
      </w:rPr>
      <w:fldChar w:fldCharType="end"/>
    </w:r>
  </w:p>
  <w:p w:rsidR="001F4DB7" w:rsidRDefault="001F4DB7" w:rsidP="00310748">
    <w:pPr>
      <w:pStyle w:val="Header"/>
      <w:ind w:right="108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C4C42E4"/>
    <w:multiLevelType w:val="hybridMultilevel"/>
    <w:tmpl w:val="FB020B80"/>
    <w:lvl w:ilvl="0" w:tplc="5052EC0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3">
    <w:nsid w:val="39151DBC"/>
    <w:multiLevelType w:val="hybridMultilevel"/>
    <w:tmpl w:val="C77ED0EE"/>
    <w:lvl w:ilvl="0" w:tplc="77B85780">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CAC575F"/>
    <w:multiLevelType w:val="hybridMultilevel"/>
    <w:tmpl w:val="5F7C970E"/>
    <w:lvl w:ilvl="0" w:tplc="A0DA76F8">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4AE6109A"/>
    <w:multiLevelType w:val="hybridMultilevel"/>
    <w:tmpl w:val="7A7423B6"/>
    <w:lvl w:ilvl="0" w:tplc="3A0A0C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4BC462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5A996BCB"/>
    <w:multiLevelType w:val="hybridMultilevel"/>
    <w:tmpl w:val="3AAA1556"/>
    <w:lvl w:ilvl="0" w:tplc="257C4E64">
      <w:start w:val="1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74C2762F"/>
    <w:multiLevelType w:val="hybridMultilevel"/>
    <w:tmpl w:val="9116A254"/>
    <w:lvl w:ilvl="0" w:tplc="3408A2C4">
      <w:start w:val="1"/>
      <w:numFmt w:val="decimal"/>
      <w:lvlText w:val="%1)"/>
      <w:lvlJc w:val="left"/>
      <w:pPr>
        <w:tabs>
          <w:tab w:val="num" w:pos="794"/>
        </w:tabs>
        <w:ind w:left="794" w:hanging="340"/>
      </w:pPr>
      <w:rPr>
        <w:rFonts w:hint="default"/>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781764D4"/>
    <w:multiLevelType w:val="hybridMultilevel"/>
    <w:tmpl w:val="70D03984"/>
    <w:lvl w:ilvl="0" w:tplc="D5F83FCC">
      <w:start w:val="5"/>
      <w:numFmt w:val="decimal"/>
      <w:suff w:val="space"/>
      <w:lvlText w:val="%1)"/>
      <w:lvlJc w:val="left"/>
      <w:pPr>
        <w:ind w:left="794" w:hanging="794"/>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9"/>
  </w:num>
  <w:num w:numId="5">
    <w:abstractNumId w:val="6"/>
  </w:num>
  <w:num w:numId="6">
    <w:abstractNumId w:val="0"/>
  </w:num>
  <w:num w:numId="7">
    <w:abstractNumId w:val="9"/>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9">
    <w:abstractNumId w:val="9"/>
    <w:lvlOverride w:ilvl="0">
      <w:lvl w:ilvl="0" w:tplc="D5F83FCC">
        <w:start w:val="5"/>
        <w:numFmt w:val="decimal"/>
        <w:lvlText w:val="%1)"/>
        <w:lvlJc w:val="left"/>
        <w:pPr>
          <w:tabs>
            <w:tab w:val="num" w:pos="794"/>
          </w:tabs>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9"/>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4">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5">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6">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9">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0">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4">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6">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7">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9">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0">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9">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abstractNumId w:val="9"/>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abstractNumId w:val="5"/>
  </w:num>
  <w:num w:numId="4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F"/>
    <w:rsid w:val="00000A2B"/>
    <w:rsid w:val="0000533C"/>
    <w:rsid w:val="00006212"/>
    <w:rsid w:val="0001421E"/>
    <w:rsid w:val="00015EA0"/>
    <w:rsid w:val="00020CC7"/>
    <w:rsid w:val="00022C84"/>
    <w:rsid w:val="000233DC"/>
    <w:rsid w:val="00036FCB"/>
    <w:rsid w:val="00046B30"/>
    <w:rsid w:val="00047A99"/>
    <w:rsid w:val="00047C0D"/>
    <w:rsid w:val="000552F1"/>
    <w:rsid w:val="00062FAD"/>
    <w:rsid w:val="0006775A"/>
    <w:rsid w:val="00071699"/>
    <w:rsid w:val="00075A15"/>
    <w:rsid w:val="00080911"/>
    <w:rsid w:val="000906B1"/>
    <w:rsid w:val="00090B00"/>
    <w:rsid w:val="00096348"/>
    <w:rsid w:val="000A0C12"/>
    <w:rsid w:val="000A0FA4"/>
    <w:rsid w:val="000A3A8E"/>
    <w:rsid w:val="000A7EC1"/>
    <w:rsid w:val="000D3604"/>
    <w:rsid w:val="000D5F1E"/>
    <w:rsid w:val="000E0141"/>
    <w:rsid w:val="000E45D9"/>
    <w:rsid w:val="000F27B5"/>
    <w:rsid w:val="0010235B"/>
    <w:rsid w:val="0010250B"/>
    <w:rsid w:val="00114CA6"/>
    <w:rsid w:val="00122910"/>
    <w:rsid w:val="001229CF"/>
    <w:rsid w:val="00126E9E"/>
    <w:rsid w:val="00130724"/>
    <w:rsid w:val="001349EB"/>
    <w:rsid w:val="00157D08"/>
    <w:rsid w:val="0016053E"/>
    <w:rsid w:val="00160B6C"/>
    <w:rsid w:val="0016534D"/>
    <w:rsid w:val="00172EFE"/>
    <w:rsid w:val="00184359"/>
    <w:rsid w:val="00185012"/>
    <w:rsid w:val="001871CE"/>
    <w:rsid w:val="001A26E2"/>
    <w:rsid w:val="001A6E03"/>
    <w:rsid w:val="001A7ED4"/>
    <w:rsid w:val="001B2051"/>
    <w:rsid w:val="001B29A3"/>
    <w:rsid w:val="001C3229"/>
    <w:rsid w:val="001C5499"/>
    <w:rsid w:val="001D1D17"/>
    <w:rsid w:val="001E721D"/>
    <w:rsid w:val="001F2787"/>
    <w:rsid w:val="001F4DB7"/>
    <w:rsid w:val="00201337"/>
    <w:rsid w:val="002035C0"/>
    <w:rsid w:val="00204772"/>
    <w:rsid w:val="0021229F"/>
    <w:rsid w:val="00215552"/>
    <w:rsid w:val="00234C5F"/>
    <w:rsid w:val="00241AC8"/>
    <w:rsid w:val="00261889"/>
    <w:rsid w:val="00274176"/>
    <w:rsid w:val="00282246"/>
    <w:rsid w:val="00290EAB"/>
    <w:rsid w:val="00292E73"/>
    <w:rsid w:val="00297455"/>
    <w:rsid w:val="002A375F"/>
    <w:rsid w:val="002C085A"/>
    <w:rsid w:val="002E3497"/>
    <w:rsid w:val="002F1D28"/>
    <w:rsid w:val="002F404B"/>
    <w:rsid w:val="0030187B"/>
    <w:rsid w:val="00310748"/>
    <w:rsid w:val="00312F45"/>
    <w:rsid w:val="00316DC6"/>
    <w:rsid w:val="00330E50"/>
    <w:rsid w:val="003317F7"/>
    <w:rsid w:val="0035182E"/>
    <w:rsid w:val="00360683"/>
    <w:rsid w:val="003838FC"/>
    <w:rsid w:val="00386A5F"/>
    <w:rsid w:val="00387110"/>
    <w:rsid w:val="003A0964"/>
    <w:rsid w:val="003A1E2F"/>
    <w:rsid w:val="003B0DBE"/>
    <w:rsid w:val="003B180E"/>
    <w:rsid w:val="003B2923"/>
    <w:rsid w:val="003B7C3A"/>
    <w:rsid w:val="003C3D42"/>
    <w:rsid w:val="003D235B"/>
    <w:rsid w:val="003D31B7"/>
    <w:rsid w:val="003F22F0"/>
    <w:rsid w:val="00410C04"/>
    <w:rsid w:val="004114BE"/>
    <w:rsid w:val="00417E8F"/>
    <w:rsid w:val="00431A0E"/>
    <w:rsid w:val="0043272C"/>
    <w:rsid w:val="00436F66"/>
    <w:rsid w:val="00445CFB"/>
    <w:rsid w:val="00465966"/>
    <w:rsid w:val="00472207"/>
    <w:rsid w:val="00473532"/>
    <w:rsid w:val="0047405A"/>
    <w:rsid w:val="00475A3E"/>
    <w:rsid w:val="00487F34"/>
    <w:rsid w:val="00496374"/>
    <w:rsid w:val="004D4885"/>
    <w:rsid w:val="004E58D8"/>
    <w:rsid w:val="004E6D40"/>
    <w:rsid w:val="004F10EF"/>
    <w:rsid w:val="004F662A"/>
    <w:rsid w:val="00511515"/>
    <w:rsid w:val="00512514"/>
    <w:rsid w:val="00525131"/>
    <w:rsid w:val="00535CBE"/>
    <w:rsid w:val="00536A4D"/>
    <w:rsid w:val="00540F24"/>
    <w:rsid w:val="0054127E"/>
    <w:rsid w:val="00550E5E"/>
    <w:rsid w:val="005569C4"/>
    <w:rsid w:val="00557911"/>
    <w:rsid w:val="0057039D"/>
    <w:rsid w:val="00577566"/>
    <w:rsid w:val="00583D86"/>
    <w:rsid w:val="005A081A"/>
    <w:rsid w:val="005A27D3"/>
    <w:rsid w:val="005A3FC3"/>
    <w:rsid w:val="005B2DA8"/>
    <w:rsid w:val="005C1DA1"/>
    <w:rsid w:val="005D1988"/>
    <w:rsid w:val="005F5524"/>
    <w:rsid w:val="005F6B77"/>
    <w:rsid w:val="00602BCF"/>
    <w:rsid w:val="00616F6A"/>
    <w:rsid w:val="006311C9"/>
    <w:rsid w:val="00640BCC"/>
    <w:rsid w:val="00657E87"/>
    <w:rsid w:val="0066353A"/>
    <w:rsid w:val="00684E4B"/>
    <w:rsid w:val="00691B89"/>
    <w:rsid w:val="00694F4C"/>
    <w:rsid w:val="006972B9"/>
    <w:rsid w:val="006A76DD"/>
    <w:rsid w:val="006B6461"/>
    <w:rsid w:val="006C0F4A"/>
    <w:rsid w:val="006D35A5"/>
    <w:rsid w:val="006D7194"/>
    <w:rsid w:val="006D741B"/>
    <w:rsid w:val="006E2053"/>
    <w:rsid w:val="006E3E5D"/>
    <w:rsid w:val="006F504D"/>
    <w:rsid w:val="00721D64"/>
    <w:rsid w:val="00726C44"/>
    <w:rsid w:val="0072741F"/>
    <w:rsid w:val="00736050"/>
    <w:rsid w:val="0074104F"/>
    <w:rsid w:val="007416BD"/>
    <w:rsid w:val="00741747"/>
    <w:rsid w:val="0074267C"/>
    <w:rsid w:val="00750A1C"/>
    <w:rsid w:val="007515E3"/>
    <w:rsid w:val="00753F4A"/>
    <w:rsid w:val="00755F5F"/>
    <w:rsid w:val="00756511"/>
    <w:rsid w:val="00766C0F"/>
    <w:rsid w:val="00767AE3"/>
    <w:rsid w:val="0077112B"/>
    <w:rsid w:val="0077670B"/>
    <w:rsid w:val="00784A0E"/>
    <w:rsid w:val="00795D8C"/>
    <w:rsid w:val="007A1F59"/>
    <w:rsid w:val="007C1931"/>
    <w:rsid w:val="007D0119"/>
    <w:rsid w:val="007E79C5"/>
    <w:rsid w:val="0080064B"/>
    <w:rsid w:val="0080088E"/>
    <w:rsid w:val="00800E52"/>
    <w:rsid w:val="00802A45"/>
    <w:rsid w:val="00805984"/>
    <w:rsid w:val="008130DE"/>
    <w:rsid w:val="00821D19"/>
    <w:rsid w:val="00845D1F"/>
    <w:rsid w:val="00865C8E"/>
    <w:rsid w:val="0087687F"/>
    <w:rsid w:val="00876FB8"/>
    <w:rsid w:val="00883B35"/>
    <w:rsid w:val="00886F11"/>
    <w:rsid w:val="0089045E"/>
    <w:rsid w:val="00891C34"/>
    <w:rsid w:val="00894E7D"/>
    <w:rsid w:val="008A01A0"/>
    <w:rsid w:val="008B142B"/>
    <w:rsid w:val="008B3E72"/>
    <w:rsid w:val="008B421E"/>
    <w:rsid w:val="008B4F26"/>
    <w:rsid w:val="008D583D"/>
    <w:rsid w:val="008E53F1"/>
    <w:rsid w:val="008E6F37"/>
    <w:rsid w:val="00905DC6"/>
    <w:rsid w:val="00906376"/>
    <w:rsid w:val="00910A6F"/>
    <w:rsid w:val="0092693A"/>
    <w:rsid w:val="00933935"/>
    <w:rsid w:val="009461A9"/>
    <w:rsid w:val="00946E47"/>
    <w:rsid w:val="00955DA8"/>
    <w:rsid w:val="009600FD"/>
    <w:rsid w:val="00962FEA"/>
    <w:rsid w:val="00971FB9"/>
    <w:rsid w:val="009A0FED"/>
    <w:rsid w:val="009B2608"/>
    <w:rsid w:val="009B3B33"/>
    <w:rsid w:val="009C366A"/>
    <w:rsid w:val="009C4FAF"/>
    <w:rsid w:val="009D2128"/>
    <w:rsid w:val="009D7E59"/>
    <w:rsid w:val="009E1D38"/>
    <w:rsid w:val="009F573D"/>
    <w:rsid w:val="009F5B91"/>
    <w:rsid w:val="00A10743"/>
    <w:rsid w:val="00A46561"/>
    <w:rsid w:val="00A47550"/>
    <w:rsid w:val="00A53F49"/>
    <w:rsid w:val="00A55FAD"/>
    <w:rsid w:val="00A57599"/>
    <w:rsid w:val="00A8313B"/>
    <w:rsid w:val="00A91135"/>
    <w:rsid w:val="00AA15CF"/>
    <w:rsid w:val="00AA71BA"/>
    <w:rsid w:val="00AB05E4"/>
    <w:rsid w:val="00AB6447"/>
    <w:rsid w:val="00AC05A9"/>
    <w:rsid w:val="00AC58F3"/>
    <w:rsid w:val="00AC5F08"/>
    <w:rsid w:val="00AD6066"/>
    <w:rsid w:val="00AD6445"/>
    <w:rsid w:val="00AE1729"/>
    <w:rsid w:val="00AE375F"/>
    <w:rsid w:val="00AF0993"/>
    <w:rsid w:val="00AF726F"/>
    <w:rsid w:val="00B043A7"/>
    <w:rsid w:val="00B0595C"/>
    <w:rsid w:val="00B10542"/>
    <w:rsid w:val="00B126C8"/>
    <w:rsid w:val="00B165ED"/>
    <w:rsid w:val="00B2031E"/>
    <w:rsid w:val="00B35C23"/>
    <w:rsid w:val="00B43FD9"/>
    <w:rsid w:val="00B44500"/>
    <w:rsid w:val="00B53413"/>
    <w:rsid w:val="00B57AE4"/>
    <w:rsid w:val="00B60C99"/>
    <w:rsid w:val="00B614F9"/>
    <w:rsid w:val="00B6497E"/>
    <w:rsid w:val="00B649BA"/>
    <w:rsid w:val="00B7788E"/>
    <w:rsid w:val="00B97FEB"/>
    <w:rsid w:val="00BA0FA0"/>
    <w:rsid w:val="00BA1750"/>
    <w:rsid w:val="00BC17E2"/>
    <w:rsid w:val="00BC4A80"/>
    <w:rsid w:val="00BC50DF"/>
    <w:rsid w:val="00BC5531"/>
    <w:rsid w:val="00BC7F7C"/>
    <w:rsid w:val="00BE6400"/>
    <w:rsid w:val="00BE7152"/>
    <w:rsid w:val="00BF2373"/>
    <w:rsid w:val="00C0672F"/>
    <w:rsid w:val="00C14641"/>
    <w:rsid w:val="00C21108"/>
    <w:rsid w:val="00C21329"/>
    <w:rsid w:val="00C21C95"/>
    <w:rsid w:val="00C36642"/>
    <w:rsid w:val="00C3677A"/>
    <w:rsid w:val="00C41632"/>
    <w:rsid w:val="00C44A21"/>
    <w:rsid w:val="00C460F5"/>
    <w:rsid w:val="00C47ED5"/>
    <w:rsid w:val="00C52FE9"/>
    <w:rsid w:val="00C54D9A"/>
    <w:rsid w:val="00C74C95"/>
    <w:rsid w:val="00C75025"/>
    <w:rsid w:val="00CA02F2"/>
    <w:rsid w:val="00CA03FA"/>
    <w:rsid w:val="00CA6814"/>
    <w:rsid w:val="00CA6820"/>
    <w:rsid w:val="00CA7B83"/>
    <w:rsid w:val="00CB5EB8"/>
    <w:rsid w:val="00CB7C4D"/>
    <w:rsid w:val="00CD1822"/>
    <w:rsid w:val="00CD3F68"/>
    <w:rsid w:val="00CD5F4D"/>
    <w:rsid w:val="00CF05BA"/>
    <w:rsid w:val="00CF2226"/>
    <w:rsid w:val="00CF52D5"/>
    <w:rsid w:val="00D00026"/>
    <w:rsid w:val="00D153DC"/>
    <w:rsid w:val="00D227EC"/>
    <w:rsid w:val="00D25DD6"/>
    <w:rsid w:val="00D3275B"/>
    <w:rsid w:val="00D3465C"/>
    <w:rsid w:val="00D45444"/>
    <w:rsid w:val="00D545CA"/>
    <w:rsid w:val="00D6641C"/>
    <w:rsid w:val="00D77938"/>
    <w:rsid w:val="00D82FA8"/>
    <w:rsid w:val="00D967DD"/>
    <w:rsid w:val="00DA3ED1"/>
    <w:rsid w:val="00DA4A60"/>
    <w:rsid w:val="00DA7322"/>
    <w:rsid w:val="00DB0B71"/>
    <w:rsid w:val="00DE4E91"/>
    <w:rsid w:val="00DF1F38"/>
    <w:rsid w:val="00E104FC"/>
    <w:rsid w:val="00E24A8A"/>
    <w:rsid w:val="00E253EB"/>
    <w:rsid w:val="00E47092"/>
    <w:rsid w:val="00E6051E"/>
    <w:rsid w:val="00E61B0F"/>
    <w:rsid w:val="00E62C5C"/>
    <w:rsid w:val="00E67089"/>
    <w:rsid w:val="00E70F0D"/>
    <w:rsid w:val="00E73BC1"/>
    <w:rsid w:val="00E76407"/>
    <w:rsid w:val="00E77B01"/>
    <w:rsid w:val="00E836C2"/>
    <w:rsid w:val="00E8697C"/>
    <w:rsid w:val="00EA078F"/>
    <w:rsid w:val="00EA1F5A"/>
    <w:rsid w:val="00EA2364"/>
    <w:rsid w:val="00EA2CBC"/>
    <w:rsid w:val="00EB1A21"/>
    <w:rsid w:val="00EB5E2F"/>
    <w:rsid w:val="00EB70F1"/>
    <w:rsid w:val="00EB7701"/>
    <w:rsid w:val="00EC75E8"/>
    <w:rsid w:val="00ED21BC"/>
    <w:rsid w:val="00ED73A5"/>
    <w:rsid w:val="00ED7B79"/>
    <w:rsid w:val="00EE0B1C"/>
    <w:rsid w:val="00EE2556"/>
    <w:rsid w:val="00EE35A7"/>
    <w:rsid w:val="00EF2713"/>
    <w:rsid w:val="00F268C0"/>
    <w:rsid w:val="00F34BAC"/>
    <w:rsid w:val="00F40F25"/>
    <w:rsid w:val="00F438CE"/>
    <w:rsid w:val="00F5130C"/>
    <w:rsid w:val="00F61E21"/>
    <w:rsid w:val="00F709E5"/>
    <w:rsid w:val="00F72B1F"/>
    <w:rsid w:val="00F73E51"/>
    <w:rsid w:val="00F85626"/>
    <w:rsid w:val="00F95C22"/>
    <w:rsid w:val="00FA25B9"/>
    <w:rsid w:val="00FA39EE"/>
    <w:rsid w:val="00FB0737"/>
    <w:rsid w:val="00FB1F11"/>
    <w:rsid w:val="00FB4C07"/>
    <w:rsid w:val="00FB69D3"/>
    <w:rsid w:val="00FC1FFD"/>
    <w:rsid w:val="00FC6159"/>
    <w:rsid w:val="00FE0F76"/>
    <w:rsid w:val="00FE35B7"/>
    <w:rsid w:val="00FE4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50"/>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50"/>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uiPriority w:val="34"/>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970">
      <w:bodyDiv w:val="1"/>
      <w:marLeft w:val="0"/>
      <w:marRight w:val="0"/>
      <w:marTop w:val="0"/>
      <w:marBottom w:val="0"/>
      <w:divBdr>
        <w:top w:val="none" w:sz="0" w:space="0" w:color="auto"/>
        <w:left w:val="none" w:sz="0" w:space="0" w:color="auto"/>
        <w:bottom w:val="none" w:sz="0" w:space="0" w:color="auto"/>
        <w:right w:val="none" w:sz="0" w:space="0" w:color="auto"/>
      </w:divBdr>
      <w:divsChild>
        <w:div w:id="1441148694">
          <w:marLeft w:val="0"/>
          <w:marRight w:val="0"/>
          <w:marTop w:val="0"/>
          <w:marBottom w:val="0"/>
          <w:divBdr>
            <w:top w:val="none" w:sz="0" w:space="0" w:color="auto"/>
            <w:left w:val="none" w:sz="0" w:space="0" w:color="auto"/>
            <w:bottom w:val="none" w:sz="0" w:space="0" w:color="auto"/>
            <w:right w:val="none" w:sz="0" w:space="0" w:color="auto"/>
          </w:divBdr>
          <w:divsChild>
            <w:div w:id="4112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8338">
      <w:bodyDiv w:val="1"/>
      <w:marLeft w:val="0"/>
      <w:marRight w:val="0"/>
      <w:marTop w:val="0"/>
      <w:marBottom w:val="0"/>
      <w:divBdr>
        <w:top w:val="none" w:sz="0" w:space="0" w:color="auto"/>
        <w:left w:val="none" w:sz="0" w:space="0" w:color="auto"/>
        <w:bottom w:val="none" w:sz="0" w:space="0" w:color="auto"/>
        <w:right w:val="none" w:sz="0" w:space="0" w:color="auto"/>
      </w:divBdr>
    </w:div>
    <w:div w:id="1129786745">
      <w:bodyDiv w:val="1"/>
      <w:marLeft w:val="0"/>
      <w:marRight w:val="0"/>
      <w:marTop w:val="0"/>
      <w:marBottom w:val="0"/>
      <w:divBdr>
        <w:top w:val="none" w:sz="0" w:space="0" w:color="auto"/>
        <w:left w:val="none" w:sz="0" w:space="0" w:color="auto"/>
        <w:bottom w:val="none" w:sz="0" w:space="0" w:color="auto"/>
        <w:right w:val="none" w:sz="0" w:space="0" w:color="auto"/>
      </w:divBdr>
    </w:div>
    <w:div w:id="1319578252">
      <w:bodyDiv w:val="1"/>
      <w:marLeft w:val="0"/>
      <w:marRight w:val="0"/>
      <w:marTop w:val="0"/>
      <w:marBottom w:val="0"/>
      <w:divBdr>
        <w:top w:val="none" w:sz="0" w:space="0" w:color="auto"/>
        <w:left w:val="none" w:sz="0" w:space="0" w:color="auto"/>
        <w:bottom w:val="none" w:sz="0" w:space="0" w:color="auto"/>
        <w:right w:val="none" w:sz="0" w:space="0" w:color="auto"/>
      </w:divBdr>
    </w:div>
    <w:div w:id="1866021604">
      <w:bodyDiv w:val="1"/>
      <w:marLeft w:val="0"/>
      <w:marRight w:val="0"/>
      <w:marTop w:val="0"/>
      <w:marBottom w:val="0"/>
      <w:divBdr>
        <w:top w:val="none" w:sz="0" w:space="0" w:color="auto"/>
        <w:left w:val="none" w:sz="0" w:space="0" w:color="auto"/>
        <w:bottom w:val="none" w:sz="0" w:space="0" w:color="auto"/>
        <w:right w:val="none" w:sz="0" w:space="0" w:color="auto"/>
      </w:divBdr>
    </w:div>
    <w:div w:id="1914511824">
      <w:bodyDiv w:val="1"/>
      <w:marLeft w:val="0"/>
      <w:marRight w:val="0"/>
      <w:marTop w:val="0"/>
      <w:marBottom w:val="0"/>
      <w:divBdr>
        <w:top w:val="none" w:sz="0" w:space="0" w:color="auto"/>
        <w:left w:val="none" w:sz="0" w:space="0" w:color="auto"/>
        <w:bottom w:val="none" w:sz="0" w:space="0" w:color="auto"/>
        <w:right w:val="none" w:sz="0" w:space="0" w:color="auto"/>
      </w:divBdr>
    </w:div>
    <w:div w:id="2143190631">
      <w:bodyDiv w:val="1"/>
      <w:marLeft w:val="0"/>
      <w:marRight w:val="0"/>
      <w:marTop w:val="0"/>
      <w:marBottom w:val="0"/>
      <w:divBdr>
        <w:top w:val="none" w:sz="0" w:space="0" w:color="auto"/>
        <w:left w:val="none" w:sz="0" w:space="0" w:color="auto"/>
        <w:bottom w:val="none" w:sz="0" w:space="0" w:color="auto"/>
        <w:right w:val="none" w:sz="0" w:space="0" w:color="auto"/>
      </w:divBdr>
    </w:div>
    <w:div w:id="21451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2014-07-07T14:30:00+00:00</Hearing_x0020_Date>
    <Decision_x0020_Category xmlns="28e3188d-fccf-4e87-a6b6-2e446be4517c">Liquor</Decision_x0020_Category>
    <_dlc_DocId xmlns="28e3188d-fccf-4e87-a6b6-2e446be4517c">2AXQX2YYQNYC-455-1315</_dlc_DocId>
    <_dlc_DocIdUrl xmlns="28e3188d-fccf-4e87-a6b6-2e446be4517c">
      <Url>http://www.dob.nt.gov.au/gambling-licensing/decisions/hearings-decisions/_layouts/DocIdRedir.aspx?ID=2AXQX2YYQNYC-455-1315</Url>
      <Description>2AXQX2YYQNYC-455-1315</Description>
    </_dlc_DocIdUrl>
  </documentManagement>
</p:properties>
</file>

<file path=customXml/itemProps1.xml><?xml version="1.0" encoding="utf-8"?>
<ds:datastoreItem xmlns:ds="http://schemas.openxmlformats.org/officeDocument/2006/customXml" ds:itemID="{3FDEBC56-498F-4F23-B5E5-F57DECFC5783}"/>
</file>

<file path=customXml/itemProps2.xml><?xml version="1.0" encoding="utf-8"?>
<ds:datastoreItem xmlns:ds="http://schemas.openxmlformats.org/officeDocument/2006/customXml" ds:itemID="{473679D9-73B7-4E4E-84A0-2DAF11B948D3}"/>
</file>

<file path=customXml/itemProps3.xml><?xml version="1.0" encoding="utf-8"?>
<ds:datastoreItem xmlns:ds="http://schemas.openxmlformats.org/officeDocument/2006/customXml" ds:itemID="{71DC2EE9-B705-4FAC-A3C6-F9C73A427243}"/>
</file>

<file path=customXml/itemProps4.xml><?xml version="1.0" encoding="utf-8"?>
<ds:datastoreItem xmlns:ds="http://schemas.openxmlformats.org/officeDocument/2006/customXml" ds:itemID="{E4FE4E13-DC28-4E0F-B1A2-093A94613803}"/>
</file>

<file path=customXml/itemProps5.xml><?xml version="1.0" encoding="utf-8"?>
<ds:datastoreItem xmlns:ds="http://schemas.openxmlformats.org/officeDocument/2006/customXml" ds:itemID="{3D3467A0-1AB1-479B-A91F-F7B4C15044C2}"/>
</file>

<file path=docProps/app.xml><?xml version="1.0" encoding="utf-8"?>
<Properties xmlns="http://schemas.openxmlformats.org/officeDocument/2006/extended-properties" xmlns:vt="http://schemas.openxmlformats.org/officeDocument/2006/docPropsVTypes">
  <Template>Normal</Template>
  <TotalTime>9</TotalTime>
  <Pages>10</Pages>
  <Words>3750</Words>
  <Characters>18404</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Northern Territory Government</Company>
  <LinksUpToDate>false</LinksUpToDate>
  <CharactersWithSpaces>22110</CharactersWithSpaces>
  <SharedDoc>false</SharedDoc>
  <HLinks>
    <vt:vector size="6" baseType="variant">
      <vt:variant>
        <vt:i4>2490445</vt:i4>
      </vt:variant>
      <vt:variant>
        <vt:i4>0</vt:i4>
      </vt:variant>
      <vt:variant>
        <vt:i4>0</vt:i4>
      </vt:variant>
      <vt:variant>
        <vt:i4>5</vt:i4>
      </vt:variant>
      <vt:variant>
        <vt:lpwstr>mailto:fernando@afaib.com.au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Pacific Cat, Sealink NT 47F to 47I</dc:title>
  <dc:creator>mshort</dc:creator>
  <cp:lastModifiedBy>TSmart</cp:lastModifiedBy>
  <cp:revision>5</cp:revision>
  <cp:lastPrinted>2014-04-01T04:44:00Z</cp:lastPrinted>
  <dcterms:created xsi:type="dcterms:W3CDTF">2014-07-03T06:17:00Z</dcterms:created>
  <dcterms:modified xsi:type="dcterms:W3CDTF">2014-07-08T02:32:00Z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db2ced67-2f9f-42f6-850d-a3213fc48eb3</vt:lpwstr>
  </property>
</Properties>
</file>