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11" w:rsidRPr="004B608E" w:rsidRDefault="00445CFB" w:rsidP="004B608E">
      <w:pPr>
        <w:pStyle w:val="Heading1"/>
      </w:pPr>
      <w:r w:rsidRPr="004B608E">
        <w:t xml:space="preserve">Decision on Whether Objection Will Proceed To </w:t>
      </w:r>
      <w:r w:rsidR="00B35C23" w:rsidRPr="004B608E">
        <w:t>Hearing</w:t>
      </w:r>
    </w:p>
    <w:p w:rsidR="00512514" w:rsidRPr="00E8697C" w:rsidRDefault="00616FF8" w:rsidP="00616FF8">
      <w:pPr>
        <w:autoSpaceDE w:val="0"/>
        <w:autoSpaceDN w:val="0"/>
        <w:adjustRightInd w:val="0"/>
        <w:spacing w:after="240"/>
        <w:ind w:left="2694" w:hanging="2694"/>
        <w:rPr>
          <w:rFonts w:cs="Arial"/>
          <w:b/>
          <w:bCs/>
        </w:rPr>
      </w:pPr>
      <w:r w:rsidRPr="00020CC7">
        <w:rPr>
          <w:rFonts w:cs="Arial"/>
          <w:b/>
          <w:bCs/>
        </w:rPr>
        <w:t>Premises</w:t>
      </w:r>
      <w:r w:rsidR="00B43FD9" w:rsidRPr="00020CC7">
        <w:rPr>
          <w:rFonts w:cs="Arial"/>
          <w:b/>
          <w:bCs/>
        </w:rPr>
        <w:t>:</w:t>
      </w:r>
      <w:r w:rsidR="00FB1F11" w:rsidRPr="00020CC7">
        <w:rPr>
          <w:rFonts w:cs="Arial"/>
          <w:b/>
          <w:bCs/>
        </w:rPr>
        <w:tab/>
      </w:r>
      <w:r w:rsidR="005802B6" w:rsidRPr="00616FF8">
        <w:rPr>
          <w:rFonts w:cs="Arial"/>
          <w:b/>
          <w:bCs/>
        </w:rPr>
        <w:t>Monte’s Lounge</w:t>
      </w:r>
    </w:p>
    <w:p w:rsidR="005802B6" w:rsidRDefault="00616FF8" w:rsidP="00616FF8">
      <w:pPr>
        <w:autoSpaceDE w:val="0"/>
        <w:autoSpaceDN w:val="0"/>
        <w:adjustRightInd w:val="0"/>
        <w:spacing w:after="240"/>
        <w:ind w:left="2694" w:hanging="2694"/>
        <w:rPr>
          <w:rFonts w:cs="Arial"/>
          <w:b/>
          <w:bCs/>
        </w:rPr>
      </w:pPr>
      <w:r>
        <w:rPr>
          <w:rFonts w:cs="Arial"/>
          <w:b/>
          <w:bCs/>
        </w:rPr>
        <w:t>Licensee</w:t>
      </w:r>
      <w:r w:rsidR="005802B6">
        <w:rPr>
          <w:rFonts w:cs="Arial"/>
          <w:b/>
          <w:bCs/>
        </w:rPr>
        <w:t>:</w:t>
      </w:r>
      <w:r w:rsidR="005802B6">
        <w:rPr>
          <w:rFonts w:cs="Arial"/>
          <w:b/>
          <w:bCs/>
        </w:rPr>
        <w:tab/>
      </w:r>
      <w:r w:rsidR="005802B6" w:rsidRPr="005802B6">
        <w:rPr>
          <w:rFonts w:cs="Arial"/>
          <w:bCs/>
        </w:rPr>
        <w:t>Monte’s Bar &amp; Bistro Pty Ltd</w:t>
      </w:r>
    </w:p>
    <w:p w:rsidR="00B43FD9" w:rsidRPr="00E8697C" w:rsidRDefault="00616FF8" w:rsidP="00616FF8">
      <w:pPr>
        <w:autoSpaceDE w:val="0"/>
        <w:autoSpaceDN w:val="0"/>
        <w:adjustRightInd w:val="0"/>
        <w:spacing w:after="240"/>
        <w:ind w:left="2694" w:hanging="2694"/>
        <w:rPr>
          <w:rFonts w:cs="Arial"/>
          <w:bCs/>
        </w:rPr>
      </w:pPr>
      <w:r w:rsidRPr="00020CC7">
        <w:rPr>
          <w:rFonts w:cs="Arial"/>
          <w:b/>
          <w:bCs/>
        </w:rPr>
        <w:t>Applicant</w:t>
      </w:r>
      <w:r>
        <w:rPr>
          <w:rFonts w:cs="Arial"/>
          <w:b/>
          <w:bCs/>
        </w:rPr>
        <w:t>:</w:t>
      </w:r>
      <w:r w:rsidR="00FB1F11" w:rsidRPr="00020CC7">
        <w:rPr>
          <w:rFonts w:cs="Arial"/>
          <w:b/>
          <w:bCs/>
        </w:rPr>
        <w:tab/>
      </w:r>
      <w:r w:rsidR="005802B6">
        <w:rPr>
          <w:rFonts w:cs="Arial"/>
          <w:bCs/>
        </w:rPr>
        <w:t>Matt Mulga</w:t>
      </w:r>
    </w:p>
    <w:p w:rsidR="00EB70F1" w:rsidRPr="005802B6" w:rsidRDefault="00616FF8" w:rsidP="00616FF8">
      <w:pPr>
        <w:autoSpaceDE w:val="0"/>
        <w:autoSpaceDN w:val="0"/>
        <w:adjustRightInd w:val="0"/>
        <w:spacing w:after="240"/>
        <w:ind w:left="2694" w:hanging="2694"/>
      </w:pPr>
      <w:r w:rsidRPr="00020CC7">
        <w:rPr>
          <w:b/>
        </w:rPr>
        <w:t>Licence Number</w:t>
      </w:r>
      <w:r w:rsidR="00F34BAC">
        <w:rPr>
          <w:b/>
        </w:rPr>
        <w:t>:</w:t>
      </w:r>
      <w:r w:rsidR="00A57599">
        <w:rPr>
          <w:b/>
        </w:rPr>
        <w:tab/>
      </w:r>
      <w:r w:rsidR="005802B6">
        <w:t>80515500</w:t>
      </w:r>
    </w:p>
    <w:p w:rsidR="005802B6" w:rsidRDefault="00616FF8" w:rsidP="00616FF8">
      <w:pPr>
        <w:autoSpaceDE w:val="0"/>
        <w:autoSpaceDN w:val="0"/>
        <w:adjustRightInd w:val="0"/>
        <w:spacing w:after="120"/>
        <w:ind w:left="2694" w:hanging="2694"/>
        <w:rPr>
          <w:rFonts w:cs="Arial"/>
          <w:bCs/>
        </w:rPr>
      </w:pPr>
      <w:r>
        <w:rPr>
          <w:rFonts w:cs="Arial"/>
          <w:b/>
          <w:bCs/>
        </w:rPr>
        <w:t>Objectors</w:t>
      </w:r>
      <w:r w:rsidR="00F709E5" w:rsidRPr="00020CC7">
        <w:rPr>
          <w:rFonts w:cs="Arial"/>
          <w:b/>
          <w:bCs/>
        </w:rPr>
        <w:t>:</w:t>
      </w:r>
      <w:r w:rsidR="00F709E5" w:rsidRPr="00020CC7">
        <w:rPr>
          <w:rFonts w:cs="Arial"/>
          <w:b/>
          <w:bCs/>
        </w:rPr>
        <w:tab/>
      </w:r>
      <w:r w:rsidR="005802B6" w:rsidRPr="005802B6">
        <w:rPr>
          <w:rFonts w:cs="Arial"/>
          <w:bCs/>
        </w:rPr>
        <w:t>3</w:t>
      </w:r>
      <w:r w:rsidR="006563CC" w:rsidRPr="005802B6">
        <w:rPr>
          <w:rFonts w:cs="Arial"/>
          <w:bCs/>
        </w:rPr>
        <w:t xml:space="preserve"> </w:t>
      </w:r>
      <w:r w:rsidR="00E8697C" w:rsidRPr="005802B6">
        <w:rPr>
          <w:rFonts w:cs="Arial"/>
          <w:bCs/>
        </w:rPr>
        <w:t>O</w:t>
      </w:r>
      <w:r w:rsidR="00E8697C">
        <w:rPr>
          <w:rFonts w:cs="Arial"/>
          <w:bCs/>
        </w:rPr>
        <w:t>bjector</w:t>
      </w:r>
      <w:r w:rsidR="005802B6">
        <w:rPr>
          <w:rFonts w:cs="Arial"/>
          <w:bCs/>
        </w:rPr>
        <w:t>s</w:t>
      </w:r>
    </w:p>
    <w:p w:rsidR="005802B6" w:rsidRPr="00616FF8" w:rsidRDefault="005802B6" w:rsidP="006D7C66">
      <w:pPr>
        <w:pStyle w:val="ListParagraph"/>
        <w:numPr>
          <w:ilvl w:val="0"/>
          <w:numId w:val="4"/>
        </w:numPr>
        <w:autoSpaceDE w:val="0"/>
        <w:autoSpaceDN w:val="0"/>
        <w:adjustRightInd w:val="0"/>
        <w:spacing w:after="120"/>
        <w:ind w:left="2977" w:hanging="283"/>
        <w:rPr>
          <w:rFonts w:ascii="Arial" w:hAnsi="Arial" w:cs="Arial"/>
          <w:bCs/>
          <w:sz w:val="24"/>
          <w:szCs w:val="24"/>
        </w:rPr>
      </w:pPr>
      <w:proofErr w:type="spellStart"/>
      <w:r w:rsidRPr="00616FF8">
        <w:rPr>
          <w:rFonts w:ascii="Arial" w:hAnsi="Arial" w:cs="Arial"/>
          <w:bCs/>
          <w:sz w:val="24"/>
          <w:szCs w:val="24"/>
        </w:rPr>
        <w:t>Mr</w:t>
      </w:r>
      <w:proofErr w:type="spellEnd"/>
      <w:r w:rsidRPr="00616FF8">
        <w:rPr>
          <w:rFonts w:ascii="Arial" w:hAnsi="Arial" w:cs="Arial"/>
          <w:bCs/>
          <w:sz w:val="24"/>
          <w:szCs w:val="24"/>
        </w:rPr>
        <w:t xml:space="preserve"> Cliff Glover (</w:t>
      </w:r>
      <w:r w:rsidR="00A721E6" w:rsidRPr="00616FF8">
        <w:rPr>
          <w:rFonts w:ascii="Arial" w:hAnsi="Arial" w:cs="Arial"/>
          <w:bCs/>
          <w:sz w:val="24"/>
          <w:szCs w:val="24"/>
        </w:rPr>
        <w:t>Annie’s Place &amp; Mulgas Adventures</w:t>
      </w:r>
      <w:r w:rsidRPr="00616FF8">
        <w:rPr>
          <w:rFonts w:ascii="Arial" w:hAnsi="Arial" w:cs="Arial"/>
          <w:bCs/>
          <w:sz w:val="24"/>
          <w:szCs w:val="24"/>
        </w:rPr>
        <w:t>)</w:t>
      </w:r>
    </w:p>
    <w:p w:rsidR="005802B6" w:rsidRPr="00616FF8" w:rsidRDefault="005802B6" w:rsidP="006D7C66">
      <w:pPr>
        <w:pStyle w:val="ListParagraph"/>
        <w:numPr>
          <w:ilvl w:val="0"/>
          <w:numId w:val="4"/>
        </w:numPr>
        <w:autoSpaceDE w:val="0"/>
        <w:autoSpaceDN w:val="0"/>
        <w:adjustRightInd w:val="0"/>
        <w:spacing w:after="120"/>
        <w:ind w:left="2977" w:hanging="283"/>
        <w:rPr>
          <w:rFonts w:ascii="Arial" w:hAnsi="Arial" w:cs="Arial"/>
          <w:bCs/>
          <w:sz w:val="24"/>
          <w:szCs w:val="24"/>
        </w:rPr>
      </w:pPr>
      <w:proofErr w:type="spellStart"/>
      <w:r w:rsidRPr="00616FF8">
        <w:rPr>
          <w:rFonts w:ascii="Arial" w:hAnsi="Arial" w:cs="Arial"/>
          <w:bCs/>
          <w:sz w:val="24"/>
          <w:szCs w:val="24"/>
        </w:rPr>
        <w:t>Dr</w:t>
      </w:r>
      <w:proofErr w:type="spellEnd"/>
      <w:r w:rsidRPr="00616FF8">
        <w:rPr>
          <w:rFonts w:ascii="Arial" w:hAnsi="Arial" w:cs="Arial"/>
          <w:bCs/>
          <w:sz w:val="24"/>
          <w:szCs w:val="24"/>
        </w:rPr>
        <w:t xml:space="preserve"> John </w:t>
      </w:r>
      <w:proofErr w:type="spellStart"/>
      <w:r w:rsidRPr="00616FF8">
        <w:rPr>
          <w:rFonts w:ascii="Arial" w:hAnsi="Arial" w:cs="Arial"/>
          <w:bCs/>
          <w:sz w:val="24"/>
          <w:szCs w:val="24"/>
        </w:rPr>
        <w:t>Boffa</w:t>
      </w:r>
      <w:proofErr w:type="spellEnd"/>
      <w:r w:rsidRPr="00616FF8">
        <w:rPr>
          <w:rFonts w:ascii="Arial" w:hAnsi="Arial" w:cs="Arial"/>
          <w:bCs/>
          <w:sz w:val="24"/>
          <w:szCs w:val="24"/>
        </w:rPr>
        <w:t xml:space="preserve"> (People’s Alcohol Action Coalition)</w:t>
      </w:r>
    </w:p>
    <w:p w:rsidR="005802B6" w:rsidRPr="00616FF8" w:rsidRDefault="00A721E6" w:rsidP="006D7C66">
      <w:pPr>
        <w:pStyle w:val="ListParagraph"/>
        <w:numPr>
          <w:ilvl w:val="0"/>
          <w:numId w:val="4"/>
        </w:numPr>
        <w:autoSpaceDE w:val="0"/>
        <w:autoSpaceDN w:val="0"/>
        <w:adjustRightInd w:val="0"/>
        <w:spacing w:after="240"/>
        <w:ind w:left="2977" w:hanging="283"/>
        <w:rPr>
          <w:rFonts w:cs="Arial"/>
          <w:bCs/>
          <w:sz w:val="24"/>
          <w:szCs w:val="24"/>
        </w:rPr>
      </w:pPr>
      <w:r w:rsidRPr="00616FF8">
        <w:rPr>
          <w:rFonts w:ascii="Arial" w:hAnsi="Arial" w:cs="Arial"/>
          <w:bCs/>
          <w:sz w:val="24"/>
          <w:szCs w:val="24"/>
        </w:rPr>
        <w:t>A/Superintendent Peter Dash (Northern Territory Police)</w:t>
      </w:r>
    </w:p>
    <w:p w:rsidR="00F709E5" w:rsidRPr="00020CC7" w:rsidRDefault="00616FF8" w:rsidP="00616FF8">
      <w:pPr>
        <w:autoSpaceDE w:val="0"/>
        <w:autoSpaceDN w:val="0"/>
        <w:adjustRightInd w:val="0"/>
        <w:spacing w:after="240"/>
        <w:ind w:left="2694" w:hanging="2694"/>
        <w:rPr>
          <w:rFonts w:cs="Arial"/>
          <w:bCs/>
        </w:rPr>
      </w:pPr>
      <w:r w:rsidRPr="00020CC7">
        <w:rPr>
          <w:b/>
        </w:rPr>
        <w:t>Legislation</w:t>
      </w:r>
      <w:r w:rsidR="00F709E5" w:rsidRPr="00020CC7">
        <w:rPr>
          <w:b/>
        </w:rPr>
        <w:t>:</w:t>
      </w:r>
      <w:r w:rsidR="00F709E5" w:rsidRPr="00020CC7">
        <w:tab/>
      </w:r>
      <w:r w:rsidR="001D1D17">
        <w:t>Section</w:t>
      </w:r>
      <w:r w:rsidR="00F709E5" w:rsidRPr="00020CC7">
        <w:t>s 4</w:t>
      </w:r>
      <w:r w:rsidR="00EA1F5A">
        <w:t>7</w:t>
      </w:r>
      <w:r w:rsidR="00F709E5" w:rsidRPr="00020CC7">
        <w:t xml:space="preserve">F to 47I of the </w:t>
      </w:r>
      <w:r w:rsidR="00F709E5" w:rsidRPr="00020CC7">
        <w:rPr>
          <w:i/>
        </w:rPr>
        <w:t xml:space="preserve">Liquor Act </w:t>
      </w:r>
      <w:r w:rsidR="00F709E5" w:rsidRPr="00020CC7">
        <w:t xml:space="preserve">and </w:t>
      </w:r>
      <w:r w:rsidR="001D1D17">
        <w:t>Section</w:t>
      </w:r>
      <w:r w:rsidR="00F709E5" w:rsidRPr="00020CC7">
        <w:t xml:space="preserve"> 28 of the </w:t>
      </w:r>
      <w:r w:rsidR="00F709E5" w:rsidRPr="00020CC7">
        <w:rPr>
          <w:i/>
        </w:rPr>
        <w:t>Interpretation Act</w:t>
      </w:r>
    </w:p>
    <w:p w:rsidR="00BC4A80" w:rsidRPr="00BC4A80" w:rsidRDefault="00616FF8" w:rsidP="00616FF8">
      <w:pPr>
        <w:autoSpaceDE w:val="0"/>
        <w:autoSpaceDN w:val="0"/>
        <w:adjustRightInd w:val="0"/>
        <w:spacing w:after="240"/>
        <w:ind w:left="2694" w:hanging="2694"/>
        <w:rPr>
          <w:rFonts w:cs="Arial"/>
          <w:bCs/>
        </w:rPr>
      </w:pPr>
      <w:r w:rsidRPr="00020CC7">
        <w:rPr>
          <w:rFonts w:cs="Arial"/>
          <w:b/>
          <w:bCs/>
        </w:rPr>
        <w:t>Decision of</w:t>
      </w:r>
      <w:r w:rsidR="00B43FD9" w:rsidRPr="00020CC7">
        <w:rPr>
          <w:rFonts w:cs="Arial"/>
          <w:b/>
          <w:bCs/>
        </w:rPr>
        <w:t xml:space="preserve">: </w:t>
      </w:r>
      <w:r w:rsidR="00FB1F11" w:rsidRPr="00020CC7">
        <w:rPr>
          <w:rFonts w:cs="Arial"/>
          <w:b/>
          <w:bCs/>
        </w:rPr>
        <w:tab/>
      </w:r>
      <w:r w:rsidR="00036FCB">
        <w:rPr>
          <w:rFonts w:cs="Arial"/>
          <w:bCs/>
        </w:rPr>
        <w:t>Cindy Bravos (Commission Member)</w:t>
      </w:r>
    </w:p>
    <w:p w:rsidR="00204772" w:rsidRDefault="00616FF8" w:rsidP="00616FF8">
      <w:pPr>
        <w:autoSpaceDE w:val="0"/>
        <w:autoSpaceDN w:val="0"/>
        <w:adjustRightInd w:val="0"/>
        <w:spacing w:after="240"/>
        <w:ind w:left="2694" w:hanging="2694"/>
        <w:rPr>
          <w:rFonts w:cs="Arial"/>
          <w:bCs/>
        </w:rPr>
      </w:pPr>
      <w:r w:rsidRPr="00020CC7">
        <w:rPr>
          <w:rFonts w:cs="Arial"/>
          <w:b/>
          <w:bCs/>
        </w:rPr>
        <w:t>Date of Decision</w:t>
      </w:r>
      <w:r w:rsidR="00B43FD9" w:rsidRPr="00020CC7">
        <w:rPr>
          <w:rFonts w:cs="Arial"/>
          <w:b/>
          <w:bCs/>
        </w:rPr>
        <w:t xml:space="preserve">: </w:t>
      </w:r>
      <w:r w:rsidR="006972B9" w:rsidRPr="00020CC7">
        <w:rPr>
          <w:rFonts w:cs="Arial"/>
          <w:b/>
          <w:bCs/>
        </w:rPr>
        <w:tab/>
      </w:r>
      <w:r w:rsidR="007F2288">
        <w:rPr>
          <w:rFonts w:cs="Arial"/>
          <w:bCs/>
        </w:rPr>
        <w:t>2</w:t>
      </w:r>
      <w:r w:rsidR="00CD2169">
        <w:rPr>
          <w:rFonts w:cs="Arial"/>
          <w:bCs/>
        </w:rPr>
        <w:t>9</w:t>
      </w:r>
      <w:r w:rsidR="00A721E6">
        <w:rPr>
          <w:rFonts w:cs="Arial"/>
          <w:bCs/>
        </w:rPr>
        <w:t xml:space="preserve"> </w:t>
      </w:r>
      <w:r w:rsidR="006563CC">
        <w:rPr>
          <w:rFonts w:cs="Arial"/>
          <w:bCs/>
        </w:rPr>
        <w:t>July 2014</w:t>
      </w:r>
    </w:p>
    <w:p w:rsidR="00616FF8" w:rsidRPr="00A30195" w:rsidRDefault="00616FF8" w:rsidP="00616FF8">
      <w:pPr>
        <w:pStyle w:val="BottomLine"/>
      </w:pPr>
    </w:p>
    <w:p w:rsidR="00B43FD9" w:rsidRPr="00020CC7" w:rsidRDefault="004B608E" w:rsidP="00616FF8">
      <w:pPr>
        <w:pStyle w:val="Heading2"/>
        <w:spacing w:before="120"/>
        <w:rPr>
          <w:rFonts w:cs="Arial"/>
          <w:b w:val="0"/>
          <w:bCs w:val="0"/>
        </w:rPr>
      </w:pPr>
      <w:r w:rsidRPr="006E2053">
        <w:rPr>
          <w:rFonts w:eastAsiaTheme="majorEastAsia" w:cstheme="majorBidi"/>
        </w:rPr>
        <w:t>Background</w:t>
      </w:r>
    </w:p>
    <w:p w:rsidR="00883B35" w:rsidRDefault="00A721E6" w:rsidP="00616FF8">
      <w:pPr>
        <w:numPr>
          <w:ilvl w:val="0"/>
          <w:numId w:val="2"/>
        </w:numPr>
        <w:tabs>
          <w:tab w:val="clear" w:pos="794"/>
          <w:tab w:val="left" w:pos="8637"/>
        </w:tabs>
        <w:autoSpaceDE w:val="0"/>
        <w:autoSpaceDN w:val="0"/>
        <w:adjustRightInd w:val="0"/>
        <w:spacing w:after="240"/>
        <w:ind w:left="426" w:hanging="406"/>
        <w:rPr>
          <w:rFonts w:cs="Arial"/>
        </w:rPr>
      </w:pPr>
      <w:r>
        <w:rPr>
          <w:rFonts w:cs="Arial"/>
        </w:rPr>
        <w:t xml:space="preserve">On 3 March 2014, </w:t>
      </w:r>
      <w:r w:rsidR="00192E28">
        <w:rPr>
          <w:rFonts w:cs="Arial"/>
        </w:rPr>
        <w:t xml:space="preserve">Mr </w:t>
      </w:r>
      <w:r>
        <w:rPr>
          <w:rFonts w:cs="Arial"/>
        </w:rPr>
        <w:t>Matt Mulga</w:t>
      </w:r>
      <w:r w:rsidR="00616FF8">
        <w:rPr>
          <w:rFonts w:cs="Arial"/>
        </w:rPr>
        <w:t xml:space="preserve"> (“the Applicant”)</w:t>
      </w:r>
      <w:r w:rsidR="0018457E">
        <w:rPr>
          <w:rFonts w:cs="Arial"/>
        </w:rPr>
        <w:t xml:space="preserve"> </w:t>
      </w:r>
      <w:r>
        <w:rPr>
          <w:rFonts w:cs="Arial"/>
        </w:rPr>
        <w:t xml:space="preserve">on behalf of Monte’s Bar &amp; Bistro Pty, Ltd </w:t>
      </w:r>
      <w:r w:rsidR="00883B35">
        <w:rPr>
          <w:rFonts w:cs="Arial"/>
        </w:rPr>
        <w:t>ap</w:t>
      </w:r>
      <w:r w:rsidR="00E8697C">
        <w:rPr>
          <w:rFonts w:cs="Arial"/>
        </w:rPr>
        <w:t xml:space="preserve">plied pursuant to Section </w:t>
      </w:r>
      <w:r w:rsidR="00192E28">
        <w:rPr>
          <w:rFonts w:cs="Arial"/>
        </w:rPr>
        <w:t>32A</w:t>
      </w:r>
      <w:r w:rsidR="00E8697C">
        <w:rPr>
          <w:rFonts w:cs="Arial"/>
        </w:rPr>
        <w:t xml:space="preserve"> of the </w:t>
      </w:r>
      <w:r w:rsidR="00E8697C">
        <w:rPr>
          <w:rFonts w:cs="Arial"/>
          <w:i/>
        </w:rPr>
        <w:t>Liquor Act</w:t>
      </w:r>
      <w:r w:rsidR="00E8697C">
        <w:rPr>
          <w:rFonts w:cs="Arial"/>
        </w:rPr>
        <w:t xml:space="preserve"> (“the Act”) for </w:t>
      </w:r>
      <w:r w:rsidR="00192E28">
        <w:rPr>
          <w:rFonts w:cs="Arial"/>
        </w:rPr>
        <w:t xml:space="preserve">a variation of licence conditions to the premises known as </w:t>
      </w:r>
      <w:r>
        <w:rPr>
          <w:rFonts w:cs="Arial"/>
        </w:rPr>
        <w:t>Monte’s Lounge</w:t>
      </w:r>
      <w:r w:rsidR="00192E28">
        <w:rPr>
          <w:rFonts w:cs="Arial"/>
        </w:rPr>
        <w:t xml:space="preserve"> (Licence</w:t>
      </w:r>
      <w:r w:rsidR="00616FF8">
        <w:rPr>
          <w:rFonts w:cs="Arial"/>
        </w:rPr>
        <w:t> </w:t>
      </w:r>
      <w:r w:rsidR="00192E28">
        <w:rPr>
          <w:rFonts w:cs="Arial"/>
        </w:rPr>
        <w:t>No.</w:t>
      </w:r>
      <w:r w:rsidR="00616FF8">
        <w:rPr>
          <w:rFonts w:cs="Arial"/>
        </w:rPr>
        <w:t> </w:t>
      </w:r>
      <w:r w:rsidR="00192E28">
        <w:rPr>
          <w:rFonts w:cs="Arial"/>
        </w:rPr>
        <w:t>805</w:t>
      </w:r>
      <w:r>
        <w:rPr>
          <w:rFonts w:cs="Arial"/>
        </w:rPr>
        <w:t>15500</w:t>
      </w:r>
      <w:r w:rsidR="00192E28">
        <w:rPr>
          <w:rFonts w:cs="Arial"/>
        </w:rPr>
        <w:t>)</w:t>
      </w:r>
      <w:r w:rsidR="0073329F">
        <w:rPr>
          <w:rFonts w:cs="Arial"/>
        </w:rPr>
        <w:t>.</w:t>
      </w:r>
      <w:r w:rsidR="00883B35">
        <w:rPr>
          <w:rFonts w:cs="Arial"/>
        </w:rPr>
        <w:t xml:space="preserve">  </w:t>
      </w:r>
    </w:p>
    <w:p w:rsidR="0073329F" w:rsidRPr="007F2288" w:rsidRDefault="0073329F" w:rsidP="00616FF8">
      <w:pPr>
        <w:numPr>
          <w:ilvl w:val="0"/>
          <w:numId w:val="2"/>
        </w:numPr>
        <w:tabs>
          <w:tab w:val="clear" w:pos="794"/>
        </w:tabs>
        <w:autoSpaceDE w:val="0"/>
        <w:autoSpaceDN w:val="0"/>
        <w:adjustRightInd w:val="0"/>
        <w:spacing w:after="240"/>
        <w:ind w:left="426" w:hanging="406"/>
        <w:rPr>
          <w:rFonts w:cs="Arial"/>
        </w:rPr>
      </w:pPr>
      <w:r w:rsidRPr="007F2288">
        <w:rPr>
          <w:rFonts w:cs="Arial"/>
        </w:rPr>
        <w:t xml:space="preserve">The </w:t>
      </w:r>
      <w:r w:rsidR="00616FF8">
        <w:rPr>
          <w:rFonts w:cs="Arial"/>
        </w:rPr>
        <w:t>A</w:t>
      </w:r>
      <w:r w:rsidR="003D55D9" w:rsidRPr="007F2288">
        <w:rPr>
          <w:rFonts w:cs="Arial"/>
        </w:rPr>
        <w:t xml:space="preserve">pplicant is seeking to change the licence category from a </w:t>
      </w:r>
      <w:r w:rsidR="00616FF8">
        <w:rPr>
          <w:rFonts w:cs="Arial"/>
        </w:rPr>
        <w:t>“</w:t>
      </w:r>
      <w:r w:rsidR="003D55D9" w:rsidRPr="007F2288">
        <w:rPr>
          <w:rFonts w:cs="Arial"/>
        </w:rPr>
        <w:t>Restaurant</w:t>
      </w:r>
      <w:r w:rsidR="00616FF8">
        <w:rPr>
          <w:rFonts w:cs="Arial"/>
        </w:rPr>
        <w:t>”</w:t>
      </w:r>
      <w:r w:rsidR="003D55D9" w:rsidRPr="007F2288">
        <w:rPr>
          <w:rFonts w:cs="Arial"/>
        </w:rPr>
        <w:t xml:space="preserve"> to an </w:t>
      </w:r>
      <w:r w:rsidR="00616FF8">
        <w:rPr>
          <w:rFonts w:cs="Arial"/>
        </w:rPr>
        <w:t>“</w:t>
      </w:r>
      <w:r w:rsidR="003D55D9" w:rsidRPr="007F2288">
        <w:rPr>
          <w:rFonts w:cs="Arial"/>
        </w:rPr>
        <w:t>On Licence</w:t>
      </w:r>
      <w:r w:rsidR="00616FF8">
        <w:rPr>
          <w:rFonts w:cs="Arial"/>
        </w:rPr>
        <w:t>”</w:t>
      </w:r>
      <w:r w:rsidR="003D55D9" w:rsidRPr="007F2288">
        <w:rPr>
          <w:rFonts w:cs="Arial"/>
        </w:rPr>
        <w:t xml:space="preserve">.  In this respect, the </w:t>
      </w:r>
      <w:r w:rsidR="00616FF8">
        <w:rPr>
          <w:rFonts w:cs="Arial"/>
        </w:rPr>
        <w:t>A</w:t>
      </w:r>
      <w:r w:rsidR="003D55D9" w:rsidRPr="007F2288">
        <w:rPr>
          <w:rFonts w:cs="Arial"/>
        </w:rPr>
        <w:t>pplicant has indicated that Monte’s</w:t>
      </w:r>
      <w:r w:rsidR="00616FF8">
        <w:rPr>
          <w:rFonts w:cs="Arial"/>
        </w:rPr>
        <w:t> </w:t>
      </w:r>
      <w:r w:rsidR="003D55D9" w:rsidRPr="007F2288">
        <w:rPr>
          <w:rFonts w:cs="Arial"/>
        </w:rPr>
        <w:t xml:space="preserve">Lounge will continue to trade predominantly </w:t>
      </w:r>
      <w:r w:rsidR="0064246D" w:rsidRPr="007F2288">
        <w:rPr>
          <w:rFonts w:cs="Arial"/>
        </w:rPr>
        <w:t xml:space="preserve">as a restaurant during meal times and that it is not the intention to alter the role of the kitchen in the venue’s current business model, however, the applicant does seek </w:t>
      </w:r>
      <w:r w:rsidR="007F2288" w:rsidRPr="007F2288">
        <w:rPr>
          <w:rFonts w:cs="Arial"/>
        </w:rPr>
        <w:t xml:space="preserve">amongst others </w:t>
      </w:r>
      <w:r w:rsidR="0064246D" w:rsidRPr="007F2288">
        <w:rPr>
          <w:rFonts w:cs="Arial"/>
        </w:rPr>
        <w:t>the removal of the current condition that requires “patrons to be seated at a table”.</w:t>
      </w:r>
      <w:r w:rsidR="007F2288">
        <w:rPr>
          <w:rFonts w:cs="Arial"/>
        </w:rPr>
        <w:t xml:space="preserve">  </w:t>
      </w:r>
      <w:r w:rsidR="00E2617A">
        <w:rPr>
          <w:rFonts w:cs="Arial"/>
        </w:rPr>
        <w:t>The remaining v</w:t>
      </w:r>
      <w:r w:rsidR="007F2288">
        <w:rPr>
          <w:rFonts w:cs="Arial"/>
        </w:rPr>
        <w:t>ariation</w:t>
      </w:r>
      <w:r w:rsidR="00E2617A">
        <w:rPr>
          <w:rFonts w:cs="Arial"/>
        </w:rPr>
        <w:t>s</w:t>
      </w:r>
      <w:r w:rsidR="007F2288">
        <w:rPr>
          <w:rFonts w:cs="Arial"/>
        </w:rPr>
        <w:t xml:space="preserve"> to other conditions of the current licence </w:t>
      </w:r>
      <w:r w:rsidR="00E2617A">
        <w:rPr>
          <w:rFonts w:cs="Arial"/>
        </w:rPr>
        <w:t xml:space="preserve">which are being </w:t>
      </w:r>
      <w:r w:rsidR="007F2288">
        <w:rPr>
          <w:rFonts w:cs="Arial"/>
        </w:rPr>
        <w:t xml:space="preserve">sought are </w:t>
      </w:r>
      <w:r w:rsidR="001E0C3C">
        <w:rPr>
          <w:rFonts w:cs="Arial"/>
        </w:rPr>
        <w:t xml:space="preserve">fully </w:t>
      </w:r>
      <w:r w:rsidR="007F2288">
        <w:rPr>
          <w:rFonts w:cs="Arial"/>
        </w:rPr>
        <w:t xml:space="preserve">detailed </w:t>
      </w:r>
      <w:r w:rsidR="001E0C3C">
        <w:rPr>
          <w:rFonts w:cs="Arial"/>
        </w:rPr>
        <w:t xml:space="preserve">in the advertisement </w:t>
      </w:r>
      <w:r w:rsidR="00E2617A">
        <w:rPr>
          <w:rFonts w:cs="Arial"/>
        </w:rPr>
        <w:t xml:space="preserve">outlined </w:t>
      </w:r>
      <w:r w:rsidR="00392A96">
        <w:rPr>
          <w:rFonts w:cs="Arial"/>
        </w:rPr>
        <w:t>at paragraph 3</w:t>
      </w:r>
      <w:r w:rsidR="007F2288">
        <w:rPr>
          <w:rFonts w:cs="Arial"/>
        </w:rPr>
        <w:t>.</w:t>
      </w:r>
    </w:p>
    <w:p w:rsidR="00C75025" w:rsidRPr="00020CC7" w:rsidRDefault="00EA2CBC" w:rsidP="00616FF8">
      <w:pPr>
        <w:numPr>
          <w:ilvl w:val="0"/>
          <w:numId w:val="2"/>
        </w:numPr>
        <w:tabs>
          <w:tab w:val="clear" w:pos="794"/>
          <w:tab w:val="left" w:pos="8637"/>
        </w:tabs>
        <w:autoSpaceDE w:val="0"/>
        <w:autoSpaceDN w:val="0"/>
        <w:adjustRightInd w:val="0"/>
        <w:spacing w:after="240"/>
        <w:ind w:left="426" w:hanging="406"/>
        <w:rPr>
          <w:rFonts w:cs="Arial"/>
        </w:rPr>
      </w:pPr>
      <w:r w:rsidRPr="00020CC7">
        <w:rPr>
          <w:rFonts w:cs="Arial"/>
        </w:rPr>
        <w:t>The A</w:t>
      </w:r>
      <w:r w:rsidR="00C74C95" w:rsidRPr="00020CC7">
        <w:rPr>
          <w:rFonts w:cs="Arial"/>
        </w:rPr>
        <w:t xml:space="preserve">pplication was advertised in the </w:t>
      </w:r>
      <w:proofErr w:type="spellStart"/>
      <w:r w:rsidR="001E0C3C">
        <w:rPr>
          <w:rFonts w:cs="Arial"/>
        </w:rPr>
        <w:t>Centralian</w:t>
      </w:r>
      <w:proofErr w:type="spellEnd"/>
      <w:r w:rsidR="001E0C3C">
        <w:rPr>
          <w:rFonts w:cs="Arial"/>
        </w:rPr>
        <w:t xml:space="preserve"> Advocate</w:t>
      </w:r>
      <w:r w:rsidR="003B0DBE">
        <w:rPr>
          <w:rFonts w:cs="Arial"/>
        </w:rPr>
        <w:t xml:space="preserve"> </w:t>
      </w:r>
      <w:r w:rsidR="00C75025">
        <w:rPr>
          <w:rFonts w:cs="Arial"/>
        </w:rPr>
        <w:t xml:space="preserve">on </w:t>
      </w:r>
      <w:r w:rsidR="001E0C3C">
        <w:rPr>
          <w:rFonts w:cs="Arial"/>
        </w:rPr>
        <w:t>Friday 28</w:t>
      </w:r>
      <w:r w:rsidR="006D7C66">
        <w:rPr>
          <w:rFonts w:cs="Arial"/>
        </w:rPr>
        <w:t> </w:t>
      </w:r>
      <w:r w:rsidR="001E0C3C">
        <w:rPr>
          <w:rFonts w:cs="Arial"/>
        </w:rPr>
        <w:t>March</w:t>
      </w:r>
      <w:r w:rsidR="006D7C66">
        <w:rPr>
          <w:rFonts w:cs="Arial"/>
        </w:rPr>
        <w:t> </w:t>
      </w:r>
      <w:r w:rsidR="00DA7322">
        <w:rPr>
          <w:rFonts w:cs="Arial"/>
        </w:rPr>
        <w:t>2014 and</w:t>
      </w:r>
      <w:r w:rsidR="00C75025">
        <w:rPr>
          <w:rFonts w:cs="Arial"/>
        </w:rPr>
        <w:t xml:space="preserve"> </w:t>
      </w:r>
      <w:r w:rsidR="001E0C3C">
        <w:rPr>
          <w:rFonts w:cs="Arial"/>
        </w:rPr>
        <w:t>Tuesday 1 April</w:t>
      </w:r>
      <w:r w:rsidR="0073329F">
        <w:rPr>
          <w:rFonts w:cs="Arial"/>
        </w:rPr>
        <w:t xml:space="preserve"> 2014</w:t>
      </w:r>
      <w:r w:rsidR="00756511">
        <w:rPr>
          <w:rFonts w:cs="Arial"/>
        </w:rPr>
        <w:t xml:space="preserve"> </w:t>
      </w:r>
      <w:r w:rsidR="00E8697C">
        <w:rPr>
          <w:rFonts w:cs="Arial"/>
        </w:rPr>
        <w:t>pursuant to Section 32A(3)(a) of the Act.</w:t>
      </w:r>
      <w:r w:rsidR="009C366A" w:rsidRPr="00020CC7">
        <w:rPr>
          <w:rFonts w:cs="Arial"/>
        </w:rPr>
        <w:t xml:space="preserve">  </w:t>
      </w:r>
    </w:p>
    <w:p w:rsidR="00B6497E" w:rsidRPr="00020CC7" w:rsidRDefault="00B6497E" w:rsidP="00616FF8">
      <w:pPr>
        <w:numPr>
          <w:ilvl w:val="0"/>
          <w:numId w:val="2"/>
        </w:numPr>
        <w:tabs>
          <w:tab w:val="clear" w:pos="794"/>
        </w:tabs>
        <w:autoSpaceDE w:val="0"/>
        <w:autoSpaceDN w:val="0"/>
        <w:adjustRightInd w:val="0"/>
        <w:spacing w:after="120"/>
        <w:ind w:left="426" w:hanging="426"/>
        <w:rPr>
          <w:rFonts w:cs="Arial"/>
        </w:rPr>
      </w:pPr>
      <w:r w:rsidRPr="00020CC7">
        <w:rPr>
          <w:rFonts w:cs="Arial"/>
        </w:rPr>
        <w:t xml:space="preserve">The </w:t>
      </w:r>
      <w:r w:rsidR="00636CD8">
        <w:rPr>
          <w:rFonts w:cs="Arial"/>
        </w:rPr>
        <w:t xml:space="preserve">first </w:t>
      </w:r>
      <w:r w:rsidRPr="00020CC7">
        <w:rPr>
          <w:rFonts w:cs="Arial"/>
        </w:rPr>
        <w:t xml:space="preserve">advertisement </w:t>
      </w:r>
      <w:r w:rsidR="00343DBA">
        <w:rPr>
          <w:rFonts w:cs="Arial"/>
        </w:rPr>
        <w:t xml:space="preserve">on 28 March 2014 </w:t>
      </w:r>
      <w:r w:rsidRPr="00020CC7">
        <w:rPr>
          <w:rFonts w:cs="Arial"/>
        </w:rPr>
        <w:t>was as follows:</w:t>
      </w:r>
    </w:p>
    <w:p w:rsidR="00DA7322" w:rsidRPr="00616FF8" w:rsidRDefault="001E0C3C" w:rsidP="003F11B2">
      <w:pPr>
        <w:spacing w:after="120" w:line="240" w:lineRule="exact"/>
        <w:ind w:left="851" w:right="571"/>
        <w:rPr>
          <w:rFonts w:cs="Arial"/>
          <w:i/>
        </w:rPr>
      </w:pPr>
      <w:r w:rsidRPr="00616FF8">
        <w:rPr>
          <w:rFonts w:cs="Arial"/>
          <w:i/>
        </w:rPr>
        <w:t xml:space="preserve">I, Matt Mulga, Licensee of Monte’s Bar and Bistro Pty Ltd, </w:t>
      </w:r>
      <w:r w:rsidR="004B608E">
        <w:rPr>
          <w:rFonts w:cs="Arial"/>
          <w:b/>
          <w:i/>
        </w:rPr>
        <w:t xml:space="preserve">hereby </w:t>
      </w:r>
      <w:proofErr w:type="spellStart"/>
      <w:r w:rsidR="004B608E">
        <w:rPr>
          <w:rFonts w:cs="Arial"/>
          <w:b/>
          <w:i/>
        </w:rPr>
        <w:t>give</w:t>
      </w:r>
      <w:proofErr w:type="spellEnd"/>
      <w:r w:rsidR="004B608E">
        <w:rPr>
          <w:rFonts w:cs="Arial"/>
          <w:b/>
          <w:i/>
        </w:rPr>
        <w:t xml:space="preserve"> notice</w:t>
      </w:r>
      <w:r w:rsidR="00A62A1D" w:rsidRPr="00616FF8">
        <w:rPr>
          <w:rFonts w:cs="Arial"/>
          <w:i/>
        </w:rPr>
        <w:t xml:space="preserve"> that </w:t>
      </w:r>
      <w:r w:rsidRPr="00616FF8">
        <w:rPr>
          <w:rFonts w:cs="Arial"/>
          <w:i/>
        </w:rPr>
        <w:t xml:space="preserve">I have </w:t>
      </w:r>
      <w:r w:rsidR="00A62A1D" w:rsidRPr="00616FF8">
        <w:rPr>
          <w:rFonts w:cs="Arial"/>
          <w:i/>
        </w:rPr>
        <w:t xml:space="preserve">applied to the </w:t>
      </w:r>
      <w:r w:rsidR="00E8697C" w:rsidRPr="00616FF8">
        <w:rPr>
          <w:rFonts w:cs="Arial"/>
          <w:i/>
        </w:rPr>
        <w:t xml:space="preserve">Northern Territory Licensing Commission </w:t>
      </w:r>
      <w:r w:rsidR="00B665D7" w:rsidRPr="00616FF8">
        <w:rPr>
          <w:rFonts w:cs="Arial"/>
          <w:i/>
        </w:rPr>
        <w:t xml:space="preserve">(the Commission) </w:t>
      </w:r>
      <w:r w:rsidRPr="00616FF8">
        <w:rPr>
          <w:rFonts w:cs="Arial"/>
          <w:i/>
        </w:rPr>
        <w:t xml:space="preserve">to change the Authority of the Licence from a ‘Restaurant’ to an ‘On’ Liquor Licence for the premises known as Monte’s Lounge located at </w:t>
      </w:r>
      <w:proofErr w:type="spellStart"/>
      <w:r w:rsidRPr="00616FF8">
        <w:rPr>
          <w:rFonts w:cs="Arial"/>
          <w:i/>
        </w:rPr>
        <w:t>Cnr</w:t>
      </w:r>
      <w:proofErr w:type="spellEnd"/>
      <w:r w:rsidRPr="00616FF8">
        <w:rPr>
          <w:rFonts w:cs="Arial"/>
          <w:i/>
        </w:rPr>
        <w:t xml:space="preserve"> Todd Street and Stott Terrace Alice Springs</w:t>
      </w:r>
      <w:r w:rsidR="00A62A1D" w:rsidRPr="00616FF8">
        <w:rPr>
          <w:rFonts w:cs="Arial"/>
          <w:i/>
        </w:rPr>
        <w:t xml:space="preserve">. </w:t>
      </w:r>
    </w:p>
    <w:p w:rsidR="001E0C3C" w:rsidRPr="00616FF8" w:rsidRDefault="001E0C3C" w:rsidP="003F11B2">
      <w:pPr>
        <w:spacing w:after="120" w:line="240" w:lineRule="exact"/>
        <w:ind w:left="851" w:right="571"/>
        <w:rPr>
          <w:rFonts w:cs="Arial"/>
          <w:i/>
        </w:rPr>
      </w:pPr>
      <w:r w:rsidRPr="00616FF8">
        <w:rPr>
          <w:rFonts w:cs="Arial"/>
          <w:i/>
        </w:rPr>
        <w:t>Current conditions to be removed from licence are:</w:t>
      </w:r>
    </w:p>
    <w:p w:rsidR="008B7584" w:rsidRPr="00616FF8" w:rsidRDefault="008B7584" w:rsidP="003F11B2">
      <w:pPr>
        <w:spacing w:after="120" w:line="240" w:lineRule="exact"/>
        <w:ind w:left="851" w:right="571"/>
        <w:rPr>
          <w:rFonts w:cs="Arial"/>
          <w:i/>
        </w:rPr>
      </w:pPr>
      <w:r w:rsidRPr="00616FF8">
        <w:rPr>
          <w:rFonts w:cs="Arial"/>
          <w:i/>
        </w:rPr>
        <w:lastRenderedPageBreak/>
        <w:t>Appearance</w:t>
      </w:r>
    </w:p>
    <w:p w:rsidR="008B7584" w:rsidRPr="00616FF8" w:rsidRDefault="008B7584" w:rsidP="003F11B2">
      <w:pPr>
        <w:spacing w:after="120" w:line="240" w:lineRule="exact"/>
        <w:ind w:left="1440" w:right="571"/>
        <w:rPr>
          <w:rFonts w:cs="Arial"/>
          <w:i/>
        </w:rPr>
      </w:pPr>
      <w:r w:rsidRPr="00616FF8">
        <w:rPr>
          <w:rFonts w:cs="Arial"/>
          <w:i/>
        </w:rPr>
        <w:t>The premises shall at all times have the appearance of and shall trade predominantly as a restaurant.</w:t>
      </w:r>
    </w:p>
    <w:p w:rsidR="008B7584" w:rsidRPr="00616FF8" w:rsidRDefault="008B7584" w:rsidP="003F11B2">
      <w:pPr>
        <w:spacing w:after="120" w:line="240" w:lineRule="exact"/>
        <w:ind w:left="851" w:right="571"/>
        <w:rPr>
          <w:rFonts w:cs="Arial"/>
          <w:i/>
        </w:rPr>
      </w:pPr>
      <w:r w:rsidRPr="00616FF8">
        <w:rPr>
          <w:rFonts w:cs="Arial"/>
          <w:i/>
        </w:rPr>
        <w:t>Patrons</w:t>
      </w:r>
    </w:p>
    <w:p w:rsidR="008B7584" w:rsidRPr="00616FF8" w:rsidRDefault="008B7584" w:rsidP="003F11B2">
      <w:pPr>
        <w:spacing w:after="120" w:line="240" w:lineRule="exact"/>
        <w:ind w:left="851" w:right="571" w:firstLine="589"/>
        <w:rPr>
          <w:rFonts w:cs="Arial"/>
          <w:i/>
        </w:rPr>
      </w:pPr>
      <w:proofErr w:type="gramStart"/>
      <w:r w:rsidRPr="00616FF8">
        <w:rPr>
          <w:rFonts w:cs="Arial"/>
          <w:i/>
        </w:rPr>
        <w:t>Patrons to be seated at a table.</w:t>
      </w:r>
      <w:proofErr w:type="gramEnd"/>
    </w:p>
    <w:p w:rsidR="008B7584" w:rsidRPr="00616FF8" w:rsidRDefault="008B7584" w:rsidP="003F11B2">
      <w:pPr>
        <w:spacing w:after="120" w:line="240" w:lineRule="exact"/>
        <w:ind w:left="851" w:right="571"/>
        <w:rPr>
          <w:rFonts w:cs="Arial"/>
          <w:i/>
        </w:rPr>
      </w:pPr>
      <w:r w:rsidRPr="00616FF8">
        <w:rPr>
          <w:rFonts w:cs="Arial"/>
          <w:i/>
        </w:rPr>
        <w:t>Consumption of Liquor</w:t>
      </w:r>
    </w:p>
    <w:p w:rsidR="008B7584" w:rsidRPr="00616FF8" w:rsidRDefault="008B7584" w:rsidP="003F11B2">
      <w:pPr>
        <w:spacing w:after="120" w:line="240" w:lineRule="exact"/>
        <w:ind w:left="1440" w:right="571"/>
        <w:rPr>
          <w:rFonts w:cs="Arial"/>
          <w:i/>
        </w:rPr>
      </w:pPr>
      <w:r w:rsidRPr="00616FF8">
        <w:rPr>
          <w:rFonts w:cs="Arial"/>
          <w:i/>
        </w:rPr>
        <w:t>Consumption of liquor without a meal will not be advertised or promoted.</w:t>
      </w:r>
    </w:p>
    <w:p w:rsidR="008B7584" w:rsidRPr="00616FF8" w:rsidRDefault="008B7584" w:rsidP="003F11B2">
      <w:pPr>
        <w:spacing w:after="120" w:line="240" w:lineRule="exact"/>
        <w:ind w:left="851" w:right="571"/>
        <w:rPr>
          <w:rFonts w:cs="Arial"/>
          <w:i/>
        </w:rPr>
      </w:pPr>
      <w:r w:rsidRPr="00616FF8">
        <w:rPr>
          <w:rFonts w:cs="Arial"/>
          <w:i/>
        </w:rPr>
        <w:t>Kitchen Operation</w:t>
      </w:r>
    </w:p>
    <w:p w:rsidR="008B7584" w:rsidRPr="00616FF8" w:rsidRDefault="008B7584" w:rsidP="003F11B2">
      <w:pPr>
        <w:spacing w:after="120" w:line="240" w:lineRule="exact"/>
        <w:ind w:left="1440" w:right="571"/>
        <w:rPr>
          <w:rFonts w:cs="Arial"/>
          <w:i/>
        </w:rPr>
      </w:pPr>
      <w:r w:rsidRPr="00616FF8">
        <w:rPr>
          <w:rFonts w:cs="Arial"/>
          <w:i/>
        </w:rPr>
        <w:t>Premises shall close no later than one and one half hours after the kitchen closes.</w:t>
      </w:r>
    </w:p>
    <w:p w:rsidR="008B7584" w:rsidRPr="00616FF8" w:rsidRDefault="008B7584" w:rsidP="003F11B2">
      <w:pPr>
        <w:spacing w:after="120" w:line="240" w:lineRule="exact"/>
        <w:ind w:left="851" w:right="571"/>
        <w:rPr>
          <w:rFonts w:cs="Arial"/>
          <w:i/>
        </w:rPr>
      </w:pPr>
      <w:r w:rsidRPr="00616FF8">
        <w:rPr>
          <w:rFonts w:cs="Arial"/>
          <w:i/>
        </w:rPr>
        <w:t>Snack Foods</w:t>
      </w:r>
    </w:p>
    <w:p w:rsidR="008B7584" w:rsidRPr="00616FF8" w:rsidRDefault="008B7584" w:rsidP="003F11B2">
      <w:pPr>
        <w:spacing w:after="120" w:line="240" w:lineRule="exact"/>
        <w:ind w:left="851" w:right="571" w:firstLine="589"/>
        <w:rPr>
          <w:rFonts w:cs="Arial"/>
          <w:i/>
        </w:rPr>
      </w:pPr>
      <w:r w:rsidRPr="00616FF8">
        <w:rPr>
          <w:rFonts w:cs="Arial"/>
          <w:i/>
        </w:rPr>
        <w:t>Snack foods will be available at all times.</w:t>
      </w:r>
    </w:p>
    <w:p w:rsidR="008B7584" w:rsidRPr="00616FF8" w:rsidRDefault="008B7584" w:rsidP="003F11B2">
      <w:pPr>
        <w:spacing w:after="120" w:line="240" w:lineRule="exact"/>
        <w:ind w:left="851" w:right="571"/>
        <w:rPr>
          <w:rFonts w:cs="Arial"/>
          <w:i/>
        </w:rPr>
      </w:pPr>
      <w:r w:rsidRPr="00616FF8">
        <w:rPr>
          <w:rFonts w:cs="Arial"/>
          <w:i/>
        </w:rPr>
        <w:t>Advertising and Signage</w:t>
      </w:r>
    </w:p>
    <w:p w:rsidR="008B7584" w:rsidRPr="00616FF8" w:rsidRDefault="00392A96" w:rsidP="003F11B2">
      <w:pPr>
        <w:spacing w:after="120" w:line="240" w:lineRule="exact"/>
        <w:ind w:left="1440" w:right="571"/>
        <w:rPr>
          <w:rFonts w:cs="Arial"/>
          <w:i/>
        </w:rPr>
      </w:pPr>
      <w:r w:rsidRPr="00616FF8">
        <w:rPr>
          <w:rFonts w:cs="Arial"/>
          <w:i/>
        </w:rPr>
        <w:t>The word “Bar” shall not be used in any advertising and signage.  Furthermore, all advertising and promotion must include the word “Restaurant”.</w:t>
      </w:r>
    </w:p>
    <w:p w:rsidR="00392A96" w:rsidRPr="00616FF8" w:rsidRDefault="00392A96" w:rsidP="003F11B2">
      <w:pPr>
        <w:spacing w:after="120" w:line="240" w:lineRule="exact"/>
        <w:ind w:left="851" w:right="571"/>
        <w:rPr>
          <w:rFonts w:cs="Arial"/>
          <w:i/>
        </w:rPr>
      </w:pPr>
      <w:r w:rsidRPr="00616FF8">
        <w:rPr>
          <w:rFonts w:cs="Arial"/>
          <w:i/>
        </w:rPr>
        <w:t>Noise &amp; Entertainment</w:t>
      </w:r>
    </w:p>
    <w:p w:rsidR="00392A96" w:rsidRPr="00616FF8" w:rsidRDefault="00392A96" w:rsidP="006D7C66">
      <w:pPr>
        <w:pStyle w:val="ListParagraph"/>
        <w:numPr>
          <w:ilvl w:val="0"/>
          <w:numId w:val="3"/>
        </w:numPr>
        <w:spacing w:after="120" w:line="240" w:lineRule="exact"/>
        <w:ind w:left="1570" w:right="571" w:hanging="357"/>
        <w:contextualSpacing w:val="0"/>
        <w:rPr>
          <w:rFonts w:ascii="Arial" w:hAnsi="Arial" w:cs="Arial"/>
          <w:i/>
          <w:sz w:val="24"/>
          <w:szCs w:val="24"/>
        </w:rPr>
      </w:pPr>
      <w:r w:rsidRPr="00616FF8">
        <w:rPr>
          <w:rFonts w:ascii="Arial" w:hAnsi="Arial" w:cs="Arial"/>
          <w:i/>
          <w:sz w:val="24"/>
          <w:szCs w:val="24"/>
        </w:rPr>
        <w:t xml:space="preserve">The Licensee shall not permit or suffer the emanation of noise from the licensed premises of such type or volume as to cause such annoyance or disturbance to the ordinary comfort of lawful occupiers of adjoining properties, other persons in the vicinity or the residential </w:t>
      </w:r>
      <w:r w:rsidRPr="00616FF8">
        <w:rPr>
          <w:rFonts w:ascii="Arial" w:hAnsi="Arial" w:cs="Arial"/>
          <w:i/>
          <w:sz w:val="24"/>
          <w:szCs w:val="24"/>
          <w:lang w:val="en-AU"/>
        </w:rPr>
        <w:t>neighbourhood</w:t>
      </w:r>
      <w:r w:rsidRPr="00616FF8">
        <w:rPr>
          <w:rFonts w:ascii="Arial" w:hAnsi="Arial" w:cs="Arial"/>
          <w:i/>
          <w:sz w:val="24"/>
          <w:szCs w:val="24"/>
        </w:rPr>
        <w:t>.</w:t>
      </w:r>
    </w:p>
    <w:p w:rsidR="00392A96" w:rsidRPr="00616FF8" w:rsidRDefault="00392A96" w:rsidP="006D7C66">
      <w:pPr>
        <w:pStyle w:val="ListParagraph"/>
        <w:numPr>
          <w:ilvl w:val="0"/>
          <w:numId w:val="3"/>
        </w:numPr>
        <w:spacing w:after="120" w:line="240" w:lineRule="exact"/>
        <w:ind w:left="1570" w:right="571" w:hanging="357"/>
        <w:contextualSpacing w:val="0"/>
        <w:rPr>
          <w:rFonts w:ascii="Arial" w:hAnsi="Arial" w:cs="Arial"/>
          <w:i/>
          <w:sz w:val="24"/>
          <w:szCs w:val="24"/>
        </w:rPr>
      </w:pPr>
      <w:r w:rsidRPr="00616FF8">
        <w:rPr>
          <w:rFonts w:ascii="Arial" w:hAnsi="Arial" w:cs="Arial"/>
          <w:i/>
          <w:sz w:val="24"/>
          <w:szCs w:val="24"/>
        </w:rPr>
        <w:t>The conduct of entertainment at the premises is conditional upon the purchase, installation and programming of a noise control device by the Licensee to the satisfaction of an authorized officer (Noise Control Officer) of the Department of Natural Resources, Environment, the Arts and Sport appointed under the Waste Management and Pollution Control Act.</w:t>
      </w:r>
    </w:p>
    <w:p w:rsidR="00392A96" w:rsidRPr="00616FF8" w:rsidRDefault="00392A96" w:rsidP="003F11B2">
      <w:pPr>
        <w:spacing w:after="120" w:line="240" w:lineRule="exact"/>
        <w:ind w:left="851" w:right="571"/>
        <w:rPr>
          <w:rFonts w:cs="Arial"/>
          <w:i/>
        </w:rPr>
      </w:pPr>
      <w:r w:rsidRPr="00616FF8">
        <w:rPr>
          <w:rFonts w:cs="Arial"/>
          <w:i/>
        </w:rPr>
        <w:t>A request will be made to have the following to be taken into account by the Commission when determining the insertion of conditions in the licence:-</w:t>
      </w:r>
    </w:p>
    <w:p w:rsidR="00392A96" w:rsidRPr="00616FF8" w:rsidRDefault="00392A96" w:rsidP="003F11B2">
      <w:pPr>
        <w:spacing w:after="120" w:line="240" w:lineRule="exact"/>
        <w:ind w:left="851" w:right="571"/>
        <w:rPr>
          <w:rFonts w:cs="Arial"/>
          <w:i/>
        </w:rPr>
      </w:pPr>
      <w:r w:rsidRPr="00616FF8">
        <w:rPr>
          <w:rFonts w:cs="Arial"/>
          <w:i/>
        </w:rPr>
        <w:t>Monte’s Lounge will continue to trade predominantly as a restaurant during meal times with a significant proportion of seating in the alfresco areas.</w:t>
      </w:r>
    </w:p>
    <w:p w:rsidR="00392A96" w:rsidRPr="00616FF8" w:rsidRDefault="00392A96" w:rsidP="003F11B2">
      <w:pPr>
        <w:spacing w:after="120" w:line="240" w:lineRule="exact"/>
        <w:ind w:left="851" w:right="571"/>
        <w:rPr>
          <w:rFonts w:cs="Arial"/>
          <w:i/>
        </w:rPr>
      </w:pPr>
      <w:r w:rsidRPr="00616FF8">
        <w:rPr>
          <w:rFonts w:cs="Arial"/>
          <w:i/>
        </w:rPr>
        <w:t>In keeping with the focus on providing quality meals, meals will continue to be available throughout the day with a full menu available between 17:30 and 21:30.</w:t>
      </w:r>
    </w:p>
    <w:p w:rsidR="00392A96" w:rsidRPr="00616FF8" w:rsidRDefault="00392A96" w:rsidP="003F11B2">
      <w:pPr>
        <w:spacing w:after="120" w:line="240" w:lineRule="exact"/>
        <w:ind w:left="851" w:right="571"/>
        <w:rPr>
          <w:rFonts w:cs="Arial"/>
          <w:i/>
        </w:rPr>
      </w:pPr>
      <w:r w:rsidRPr="00616FF8">
        <w:rPr>
          <w:rFonts w:cs="Arial"/>
          <w:i/>
        </w:rPr>
        <w:t xml:space="preserve">Liquor will still be available without a meal however </w:t>
      </w:r>
      <w:proofErr w:type="gramStart"/>
      <w:r w:rsidRPr="00616FF8">
        <w:rPr>
          <w:rFonts w:cs="Arial"/>
          <w:i/>
        </w:rPr>
        <w:t>snack food</w:t>
      </w:r>
      <w:proofErr w:type="gramEnd"/>
      <w:r w:rsidRPr="00616FF8">
        <w:rPr>
          <w:rFonts w:cs="Arial"/>
          <w:i/>
        </w:rPr>
        <w:t xml:space="preserve"> and complimentary tap water</w:t>
      </w:r>
      <w:r w:rsidR="00B665D7" w:rsidRPr="00616FF8">
        <w:rPr>
          <w:rFonts w:cs="Arial"/>
          <w:i/>
        </w:rPr>
        <w:t xml:space="preserve"> will continue to be available at all times.</w:t>
      </w:r>
    </w:p>
    <w:p w:rsidR="00B665D7" w:rsidRPr="00616FF8" w:rsidRDefault="00B665D7" w:rsidP="003F11B2">
      <w:pPr>
        <w:spacing w:after="120" w:line="240" w:lineRule="exact"/>
        <w:ind w:left="851" w:right="571"/>
        <w:rPr>
          <w:rFonts w:cs="Arial"/>
          <w:i/>
        </w:rPr>
      </w:pPr>
      <w:r w:rsidRPr="00616FF8">
        <w:rPr>
          <w:rFonts w:cs="Arial"/>
          <w:i/>
        </w:rPr>
        <w:t>A security plan will be put in place to the satisfaction of the Director of Gambling and Licensing Services to ensure the continued safety of patrons and staff.  This will include CCTV and onsite security.</w:t>
      </w:r>
    </w:p>
    <w:p w:rsidR="00B665D7" w:rsidRPr="00616FF8" w:rsidRDefault="00B665D7" w:rsidP="003F11B2">
      <w:pPr>
        <w:spacing w:after="120" w:line="240" w:lineRule="exact"/>
        <w:ind w:left="851" w:right="571"/>
        <w:rPr>
          <w:rFonts w:cs="Arial"/>
          <w:i/>
        </w:rPr>
      </w:pPr>
      <w:r w:rsidRPr="00616FF8">
        <w:rPr>
          <w:rFonts w:cs="Arial"/>
          <w:i/>
        </w:rPr>
        <w:t>There will be no change in trading Hours which are:</w:t>
      </w:r>
    </w:p>
    <w:p w:rsidR="00B665D7" w:rsidRPr="00616FF8" w:rsidRDefault="00B665D7" w:rsidP="003F11B2">
      <w:pPr>
        <w:spacing w:after="120" w:line="240" w:lineRule="exact"/>
        <w:ind w:left="851" w:right="571"/>
        <w:rPr>
          <w:rFonts w:cs="Arial"/>
          <w:i/>
        </w:rPr>
      </w:pPr>
      <w:proofErr w:type="gramStart"/>
      <w:r w:rsidRPr="00616FF8">
        <w:rPr>
          <w:rFonts w:cs="Arial"/>
          <w:i/>
        </w:rPr>
        <w:t>11.30am to 02.00am the following day, seven (7) days a week.</w:t>
      </w:r>
      <w:proofErr w:type="gramEnd"/>
    </w:p>
    <w:p w:rsidR="00E8697C" w:rsidRPr="00616FF8" w:rsidRDefault="00E8697C" w:rsidP="003F11B2">
      <w:pPr>
        <w:spacing w:after="120" w:line="240" w:lineRule="exact"/>
        <w:ind w:left="851" w:right="571"/>
        <w:rPr>
          <w:rFonts w:cs="Arial"/>
          <w:i/>
        </w:rPr>
      </w:pPr>
      <w:r w:rsidRPr="00616FF8">
        <w:rPr>
          <w:rFonts w:cs="Arial"/>
          <w:i/>
        </w:rPr>
        <w:t xml:space="preserve">This is the first notice of application. The notice will be published again on </w:t>
      </w:r>
      <w:r w:rsidR="00B665D7" w:rsidRPr="00616FF8">
        <w:rPr>
          <w:rFonts w:cs="Arial"/>
          <w:i/>
        </w:rPr>
        <w:t>21 March 2014</w:t>
      </w:r>
      <w:proofErr w:type="gramStart"/>
      <w:r w:rsidR="00B665D7" w:rsidRPr="00616FF8">
        <w:rPr>
          <w:rFonts w:cs="Arial"/>
          <w:i/>
        </w:rPr>
        <w:t>.</w:t>
      </w:r>
      <w:r w:rsidRPr="00616FF8">
        <w:rPr>
          <w:rFonts w:cs="Arial"/>
          <w:i/>
        </w:rPr>
        <w:t>.</w:t>
      </w:r>
      <w:proofErr w:type="gramEnd"/>
    </w:p>
    <w:p w:rsidR="00A62A1D" w:rsidRPr="00616FF8" w:rsidRDefault="00E8697C" w:rsidP="003F11B2">
      <w:pPr>
        <w:pStyle w:val="BodyText"/>
        <w:spacing w:after="120"/>
        <w:ind w:left="851" w:right="571"/>
        <w:rPr>
          <w:rFonts w:cs="Arial"/>
          <w:i/>
          <w:szCs w:val="24"/>
        </w:rPr>
      </w:pPr>
      <w:r w:rsidRPr="00616FF8">
        <w:rPr>
          <w:rFonts w:cs="Arial"/>
          <w:i/>
          <w:szCs w:val="24"/>
        </w:rPr>
        <w:lastRenderedPageBreak/>
        <w:t xml:space="preserve">The objection period is deemed to commence from </w:t>
      </w:r>
      <w:r w:rsidR="00B665D7" w:rsidRPr="00616FF8">
        <w:rPr>
          <w:rFonts w:cs="Arial"/>
          <w:i/>
          <w:szCs w:val="24"/>
        </w:rPr>
        <w:t>21 March 2014.</w:t>
      </w:r>
    </w:p>
    <w:p w:rsidR="00E8697C" w:rsidRPr="00616FF8" w:rsidRDefault="00E8697C" w:rsidP="003F11B2">
      <w:pPr>
        <w:spacing w:after="120" w:line="240" w:lineRule="exact"/>
        <w:ind w:left="851" w:right="571"/>
        <w:rPr>
          <w:rFonts w:cs="Arial"/>
          <w:i/>
        </w:rPr>
      </w:pPr>
      <w:r w:rsidRPr="00616FF8">
        <w:rPr>
          <w:rFonts w:cs="Arial"/>
          <w:i/>
        </w:rPr>
        <w:t xml:space="preserve">Pursuant to Section 47F(2) of the Liquor Act an objection may only be made on the ground that the </w:t>
      </w:r>
      <w:r w:rsidR="00A62A1D" w:rsidRPr="00616FF8">
        <w:rPr>
          <w:rFonts w:cs="Arial"/>
          <w:i/>
        </w:rPr>
        <w:t xml:space="preserve">variation of the licence conditions </w:t>
      </w:r>
      <w:r w:rsidRPr="00616FF8">
        <w:rPr>
          <w:rFonts w:cs="Arial"/>
          <w:i/>
        </w:rPr>
        <w:t>may or will adversely affect:</w:t>
      </w:r>
    </w:p>
    <w:p w:rsidR="00E8697C" w:rsidRPr="00616FF8" w:rsidRDefault="00E8697C" w:rsidP="003F11B2">
      <w:pPr>
        <w:pStyle w:val="BodyTextIndent2"/>
        <w:numPr>
          <w:ilvl w:val="0"/>
          <w:numId w:val="1"/>
        </w:numPr>
        <w:tabs>
          <w:tab w:val="clear" w:pos="720"/>
          <w:tab w:val="left" w:pos="851"/>
        </w:tabs>
        <w:spacing w:after="120"/>
        <w:ind w:left="1985" w:right="571" w:hanging="567"/>
        <w:rPr>
          <w:rFonts w:cs="Arial"/>
          <w:i/>
          <w:color w:val="auto"/>
          <w:szCs w:val="24"/>
        </w:rPr>
      </w:pPr>
      <w:r w:rsidRPr="00616FF8">
        <w:rPr>
          <w:rFonts w:cs="Arial"/>
          <w:i/>
          <w:color w:val="auto"/>
          <w:szCs w:val="24"/>
        </w:rPr>
        <w:t>the amenity of the neighbourhood where the premises the subject of the application are or will be located; or</w:t>
      </w:r>
    </w:p>
    <w:p w:rsidR="00E8697C" w:rsidRPr="00616FF8" w:rsidRDefault="00E8697C" w:rsidP="003F11B2">
      <w:pPr>
        <w:spacing w:after="120" w:line="240" w:lineRule="exact"/>
        <w:ind w:left="1985" w:right="571" w:hanging="545"/>
        <w:rPr>
          <w:rFonts w:cs="Arial"/>
          <w:i/>
        </w:rPr>
      </w:pPr>
      <w:r w:rsidRPr="00616FF8">
        <w:rPr>
          <w:rFonts w:cs="Arial"/>
          <w:i/>
        </w:rPr>
        <w:t>(b)</w:t>
      </w:r>
      <w:r w:rsidRPr="00616FF8">
        <w:rPr>
          <w:rFonts w:cs="Arial"/>
          <w:i/>
        </w:rPr>
        <w:tab/>
      </w:r>
      <w:proofErr w:type="gramStart"/>
      <w:r w:rsidRPr="00616FF8">
        <w:rPr>
          <w:rFonts w:cs="Arial"/>
          <w:i/>
        </w:rPr>
        <w:t>health</w:t>
      </w:r>
      <w:proofErr w:type="gramEnd"/>
      <w:r w:rsidRPr="00616FF8">
        <w:rPr>
          <w:rFonts w:cs="Arial"/>
          <w:i/>
        </w:rPr>
        <w:t>, education, public safety or social conditions in the community.</w:t>
      </w:r>
    </w:p>
    <w:p w:rsidR="00E8697C" w:rsidRPr="00616FF8" w:rsidRDefault="00E8697C" w:rsidP="003F11B2">
      <w:pPr>
        <w:spacing w:after="120" w:line="240" w:lineRule="exact"/>
        <w:ind w:left="851" w:right="571"/>
        <w:rPr>
          <w:rFonts w:cs="Arial"/>
          <w:i/>
        </w:rPr>
      </w:pPr>
      <w:r w:rsidRPr="00616FF8">
        <w:rPr>
          <w:rFonts w:cs="Arial"/>
          <w:i/>
        </w:rPr>
        <w:t>Only those persons, organisations or groups described in Section 47F(3) of the Liquor Act may make an objection</w:t>
      </w:r>
      <w:proofErr w:type="gramStart"/>
      <w:r w:rsidRPr="00616FF8">
        <w:rPr>
          <w:rFonts w:cs="Arial"/>
          <w:i/>
        </w:rPr>
        <w:t xml:space="preserve">.  </w:t>
      </w:r>
      <w:proofErr w:type="gramEnd"/>
      <w:r w:rsidRPr="00616FF8">
        <w:rPr>
          <w:rFonts w:cs="Arial"/>
          <w:i/>
        </w:rPr>
        <w:t xml:space="preserve">Section 47G of the Liquor Act requires the Director of Licensing to inform the applicant of the substance of any objection.  This will include the identity and where relevant the address of the objector.  </w:t>
      </w:r>
    </w:p>
    <w:p w:rsidR="00E8697C" w:rsidRPr="00616FF8" w:rsidRDefault="00E8697C" w:rsidP="003F11B2">
      <w:pPr>
        <w:spacing w:after="120" w:line="240" w:lineRule="exact"/>
        <w:ind w:left="851" w:right="571"/>
        <w:rPr>
          <w:rFonts w:cs="Arial"/>
          <w:i/>
        </w:rPr>
      </w:pPr>
      <w:r w:rsidRPr="00616FF8">
        <w:rPr>
          <w:rFonts w:cs="Arial"/>
          <w:i/>
        </w:rPr>
        <w:t xml:space="preserve">For further information regarding this application contact the Director of Licensing on telephone 8999 1800.  Objections to this application should be lodged in writing with the Director of Licensing, </w:t>
      </w:r>
      <w:r w:rsidR="00B665D7" w:rsidRPr="00616FF8">
        <w:rPr>
          <w:rFonts w:cs="Arial"/>
          <w:i/>
        </w:rPr>
        <w:t xml:space="preserve">Gambling and Licensing Services, Green Well Building, 50 Bath Street, Alice Springs </w:t>
      </w:r>
      <w:r w:rsidRPr="00616FF8">
        <w:rPr>
          <w:rFonts w:cs="Arial"/>
          <w:i/>
        </w:rPr>
        <w:t xml:space="preserve">within thirty (30) days of the commence date of the objection period.  </w:t>
      </w:r>
    </w:p>
    <w:p w:rsidR="00E8697C" w:rsidRPr="00616FF8" w:rsidRDefault="00E8697C" w:rsidP="003F11B2">
      <w:pPr>
        <w:spacing w:after="240" w:line="240" w:lineRule="exact"/>
        <w:ind w:left="851" w:right="571"/>
        <w:rPr>
          <w:rFonts w:cs="Arial"/>
          <w:i/>
        </w:rPr>
      </w:pPr>
      <w:r w:rsidRPr="00616FF8">
        <w:rPr>
          <w:rFonts w:cs="Arial"/>
          <w:i/>
        </w:rPr>
        <w:t xml:space="preserve">Dated this </w:t>
      </w:r>
      <w:r w:rsidR="00B665D7" w:rsidRPr="00616FF8">
        <w:rPr>
          <w:rFonts w:cs="Arial"/>
          <w:i/>
        </w:rPr>
        <w:t>28</w:t>
      </w:r>
      <w:r w:rsidR="00B665D7" w:rsidRPr="00616FF8">
        <w:rPr>
          <w:rFonts w:cs="Arial"/>
          <w:i/>
          <w:vertAlign w:val="superscript"/>
        </w:rPr>
        <w:t>th</w:t>
      </w:r>
      <w:r w:rsidR="00B665D7" w:rsidRPr="00616FF8">
        <w:rPr>
          <w:rFonts w:cs="Arial"/>
          <w:i/>
        </w:rPr>
        <w:t xml:space="preserve"> Day of March</w:t>
      </w:r>
      <w:r w:rsidR="00A62A1D" w:rsidRPr="00616FF8">
        <w:rPr>
          <w:rFonts w:cs="Arial"/>
          <w:i/>
        </w:rPr>
        <w:t xml:space="preserve"> </w:t>
      </w:r>
      <w:r w:rsidR="00DA7322" w:rsidRPr="00616FF8">
        <w:rPr>
          <w:rFonts w:cs="Arial"/>
          <w:i/>
        </w:rPr>
        <w:t>2014</w:t>
      </w:r>
    </w:p>
    <w:p w:rsidR="00636CD8" w:rsidRDefault="00636CD8" w:rsidP="006D7C66">
      <w:pPr>
        <w:numPr>
          <w:ilvl w:val="0"/>
          <w:numId w:val="2"/>
        </w:numPr>
        <w:tabs>
          <w:tab w:val="clear" w:pos="794"/>
        </w:tabs>
        <w:autoSpaceDE w:val="0"/>
        <w:autoSpaceDN w:val="0"/>
        <w:adjustRightInd w:val="0"/>
        <w:spacing w:after="240"/>
        <w:ind w:left="426" w:right="4" w:hanging="426"/>
        <w:rPr>
          <w:rFonts w:cs="Arial"/>
        </w:rPr>
      </w:pPr>
      <w:r>
        <w:rPr>
          <w:rFonts w:cs="Arial"/>
        </w:rPr>
        <w:t xml:space="preserve">It is noted that in the second advertisement </w:t>
      </w:r>
      <w:r w:rsidR="00343DBA">
        <w:rPr>
          <w:rFonts w:cs="Arial"/>
        </w:rPr>
        <w:t>on 1 April 2014</w:t>
      </w:r>
      <w:r w:rsidR="00E2617A">
        <w:rPr>
          <w:rFonts w:cs="Arial"/>
        </w:rPr>
        <w:t xml:space="preserve">, </w:t>
      </w:r>
      <w:r>
        <w:rPr>
          <w:rFonts w:cs="Arial"/>
        </w:rPr>
        <w:t xml:space="preserve">a correction to the </w:t>
      </w:r>
      <w:r w:rsidR="00343DBA">
        <w:rPr>
          <w:rFonts w:cs="Arial"/>
        </w:rPr>
        <w:t>commencement of the objection period</w:t>
      </w:r>
      <w:r w:rsidR="00E2617A">
        <w:rPr>
          <w:rFonts w:cs="Arial"/>
        </w:rPr>
        <w:t xml:space="preserve"> as advertised in the first advertisement was made</w:t>
      </w:r>
      <w:r w:rsidR="00343DBA">
        <w:rPr>
          <w:rFonts w:cs="Arial"/>
        </w:rPr>
        <w:t xml:space="preserve">, </w:t>
      </w:r>
      <w:r w:rsidR="00E2617A">
        <w:rPr>
          <w:rFonts w:cs="Arial"/>
        </w:rPr>
        <w:t>this being corrected to 1</w:t>
      </w:r>
      <w:r w:rsidR="00343DBA">
        <w:rPr>
          <w:rFonts w:cs="Arial"/>
        </w:rPr>
        <w:t xml:space="preserve"> April 2014. </w:t>
      </w:r>
      <w:r>
        <w:rPr>
          <w:rFonts w:cs="Arial"/>
        </w:rPr>
        <w:t xml:space="preserve"> </w:t>
      </w:r>
    </w:p>
    <w:p w:rsidR="00694F4C" w:rsidRPr="0054127E" w:rsidRDefault="00B6497E" w:rsidP="006D7C66">
      <w:pPr>
        <w:numPr>
          <w:ilvl w:val="0"/>
          <w:numId w:val="2"/>
        </w:numPr>
        <w:tabs>
          <w:tab w:val="clear" w:pos="794"/>
        </w:tabs>
        <w:autoSpaceDE w:val="0"/>
        <w:autoSpaceDN w:val="0"/>
        <w:adjustRightInd w:val="0"/>
        <w:spacing w:after="240"/>
        <w:ind w:left="426" w:right="4" w:hanging="426"/>
        <w:rPr>
          <w:rFonts w:cs="Arial"/>
        </w:rPr>
      </w:pPr>
      <w:r w:rsidRPr="00020CC7">
        <w:rPr>
          <w:rFonts w:cs="Arial"/>
        </w:rPr>
        <w:t xml:space="preserve">Pursuant to </w:t>
      </w:r>
      <w:r w:rsidR="001D1D17">
        <w:rPr>
          <w:rFonts w:cs="Arial"/>
        </w:rPr>
        <w:t>Section</w:t>
      </w:r>
      <w:r w:rsidR="008E53F1">
        <w:rPr>
          <w:rFonts w:cs="Arial"/>
        </w:rPr>
        <w:t xml:space="preserve"> </w:t>
      </w:r>
      <w:proofErr w:type="gramStart"/>
      <w:r w:rsidR="008E53F1">
        <w:rPr>
          <w:rFonts w:cs="Arial"/>
        </w:rPr>
        <w:t>47F(</w:t>
      </w:r>
      <w:proofErr w:type="gramEnd"/>
      <w:r w:rsidR="008E53F1">
        <w:rPr>
          <w:rFonts w:cs="Arial"/>
        </w:rPr>
        <w:t>4</w:t>
      </w:r>
      <w:r w:rsidR="00234C5F" w:rsidRPr="00020CC7">
        <w:rPr>
          <w:rFonts w:cs="Arial"/>
        </w:rPr>
        <w:t>)</w:t>
      </w:r>
      <w:r w:rsidR="008E53F1">
        <w:rPr>
          <w:rFonts w:cs="Arial"/>
        </w:rPr>
        <w:t>(d</w:t>
      </w:r>
      <w:r w:rsidRPr="00020CC7">
        <w:rPr>
          <w:rFonts w:cs="Arial"/>
        </w:rPr>
        <w:t xml:space="preserve">) an objection must be lodged within </w:t>
      </w:r>
      <w:r w:rsidR="00E8697C">
        <w:rPr>
          <w:rFonts w:cs="Arial"/>
        </w:rPr>
        <w:t>thirty</w:t>
      </w:r>
      <w:r w:rsidR="00FB1F11" w:rsidRPr="00020CC7">
        <w:rPr>
          <w:rFonts w:cs="Arial"/>
        </w:rPr>
        <w:t> </w:t>
      </w:r>
      <w:r w:rsidRPr="00020CC7">
        <w:rPr>
          <w:rFonts w:cs="Arial"/>
        </w:rPr>
        <w:t>days after the</w:t>
      </w:r>
      <w:r w:rsidR="00F40F25" w:rsidRPr="00020CC7">
        <w:rPr>
          <w:rFonts w:cs="Arial"/>
        </w:rPr>
        <w:t xml:space="preserve"> publication of the last notice, </w:t>
      </w:r>
      <w:r w:rsidR="00AC5F08" w:rsidRPr="00020CC7">
        <w:rPr>
          <w:rFonts w:cs="Arial"/>
        </w:rPr>
        <w:t>namely on or before</w:t>
      </w:r>
      <w:r w:rsidR="00ED21BC">
        <w:rPr>
          <w:rFonts w:cs="Arial"/>
        </w:rPr>
        <w:t xml:space="preserve"> </w:t>
      </w:r>
      <w:r w:rsidR="00343DBA">
        <w:rPr>
          <w:rFonts w:cs="Arial"/>
        </w:rPr>
        <w:t>1 May 2014</w:t>
      </w:r>
      <w:r w:rsidR="00535CBE">
        <w:rPr>
          <w:rFonts w:cs="Arial"/>
        </w:rPr>
        <w:t>.</w:t>
      </w:r>
      <w:r w:rsidR="0057732E">
        <w:rPr>
          <w:rFonts w:cs="Arial"/>
        </w:rPr>
        <w:t xml:space="preserve"> </w:t>
      </w:r>
    </w:p>
    <w:p w:rsidR="006311C9" w:rsidRPr="00020CC7" w:rsidRDefault="001D1D17" w:rsidP="006D7C66">
      <w:pPr>
        <w:numPr>
          <w:ilvl w:val="0"/>
          <w:numId w:val="2"/>
        </w:numPr>
        <w:tabs>
          <w:tab w:val="clear" w:pos="794"/>
        </w:tabs>
        <w:autoSpaceDE w:val="0"/>
        <w:autoSpaceDN w:val="0"/>
        <w:adjustRightInd w:val="0"/>
        <w:spacing w:after="120"/>
        <w:ind w:left="426" w:right="4" w:hanging="426"/>
        <w:rPr>
          <w:rFonts w:cs="Arial"/>
        </w:rPr>
      </w:pPr>
      <w:r>
        <w:rPr>
          <w:rFonts w:cs="Arial"/>
        </w:rPr>
        <w:t>Section</w:t>
      </w:r>
      <w:r w:rsidR="006311C9" w:rsidRPr="00020CC7">
        <w:rPr>
          <w:rFonts w:cs="Arial"/>
        </w:rPr>
        <w:t xml:space="preserve"> 47F of </w:t>
      </w:r>
      <w:r w:rsidR="00694F4C">
        <w:rPr>
          <w:rFonts w:cs="Arial"/>
        </w:rPr>
        <w:t>the Act prescribes the circumstances in which an objection may be made, specifies the grounds for objection and identifies the persons entitled to object to a particular application</w:t>
      </w:r>
      <w:r w:rsidR="006311C9" w:rsidRPr="00020CC7">
        <w:rPr>
          <w:rFonts w:cs="Arial"/>
        </w:rPr>
        <w:t xml:space="preserve"> -</w:t>
      </w:r>
    </w:p>
    <w:p w:rsidR="00316DC6" w:rsidRPr="00020CC7" w:rsidRDefault="003F11B2" w:rsidP="003F11B2">
      <w:pPr>
        <w:spacing w:after="120"/>
        <w:ind w:left="1276" w:right="571" w:hanging="425"/>
        <w:rPr>
          <w:rFonts w:cs="Arial"/>
          <w:i/>
        </w:rPr>
      </w:pPr>
      <w:r w:rsidRPr="003F11B2">
        <w:rPr>
          <w:rFonts w:cs="Arial"/>
          <w:bCs/>
        </w:rPr>
        <w:t>“</w:t>
      </w:r>
      <w:r w:rsidR="00316DC6" w:rsidRPr="00020CC7">
        <w:rPr>
          <w:rFonts w:cs="Arial"/>
          <w:b/>
          <w:bCs/>
          <w:i/>
        </w:rPr>
        <w:t>47F</w:t>
      </w:r>
      <w:bookmarkStart w:id="0" w:name="47F.%20Person%20may%20object%20to%20cert"/>
      <w:bookmarkEnd w:id="0"/>
      <w:r w:rsidR="006E2053">
        <w:rPr>
          <w:rFonts w:cs="Arial"/>
          <w:b/>
          <w:bCs/>
          <w:i/>
        </w:rPr>
        <w:t xml:space="preserve"> </w:t>
      </w:r>
      <w:r w:rsidR="00316DC6" w:rsidRPr="00020CC7">
        <w:rPr>
          <w:rFonts w:cs="Arial"/>
          <w:b/>
          <w:bCs/>
          <w:i/>
        </w:rPr>
        <w:t>Person may object to certain applications</w:t>
      </w:r>
      <w:r w:rsidR="00316DC6" w:rsidRPr="00020CC7">
        <w:rPr>
          <w:rFonts w:cs="Arial"/>
          <w:i/>
        </w:rPr>
        <w:t xml:space="preserve"> </w:t>
      </w:r>
    </w:p>
    <w:p w:rsidR="00316DC6" w:rsidRPr="00020CC7" w:rsidRDefault="00316DC6" w:rsidP="003F11B2">
      <w:pPr>
        <w:spacing w:after="120"/>
        <w:ind w:left="1276" w:right="571" w:hanging="425"/>
        <w:rPr>
          <w:rFonts w:cs="Arial"/>
          <w:i/>
        </w:rPr>
      </w:pPr>
      <w:r w:rsidRPr="00020CC7">
        <w:rPr>
          <w:rFonts w:cs="Arial"/>
          <w:i/>
        </w:rPr>
        <w:t xml:space="preserve">(1) Subject to this </w:t>
      </w:r>
      <w:r w:rsidR="001D1D17">
        <w:rPr>
          <w:rFonts w:cs="Arial"/>
          <w:i/>
        </w:rPr>
        <w:t>Section</w:t>
      </w:r>
      <w:r w:rsidRPr="00020CC7">
        <w:rPr>
          <w:rFonts w:cs="Arial"/>
          <w:i/>
        </w:rPr>
        <w:t>, a person, organisation or group may make an objection to the following applications:</w:t>
      </w:r>
      <w:r w:rsidR="0057732E">
        <w:rPr>
          <w:rFonts w:cs="Arial"/>
          <w:i/>
        </w:rPr>
        <w:t xml:space="preserve"> </w:t>
      </w:r>
      <w:r w:rsidRPr="00020CC7">
        <w:rPr>
          <w:rFonts w:cs="Arial"/>
          <w:i/>
        </w:rPr>
        <w:t xml:space="preserve"> </w:t>
      </w:r>
    </w:p>
    <w:p w:rsidR="00FB1F11" w:rsidRDefault="00316DC6" w:rsidP="003F11B2">
      <w:pPr>
        <w:spacing w:after="120"/>
        <w:ind w:left="1276" w:right="571" w:hanging="425"/>
        <w:rPr>
          <w:rFonts w:cs="Arial"/>
          <w:i/>
        </w:rPr>
      </w:pPr>
      <w:r w:rsidRPr="00020CC7">
        <w:rPr>
          <w:rFonts w:cs="Arial"/>
          <w:i/>
        </w:rPr>
        <w:t>(</w:t>
      </w:r>
      <w:r w:rsidR="0057732E">
        <w:rPr>
          <w:rFonts w:cs="Arial"/>
          <w:i/>
        </w:rPr>
        <w:t>b</w:t>
      </w:r>
      <w:r w:rsidRPr="00020CC7">
        <w:rPr>
          <w:rFonts w:cs="Arial"/>
          <w:i/>
        </w:rPr>
        <w:t xml:space="preserve">) an application for </w:t>
      </w:r>
      <w:r w:rsidR="0057732E">
        <w:rPr>
          <w:rFonts w:cs="Arial"/>
          <w:i/>
        </w:rPr>
        <w:t>a variation of the conditions of a licenced, as notified under section 32A</w:t>
      </w:r>
      <w:r w:rsidRPr="00020CC7">
        <w:rPr>
          <w:rFonts w:cs="Arial"/>
          <w:i/>
        </w:rPr>
        <w:t xml:space="preserve">; </w:t>
      </w:r>
    </w:p>
    <w:p w:rsidR="00316DC6" w:rsidRPr="00020CC7" w:rsidRDefault="00316DC6" w:rsidP="003F11B2">
      <w:pPr>
        <w:spacing w:after="120"/>
        <w:ind w:left="1276" w:right="571" w:hanging="425"/>
        <w:rPr>
          <w:rFonts w:cs="Arial"/>
          <w:i/>
        </w:rPr>
      </w:pPr>
      <w:r w:rsidRPr="00020CC7">
        <w:rPr>
          <w:rFonts w:cs="Arial"/>
          <w:i/>
        </w:rPr>
        <w:t xml:space="preserve">(2) The objection may only be made on the ground that the grant of the licence, variation of conditions, substitution of other premises or material alteration may or will adversely affect – </w:t>
      </w:r>
    </w:p>
    <w:p w:rsidR="00FB1F11" w:rsidRPr="00020CC7" w:rsidRDefault="00316DC6" w:rsidP="003F11B2">
      <w:pPr>
        <w:spacing w:after="120"/>
        <w:ind w:left="1276" w:right="571" w:hanging="425"/>
        <w:rPr>
          <w:rFonts w:cs="Arial"/>
          <w:i/>
        </w:rPr>
      </w:pPr>
      <w:r w:rsidRPr="00020CC7">
        <w:rPr>
          <w:rFonts w:cs="Arial"/>
          <w:i/>
        </w:rPr>
        <w:t xml:space="preserve">(a) the amenity of the neighbourhood where the premises the subject of the application are or will be located; or </w:t>
      </w:r>
    </w:p>
    <w:p w:rsidR="00316DC6" w:rsidRPr="00020CC7" w:rsidRDefault="00316DC6" w:rsidP="003F11B2">
      <w:pPr>
        <w:spacing w:after="120"/>
        <w:ind w:left="1276" w:right="571" w:hanging="425"/>
        <w:rPr>
          <w:rFonts w:cs="Arial"/>
          <w:i/>
        </w:rPr>
      </w:pPr>
      <w:r w:rsidRPr="00020CC7">
        <w:rPr>
          <w:rFonts w:cs="Arial"/>
          <w:i/>
        </w:rPr>
        <w:t>(b) health, education, public safety or social conditions in the community.</w:t>
      </w:r>
    </w:p>
    <w:p w:rsidR="00316DC6" w:rsidRPr="00020CC7" w:rsidRDefault="00955DA8" w:rsidP="003F11B2">
      <w:pPr>
        <w:spacing w:after="120"/>
        <w:ind w:left="1276" w:right="571" w:hanging="425"/>
        <w:rPr>
          <w:rFonts w:cs="Arial"/>
          <w:i/>
        </w:rPr>
      </w:pPr>
      <w:r>
        <w:rPr>
          <w:rFonts w:cs="Arial"/>
          <w:i/>
        </w:rPr>
        <w:t xml:space="preserve">(3) </w:t>
      </w:r>
      <w:r w:rsidR="00316DC6" w:rsidRPr="00020CC7">
        <w:rPr>
          <w:rFonts w:cs="Arial"/>
          <w:i/>
        </w:rPr>
        <w:t xml:space="preserve">Only the following persons, organisations or groups may make an objection under </w:t>
      </w:r>
      <w:r w:rsidR="00360683" w:rsidRPr="00020CC7">
        <w:rPr>
          <w:rFonts w:cs="Arial"/>
          <w:i/>
        </w:rPr>
        <w:t>sub</w:t>
      </w:r>
      <w:r w:rsidR="00360683">
        <w:rPr>
          <w:rFonts w:cs="Arial"/>
          <w:i/>
        </w:rPr>
        <w:t>-</w:t>
      </w:r>
      <w:r w:rsidR="001D1D17">
        <w:rPr>
          <w:rFonts w:cs="Arial"/>
          <w:i/>
        </w:rPr>
        <w:t>Section</w:t>
      </w:r>
      <w:r w:rsidR="00316DC6" w:rsidRPr="00020CC7">
        <w:rPr>
          <w:rFonts w:cs="Arial"/>
          <w:i/>
        </w:rPr>
        <w:t xml:space="preserve"> (1): </w:t>
      </w:r>
    </w:p>
    <w:p w:rsidR="00316DC6" w:rsidRPr="00020CC7" w:rsidRDefault="00316DC6" w:rsidP="003F11B2">
      <w:pPr>
        <w:spacing w:after="120"/>
        <w:ind w:left="1276" w:right="571" w:hanging="425"/>
        <w:rPr>
          <w:rFonts w:cs="Arial"/>
          <w:i/>
        </w:rPr>
      </w:pPr>
      <w:r w:rsidRPr="00020CC7">
        <w:rPr>
          <w:rFonts w:cs="Arial"/>
          <w:i/>
        </w:rPr>
        <w:t xml:space="preserve">(a) a person residing or working in the neighbourhood where the premises the subject of the application are or will be located; </w:t>
      </w:r>
    </w:p>
    <w:p w:rsidR="00316DC6" w:rsidRPr="00020CC7" w:rsidRDefault="00316DC6" w:rsidP="003F11B2">
      <w:pPr>
        <w:spacing w:after="120"/>
        <w:ind w:left="1276" w:right="571" w:hanging="425"/>
        <w:rPr>
          <w:rFonts w:cs="Arial"/>
          <w:i/>
        </w:rPr>
      </w:pPr>
      <w:r w:rsidRPr="00020CC7">
        <w:rPr>
          <w:rFonts w:cs="Arial"/>
          <w:i/>
        </w:rPr>
        <w:lastRenderedPageBreak/>
        <w:t xml:space="preserve">(b) a person holding an estate in fee simple in land, or a lease over land, in the neighbourhood where the premises the subject of the application are or will be located; </w:t>
      </w:r>
    </w:p>
    <w:p w:rsidR="00316DC6" w:rsidRPr="00020CC7" w:rsidRDefault="00316DC6" w:rsidP="003F11B2">
      <w:pPr>
        <w:spacing w:after="120"/>
        <w:ind w:left="1276" w:right="571" w:hanging="425"/>
        <w:rPr>
          <w:rFonts w:cs="Arial"/>
          <w:i/>
        </w:rPr>
      </w:pPr>
      <w:r w:rsidRPr="00020CC7">
        <w:rPr>
          <w:rFonts w:cs="Arial"/>
          <w:i/>
        </w:rPr>
        <w:t xml:space="preserve">(c) a member or employee of the Police Force acting in that capacity; </w:t>
      </w:r>
    </w:p>
    <w:p w:rsidR="00316DC6" w:rsidRPr="00020CC7" w:rsidRDefault="00316DC6" w:rsidP="003F11B2">
      <w:pPr>
        <w:spacing w:after="120"/>
        <w:ind w:left="1276" w:right="571" w:hanging="425"/>
        <w:rPr>
          <w:rFonts w:cs="Arial"/>
          <w:i/>
        </w:rPr>
      </w:pPr>
      <w:r w:rsidRPr="00020CC7">
        <w:rPr>
          <w:rFonts w:cs="Arial"/>
          <w:i/>
        </w:rPr>
        <w:t xml:space="preserve">(d) a member or employee of the Fire and Rescue Service within the meaning of the </w:t>
      </w:r>
      <w:r w:rsidRPr="00020CC7">
        <w:rPr>
          <w:rFonts w:cs="Arial"/>
          <w:i/>
          <w:iCs/>
        </w:rPr>
        <w:t>Fire and Emergency Act</w:t>
      </w:r>
      <w:r w:rsidRPr="00020CC7">
        <w:rPr>
          <w:rFonts w:cs="Arial"/>
          <w:i/>
        </w:rPr>
        <w:t xml:space="preserve"> acting in that capacity; </w:t>
      </w:r>
    </w:p>
    <w:p w:rsidR="00316DC6" w:rsidRPr="00020CC7" w:rsidRDefault="00316DC6" w:rsidP="003F11B2">
      <w:pPr>
        <w:spacing w:after="120"/>
        <w:ind w:left="1276" w:right="571" w:hanging="425"/>
        <w:rPr>
          <w:rFonts w:cs="Arial"/>
          <w:i/>
        </w:rPr>
      </w:pPr>
      <w:r w:rsidRPr="00020CC7">
        <w:rPr>
          <w:rFonts w:cs="Arial"/>
          <w:i/>
        </w:rPr>
        <w:t xml:space="preserve">(e) an Agency or public authority that performs functions relating to public amenities, including health, education and public safety; </w:t>
      </w:r>
    </w:p>
    <w:p w:rsidR="00891C34" w:rsidRPr="003F11B2" w:rsidRDefault="00316DC6" w:rsidP="003F11B2">
      <w:pPr>
        <w:spacing w:after="240"/>
        <w:ind w:left="1276" w:right="571" w:hanging="425"/>
        <w:rPr>
          <w:rFonts w:cs="Arial"/>
        </w:rPr>
      </w:pPr>
      <w:r w:rsidRPr="00020CC7">
        <w:rPr>
          <w:rFonts w:cs="Arial"/>
          <w:i/>
        </w:rPr>
        <w:t xml:space="preserve">(f) </w:t>
      </w:r>
      <w:proofErr w:type="gramStart"/>
      <w:r w:rsidRPr="00020CC7">
        <w:rPr>
          <w:rFonts w:cs="Arial"/>
          <w:i/>
        </w:rPr>
        <w:t>a</w:t>
      </w:r>
      <w:proofErr w:type="gramEnd"/>
      <w:r w:rsidRPr="00020CC7">
        <w:rPr>
          <w:rFonts w:cs="Arial"/>
          <w:i/>
        </w:rPr>
        <w:t xml:space="preserve"> community-based organisation or group (for example, a local action </w:t>
      </w:r>
      <w:r w:rsidRPr="00EB7701">
        <w:rPr>
          <w:rFonts w:cs="Arial"/>
          <w:i/>
        </w:rPr>
        <w:t>group or a charity).</w:t>
      </w:r>
      <w:r w:rsidR="003F11B2">
        <w:rPr>
          <w:rFonts w:cs="Arial"/>
        </w:rPr>
        <w:t>”</w:t>
      </w:r>
    </w:p>
    <w:p w:rsidR="00C17503" w:rsidRDefault="00343DBA" w:rsidP="003F11B2">
      <w:pPr>
        <w:numPr>
          <w:ilvl w:val="0"/>
          <w:numId w:val="2"/>
        </w:numPr>
        <w:tabs>
          <w:tab w:val="clear" w:pos="794"/>
        </w:tabs>
        <w:autoSpaceDE w:val="0"/>
        <w:autoSpaceDN w:val="0"/>
        <w:adjustRightInd w:val="0"/>
        <w:spacing w:after="240"/>
        <w:ind w:left="426" w:right="4" w:hanging="426"/>
        <w:rPr>
          <w:rFonts w:cs="Arial"/>
          <w:bCs/>
        </w:rPr>
      </w:pPr>
      <w:r>
        <w:rPr>
          <w:rFonts w:cs="Arial"/>
          <w:bCs/>
        </w:rPr>
        <w:t xml:space="preserve">Three objections have </w:t>
      </w:r>
      <w:r w:rsidR="00955DA8">
        <w:rPr>
          <w:rFonts w:cs="Arial"/>
          <w:bCs/>
        </w:rPr>
        <w:t>been lodged in response to the application and the applicant has provi</w:t>
      </w:r>
      <w:r w:rsidR="00172EFE">
        <w:rPr>
          <w:rFonts w:cs="Arial"/>
          <w:bCs/>
        </w:rPr>
        <w:t>ded a response to th</w:t>
      </w:r>
      <w:r w:rsidR="00E2617A">
        <w:rPr>
          <w:rFonts w:cs="Arial"/>
          <w:bCs/>
        </w:rPr>
        <w:t xml:space="preserve">ose </w:t>
      </w:r>
      <w:r w:rsidR="00ED21BC">
        <w:rPr>
          <w:rFonts w:cs="Arial"/>
          <w:bCs/>
        </w:rPr>
        <w:t>objection</w:t>
      </w:r>
      <w:r w:rsidR="00E2617A">
        <w:rPr>
          <w:rFonts w:cs="Arial"/>
          <w:bCs/>
        </w:rPr>
        <w:t>s</w:t>
      </w:r>
      <w:r w:rsidR="00535CBE">
        <w:rPr>
          <w:rFonts w:cs="Arial"/>
          <w:bCs/>
        </w:rPr>
        <w:t xml:space="preserve"> pursuant to Section </w:t>
      </w:r>
      <w:r w:rsidR="00955DA8">
        <w:rPr>
          <w:rFonts w:cs="Arial"/>
          <w:bCs/>
        </w:rPr>
        <w:t xml:space="preserve">47G of the Act.  </w:t>
      </w:r>
    </w:p>
    <w:p w:rsidR="00E836C2" w:rsidRDefault="00955DA8" w:rsidP="003F11B2">
      <w:pPr>
        <w:numPr>
          <w:ilvl w:val="0"/>
          <w:numId w:val="2"/>
        </w:numPr>
        <w:tabs>
          <w:tab w:val="clear" w:pos="794"/>
        </w:tabs>
        <w:autoSpaceDE w:val="0"/>
        <w:autoSpaceDN w:val="0"/>
        <w:adjustRightInd w:val="0"/>
        <w:spacing w:after="240"/>
        <w:ind w:left="426" w:right="4" w:hanging="426"/>
        <w:rPr>
          <w:rFonts w:cs="Arial"/>
          <w:bCs/>
        </w:rPr>
      </w:pPr>
      <w:r>
        <w:rPr>
          <w:rFonts w:cs="Arial"/>
          <w:bCs/>
        </w:rPr>
        <w:t xml:space="preserve">Under Section 47I of the Act the Commission must determine whether </w:t>
      </w:r>
      <w:r w:rsidR="0057732E">
        <w:rPr>
          <w:rFonts w:cs="Arial"/>
          <w:bCs/>
        </w:rPr>
        <w:t xml:space="preserve">the </w:t>
      </w:r>
      <w:r>
        <w:rPr>
          <w:rFonts w:cs="Arial"/>
          <w:bCs/>
        </w:rPr>
        <w:t>objection</w:t>
      </w:r>
      <w:r w:rsidR="00343DBA">
        <w:rPr>
          <w:rFonts w:cs="Arial"/>
          <w:bCs/>
        </w:rPr>
        <w:t>s</w:t>
      </w:r>
      <w:r>
        <w:rPr>
          <w:rFonts w:cs="Arial"/>
          <w:bCs/>
        </w:rPr>
        <w:t xml:space="preserve"> received </w:t>
      </w:r>
      <w:r w:rsidR="00343DBA">
        <w:rPr>
          <w:rFonts w:cs="Arial"/>
          <w:bCs/>
        </w:rPr>
        <w:t>are</w:t>
      </w:r>
      <w:r>
        <w:rPr>
          <w:rFonts w:cs="Arial"/>
          <w:bCs/>
        </w:rPr>
        <w:t xml:space="preserve"> to proceed to Hearing.</w:t>
      </w:r>
    </w:p>
    <w:p w:rsidR="00047C0D" w:rsidRPr="004B608E" w:rsidRDefault="004B608E" w:rsidP="004B608E">
      <w:pPr>
        <w:pStyle w:val="Heading2"/>
      </w:pPr>
      <w:r w:rsidRPr="004B608E">
        <w:t xml:space="preserve">Consideration </w:t>
      </w:r>
      <w:r>
        <w:t>o</w:t>
      </w:r>
      <w:r w:rsidRPr="004B608E">
        <w:t xml:space="preserve">f </w:t>
      </w:r>
      <w:r>
        <w:t>t</w:t>
      </w:r>
      <w:r w:rsidRPr="004B608E">
        <w:t xml:space="preserve">he Objections Received </w:t>
      </w:r>
    </w:p>
    <w:p w:rsidR="00A10743" w:rsidRPr="004B608E" w:rsidRDefault="00A10743" w:rsidP="004B608E">
      <w:pPr>
        <w:pStyle w:val="Heading3"/>
      </w:pPr>
      <w:r w:rsidRPr="004B608E">
        <w:t xml:space="preserve">Objection from </w:t>
      </w:r>
      <w:r w:rsidR="00343DBA" w:rsidRPr="004B608E">
        <w:t>Mr Cliff Glover</w:t>
      </w:r>
      <w:r w:rsidR="00831343" w:rsidRPr="004B608E">
        <w:t xml:space="preserve"> (Annie’s Place &amp; Mulgas Adventures)</w:t>
      </w:r>
    </w:p>
    <w:p w:rsidR="00A10743" w:rsidRDefault="00A10743" w:rsidP="003F11B2">
      <w:pPr>
        <w:numPr>
          <w:ilvl w:val="0"/>
          <w:numId w:val="2"/>
        </w:numPr>
        <w:tabs>
          <w:tab w:val="clear" w:pos="794"/>
        </w:tabs>
        <w:autoSpaceDE w:val="0"/>
        <w:autoSpaceDN w:val="0"/>
        <w:adjustRightInd w:val="0"/>
        <w:spacing w:after="240"/>
        <w:ind w:left="426" w:right="4" w:hanging="426"/>
        <w:rPr>
          <w:rFonts w:cs="Arial"/>
          <w:bCs/>
        </w:rPr>
      </w:pPr>
      <w:r>
        <w:rPr>
          <w:rFonts w:cs="Arial"/>
          <w:bCs/>
        </w:rPr>
        <w:t xml:space="preserve">Mr </w:t>
      </w:r>
      <w:r w:rsidR="00831343">
        <w:rPr>
          <w:rFonts w:cs="Arial"/>
          <w:bCs/>
        </w:rPr>
        <w:t xml:space="preserve">Glover is </w:t>
      </w:r>
      <w:r w:rsidR="000232DD">
        <w:rPr>
          <w:rFonts w:cs="Arial"/>
          <w:bCs/>
        </w:rPr>
        <w:t>a</w:t>
      </w:r>
      <w:r w:rsidR="00831343">
        <w:rPr>
          <w:rFonts w:cs="Arial"/>
          <w:bCs/>
        </w:rPr>
        <w:t xml:space="preserve"> Director of </w:t>
      </w:r>
      <w:proofErr w:type="spellStart"/>
      <w:r w:rsidR="00831343">
        <w:rPr>
          <w:rFonts w:cs="Arial"/>
          <w:bCs/>
        </w:rPr>
        <w:t>Mulgannies</w:t>
      </w:r>
      <w:proofErr w:type="spellEnd"/>
      <w:r w:rsidR="00831343">
        <w:rPr>
          <w:rFonts w:cs="Arial"/>
          <w:bCs/>
        </w:rPr>
        <w:t xml:space="preserve"> Pty Ltd (Annie’s Place &amp; Mulgas Adventures) </w:t>
      </w:r>
      <w:r w:rsidR="00076D1B">
        <w:rPr>
          <w:rFonts w:cs="Arial"/>
          <w:bCs/>
        </w:rPr>
        <w:t xml:space="preserve">which is located in the </w:t>
      </w:r>
      <w:r w:rsidR="00C17503">
        <w:rPr>
          <w:rFonts w:cs="Arial"/>
          <w:bCs/>
        </w:rPr>
        <w:t xml:space="preserve">neighbourhood within in which the premise is located </w:t>
      </w:r>
      <w:r>
        <w:rPr>
          <w:rFonts w:cs="Arial"/>
          <w:bCs/>
        </w:rPr>
        <w:t>and therefore has standing to object.</w:t>
      </w:r>
    </w:p>
    <w:p w:rsidR="008A6464" w:rsidRPr="008A6464" w:rsidRDefault="00A10743" w:rsidP="003F11B2">
      <w:pPr>
        <w:numPr>
          <w:ilvl w:val="0"/>
          <w:numId w:val="2"/>
        </w:numPr>
        <w:tabs>
          <w:tab w:val="clear" w:pos="794"/>
        </w:tabs>
        <w:autoSpaceDE w:val="0"/>
        <w:autoSpaceDN w:val="0"/>
        <w:adjustRightInd w:val="0"/>
        <w:spacing w:after="240"/>
        <w:ind w:left="426" w:right="4" w:hanging="426"/>
        <w:rPr>
          <w:rFonts w:cs="Arial"/>
          <w:bCs/>
        </w:rPr>
      </w:pPr>
      <w:r w:rsidRPr="008A6464">
        <w:rPr>
          <w:rFonts w:cs="Arial"/>
        </w:rPr>
        <w:t xml:space="preserve">The objection </w:t>
      </w:r>
      <w:r w:rsidR="00076D1B" w:rsidRPr="008A6464">
        <w:rPr>
          <w:rFonts w:cs="Arial"/>
        </w:rPr>
        <w:t xml:space="preserve">is dated 14 April 2014, however, it is date stamped as having been received by Racing Gaming and Licensing South on 6 May 2014.  If in fact received on 6 May 2014, then the objection has not been lodged </w:t>
      </w:r>
      <w:r w:rsidRPr="008A6464">
        <w:rPr>
          <w:rFonts w:cs="Arial"/>
        </w:rPr>
        <w:t xml:space="preserve">within the time </w:t>
      </w:r>
      <w:r w:rsidR="008A6464" w:rsidRPr="008A6464">
        <w:rPr>
          <w:rFonts w:cs="Arial"/>
        </w:rPr>
        <w:t xml:space="preserve">prescribed </w:t>
      </w:r>
      <w:r w:rsidRPr="008A6464">
        <w:rPr>
          <w:rFonts w:cs="Arial"/>
        </w:rPr>
        <w:t>within which to lodge an objection</w:t>
      </w:r>
      <w:r w:rsidR="00076D1B" w:rsidRPr="008A6464">
        <w:rPr>
          <w:rFonts w:cs="Arial"/>
        </w:rPr>
        <w:t xml:space="preserve">.  </w:t>
      </w:r>
    </w:p>
    <w:p w:rsidR="008A6464" w:rsidRPr="008A6464" w:rsidRDefault="00076D1B" w:rsidP="003F11B2">
      <w:pPr>
        <w:numPr>
          <w:ilvl w:val="0"/>
          <w:numId w:val="2"/>
        </w:numPr>
        <w:tabs>
          <w:tab w:val="clear" w:pos="794"/>
        </w:tabs>
        <w:autoSpaceDE w:val="0"/>
        <w:autoSpaceDN w:val="0"/>
        <w:adjustRightInd w:val="0"/>
        <w:spacing w:after="240"/>
        <w:ind w:left="426" w:right="4" w:hanging="426"/>
        <w:rPr>
          <w:rFonts w:cs="Arial"/>
          <w:bCs/>
        </w:rPr>
      </w:pPr>
      <w:r w:rsidRPr="008A6464">
        <w:rPr>
          <w:rFonts w:cs="Arial"/>
        </w:rPr>
        <w:t xml:space="preserve">Inquiries made with the relevant Licensing Inspector for this matter from Gambling and Licensing Services </w:t>
      </w:r>
      <w:r w:rsidR="00421AD5">
        <w:rPr>
          <w:rFonts w:cs="Arial"/>
        </w:rPr>
        <w:t xml:space="preserve">(GLS) </w:t>
      </w:r>
      <w:r w:rsidRPr="008A6464">
        <w:rPr>
          <w:rFonts w:cs="Arial"/>
        </w:rPr>
        <w:t xml:space="preserve">indicate </w:t>
      </w:r>
      <w:r w:rsidR="008A6464" w:rsidRPr="008A6464">
        <w:rPr>
          <w:rFonts w:cs="Arial"/>
        </w:rPr>
        <w:t xml:space="preserve">however, </w:t>
      </w:r>
      <w:r w:rsidRPr="008A6464">
        <w:rPr>
          <w:rFonts w:cs="Arial"/>
        </w:rPr>
        <w:t xml:space="preserve">that </w:t>
      </w:r>
      <w:r w:rsidR="00421AD5">
        <w:rPr>
          <w:rFonts w:cs="Arial"/>
        </w:rPr>
        <w:t xml:space="preserve">it appears that the correspondence may have addressed incorrectly and it took some time for it to reach GLS.  </w:t>
      </w:r>
      <w:r w:rsidR="008A6464" w:rsidRPr="008A6464">
        <w:rPr>
          <w:rFonts w:cs="Arial"/>
        </w:rPr>
        <w:t xml:space="preserve">Due to this and pursuant to </w:t>
      </w:r>
      <w:r w:rsidR="003F11B2">
        <w:rPr>
          <w:rFonts w:cs="Arial"/>
          <w:bCs/>
        </w:rPr>
        <w:t>S</w:t>
      </w:r>
      <w:r w:rsidR="008A6464" w:rsidRPr="008A6464">
        <w:rPr>
          <w:rFonts w:cs="Arial"/>
          <w:bCs/>
        </w:rPr>
        <w:t>ection 127 of the Act which allows for the Commission in its discretion to extend the time required for a thing to be done under the Act notwithstanding that the time prescribed by the Act has expired, I have determined in this instance to extend the time</w:t>
      </w:r>
      <w:r w:rsidR="008A6464">
        <w:rPr>
          <w:rFonts w:cs="Arial"/>
          <w:bCs/>
        </w:rPr>
        <w:t xml:space="preserve"> required within in which to lodge an objection</w:t>
      </w:r>
      <w:r w:rsidR="008A6464" w:rsidRPr="008A6464">
        <w:rPr>
          <w:rFonts w:cs="Arial"/>
          <w:bCs/>
        </w:rPr>
        <w:t xml:space="preserve"> and as a result, this objection qualifies under the Act as an objection requiring a Hearing.</w:t>
      </w:r>
    </w:p>
    <w:p w:rsidR="007E2F74" w:rsidRDefault="00A10743" w:rsidP="003F11B2">
      <w:pPr>
        <w:numPr>
          <w:ilvl w:val="0"/>
          <w:numId w:val="2"/>
        </w:numPr>
        <w:tabs>
          <w:tab w:val="clear" w:pos="794"/>
        </w:tabs>
        <w:autoSpaceDE w:val="0"/>
        <w:autoSpaceDN w:val="0"/>
        <w:adjustRightInd w:val="0"/>
        <w:spacing w:after="240"/>
        <w:ind w:left="426" w:right="4" w:hanging="426"/>
        <w:rPr>
          <w:rFonts w:cs="Arial"/>
          <w:bCs/>
        </w:rPr>
      </w:pPr>
      <w:r w:rsidRPr="005E1BBC">
        <w:rPr>
          <w:rFonts w:cs="Arial"/>
          <w:bCs/>
        </w:rPr>
        <w:t xml:space="preserve">The objection raises </w:t>
      </w:r>
      <w:r w:rsidR="00C17503" w:rsidRPr="005E1BBC">
        <w:rPr>
          <w:rFonts w:cs="Arial"/>
          <w:bCs/>
        </w:rPr>
        <w:t xml:space="preserve">the </w:t>
      </w:r>
      <w:r w:rsidR="005E1BBC" w:rsidRPr="005E1BBC">
        <w:rPr>
          <w:rFonts w:cs="Arial"/>
          <w:bCs/>
        </w:rPr>
        <w:t xml:space="preserve">concern that </w:t>
      </w:r>
      <w:r w:rsidR="000E735E">
        <w:rPr>
          <w:rFonts w:cs="Arial"/>
          <w:bCs/>
        </w:rPr>
        <w:t xml:space="preserve">Monte’s Lounge is currently operating </w:t>
      </w:r>
      <w:r w:rsidR="007E2F74">
        <w:rPr>
          <w:rFonts w:cs="Arial"/>
          <w:bCs/>
        </w:rPr>
        <w:t xml:space="preserve">outside of its current licence conditions in that it is operating </w:t>
      </w:r>
      <w:r w:rsidR="000E735E">
        <w:rPr>
          <w:rFonts w:cs="Arial"/>
          <w:bCs/>
        </w:rPr>
        <w:t>as a bar and not as a restaurant.</w:t>
      </w:r>
      <w:r w:rsidR="007E2F74">
        <w:rPr>
          <w:rFonts w:cs="Arial"/>
          <w:bCs/>
        </w:rPr>
        <w:t xml:space="preserve">  Additionally, Mr Glover raises concerns that Monte’s Lounge is regularly frequented by minors who consume alcohol on the premises.  Mr Glover states that his objection </w:t>
      </w:r>
      <w:r w:rsidR="007E2F74">
        <w:rPr>
          <w:rFonts w:cs="Arial"/>
          <w:bCs/>
          <w:i/>
        </w:rPr>
        <w:t>“is not a case of one business trying to disadvantage another business”</w:t>
      </w:r>
      <w:r w:rsidR="000E735E">
        <w:rPr>
          <w:rFonts w:cs="Arial"/>
          <w:bCs/>
        </w:rPr>
        <w:t xml:space="preserve"> </w:t>
      </w:r>
      <w:r w:rsidR="007E2F74">
        <w:rPr>
          <w:rFonts w:cs="Arial"/>
          <w:bCs/>
        </w:rPr>
        <w:t xml:space="preserve">but rather due to his concern that Monte’s Lounge is currently not operating within the conditions of its current licence. </w:t>
      </w:r>
    </w:p>
    <w:p w:rsidR="00A10743" w:rsidRPr="008033E7" w:rsidRDefault="00991396" w:rsidP="003F11B2">
      <w:pPr>
        <w:numPr>
          <w:ilvl w:val="0"/>
          <w:numId w:val="2"/>
        </w:numPr>
        <w:tabs>
          <w:tab w:val="clear" w:pos="794"/>
        </w:tabs>
        <w:autoSpaceDE w:val="0"/>
        <w:autoSpaceDN w:val="0"/>
        <w:adjustRightInd w:val="0"/>
        <w:spacing w:after="240"/>
        <w:ind w:left="426" w:right="4" w:hanging="426"/>
        <w:rPr>
          <w:rFonts w:cs="Arial"/>
        </w:rPr>
      </w:pPr>
      <w:r w:rsidRPr="008033E7">
        <w:rPr>
          <w:rFonts w:cs="Arial"/>
          <w:bCs/>
        </w:rPr>
        <w:lastRenderedPageBreak/>
        <w:t xml:space="preserve">Whilst on first blush, Mr Glover’s objection could be considered to be a complaint about the current operation of Monte’s Lounge rather than an objection to the application to the variation of its licence conditions, </w:t>
      </w:r>
      <w:r w:rsidR="008033E7" w:rsidRPr="008033E7">
        <w:rPr>
          <w:rFonts w:cs="Arial"/>
          <w:bCs/>
        </w:rPr>
        <w:t xml:space="preserve">Mr Glover does raise concerns about minors frequenting Monte’s Lounge to consume alcohol.  As such, I am of the view that the objection has been made on the ground that the variation of conditions may or will adversely affect the amenity of the neighbourhood and or the social conditions in the community and as a result </w:t>
      </w:r>
      <w:r w:rsidR="00A10743" w:rsidRPr="008033E7">
        <w:rPr>
          <w:rFonts w:cs="Arial"/>
        </w:rPr>
        <w:t>meets the necessary grounds to qualify under the Act as an objection requiring a Hearing.</w:t>
      </w:r>
      <w:r w:rsidR="005E1BBC" w:rsidRPr="008033E7">
        <w:rPr>
          <w:rFonts w:cs="Arial"/>
          <w:i/>
        </w:rPr>
        <w:t xml:space="preserve"> </w:t>
      </w:r>
    </w:p>
    <w:p w:rsidR="00324A9F" w:rsidRDefault="00324A9F" w:rsidP="003F11B2">
      <w:pPr>
        <w:pStyle w:val="Heading3"/>
        <w:ind w:right="4"/>
      </w:pPr>
      <w:r w:rsidRPr="008E6F37">
        <w:t xml:space="preserve">Objection from </w:t>
      </w:r>
      <w:r>
        <w:t xml:space="preserve">Dr John </w:t>
      </w:r>
      <w:proofErr w:type="spellStart"/>
      <w:r>
        <w:t>Boffa</w:t>
      </w:r>
      <w:proofErr w:type="spellEnd"/>
      <w:r>
        <w:t xml:space="preserve"> (People’s Alcohol Action Coalition)</w:t>
      </w:r>
    </w:p>
    <w:p w:rsidR="00324A9F" w:rsidRPr="00421AD5" w:rsidRDefault="00324A9F" w:rsidP="003F11B2">
      <w:pPr>
        <w:numPr>
          <w:ilvl w:val="0"/>
          <w:numId w:val="2"/>
        </w:numPr>
        <w:tabs>
          <w:tab w:val="clear" w:pos="794"/>
          <w:tab w:val="num" w:pos="3034"/>
        </w:tabs>
        <w:autoSpaceDE w:val="0"/>
        <w:autoSpaceDN w:val="0"/>
        <w:adjustRightInd w:val="0"/>
        <w:spacing w:after="240"/>
        <w:ind w:left="426" w:right="4" w:hanging="426"/>
        <w:rPr>
          <w:rFonts w:cs="Arial"/>
          <w:bCs/>
        </w:rPr>
      </w:pPr>
      <w:r w:rsidRPr="00421AD5">
        <w:rPr>
          <w:rFonts w:cs="Arial"/>
          <w:bCs/>
        </w:rPr>
        <w:t xml:space="preserve">Dr </w:t>
      </w:r>
      <w:proofErr w:type="spellStart"/>
      <w:r w:rsidRPr="00421AD5">
        <w:rPr>
          <w:rFonts w:cs="Arial"/>
          <w:bCs/>
        </w:rPr>
        <w:t>Boffa</w:t>
      </w:r>
      <w:proofErr w:type="spellEnd"/>
      <w:r w:rsidRPr="00421AD5">
        <w:rPr>
          <w:rFonts w:cs="Arial"/>
          <w:bCs/>
        </w:rPr>
        <w:t xml:space="preserve"> has lodged the objection on behalf of the People’s Alcohol Action Coalition</w:t>
      </w:r>
      <w:r w:rsidR="00421AD5" w:rsidRPr="00421AD5">
        <w:rPr>
          <w:rFonts w:cs="Arial"/>
          <w:bCs/>
        </w:rPr>
        <w:t xml:space="preserve"> (PAAC), a local action group aimed towards reducing alcohol-related harm.  Pursuant to</w:t>
      </w:r>
      <w:r w:rsidR="003F11B2">
        <w:rPr>
          <w:rFonts w:cs="Arial"/>
          <w:bCs/>
        </w:rPr>
        <w:t xml:space="preserve"> Section</w:t>
      </w:r>
      <w:r w:rsidR="00421AD5" w:rsidRPr="00421AD5">
        <w:rPr>
          <w:rFonts w:cs="Arial"/>
          <w:bCs/>
        </w:rPr>
        <w:t xml:space="preserve"> </w:t>
      </w:r>
      <w:proofErr w:type="gramStart"/>
      <w:r w:rsidR="00421AD5" w:rsidRPr="00421AD5">
        <w:rPr>
          <w:rFonts w:cs="Arial"/>
          <w:bCs/>
        </w:rPr>
        <w:t>47F(</w:t>
      </w:r>
      <w:proofErr w:type="gramEnd"/>
      <w:r w:rsidR="00421AD5" w:rsidRPr="00421AD5">
        <w:rPr>
          <w:rFonts w:cs="Arial"/>
          <w:bCs/>
        </w:rPr>
        <w:t>3)(f)</w:t>
      </w:r>
      <w:r w:rsidR="003F11B2">
        <w:rPr>
          <w:rFonts w:cs="Arial"/>
          <w:bCs/>
        </w:rPr>
        <w:t xml:space="preserve"> of the Act</w:t>
      </w:r>
      <w:r w:rsidR="00421AD5" w:rsidRPr="00421AD5">
        <w:rPr>
          <w:rFonts w:cs="Arial"/>
          <w:bCs/>
        </w:rPr>
        <w:t xml:space="preserve">, PAAC is a community based organisation and </w:t>
      </w:r>
      <w:r w:rsidRPr="00421AD5">
        <w:rPr>
          <w:rFonts w:cs="Arial"/>
          <w:bCs/>
        </w:rPr>
        <w:t>therefore has standing to object.</w:t>
      </w:r>
    </w:p>
    <w:p w:rsidR="00421AD5" w:rsidRPr="0043272C" w:rsidRDefault="00421AD5" w:rsidP="003F11B2">
      <w:pPr>
        <w:numPr>
          <w:ilvl w:val="0"/>
          <w:numId w:val="2"/>
        </w:numPr>
        <w:tabs>
          <w:tab w:val="clear" w:pos="794"/>
        </w:tabs>
        <w:autoSpaceDE w:val="0"/>
        <w:autoSpaceDN w:val="0"/>
        <w:adjustRightInd w:val="0"/>
        <w:spacing w:after="240"/>
        <w:ind w:left="426" w:right="4" w:hanging="426"/>
        <w:rPr>
          <w:rFonts w:cs="Arial"/>
          <w:bCs/>
        </w:rPr>
      </w:pPr>
      <w:r>
        <w:rPr>
          <w:rFonts w:cs="Arial"/>
        </w:rPr>
        <w:t xml:space="preserve">Although not date stamped upon receipt, the objection is dated </w:t>
      </w:r>
      <w:r w:rsidR="00956ABD">
        <w:rPr>
          <w:rFonts w:cs="Arial"/>
        </w:rPr>
        <w:t xml:space="preserve">30 April </w:t>
      </w:r>
      <w:r>
        <w:rPr>
          <w:rFonts w:cs="Arial"/>
        </w:rPr>
        <w:t xml:space="preserve">2014 and I have determined to accept that it was received by GLS </w:t>
      </w:r>
      <w:r w:rsidRPr="0043272C">
        <w:rPr>
          <w:rFonts w:cs="Arial"/>
        </w:rPr>
        <w:t>within the time allowed within which to lodge an objection.</w:t>
      </w:r>
    </w:p>
    <w:p w:rsidR="00956ABD" w:rsidRDefault="00956ABD" w:rsidP="003F11B2">
      <w:pPr>
        <w:numPr>
          <w:ilvl w:val="0"/>
          <w:numId w:val="2"/>
        </w:numPr>
        <w:tabs>
          <w:tab w:val="clear" w:pos="794"/>
          <w:tab w:val="num" w:pos="3034"/>
        </w:tabs>
        <w:autoSpaceDE w:val="0"/>
        <w:autoSpaceDN w:val="0"/>
        <w:adjustRightInd w:val="0"/>
        <w:spacing w:after="240"/>
        <w:ind w:left="426" w:right="4" w:hanging="426"/>
        <w:rPr>
          <w:rFonts w:cs="Arial"/>
          <w:bCs/>
        </w:rPr>
      </w:pPr>
      <w:r>
        <w:rPr>
          <w:rFonts w:cs="Arial"/>
          <w:bCs/>
        </w:rPr>
        <w:t>PAAC, whilst commenting on many aspects of the current and future operation of Monte’s Lounge should the variation to licence conditions be granted advises that their objection relates specifically to the noise and entertainment conditions contained within the current licence and that they do not object to the remaining licence conditions upon which a variation has been sought.  In this regard, PAAC raises concerns regarding increased noise affecting the residents in the area.</w:t>
      </w:r>
      <w:r w:rsidR="003F11B2">
        <w:rPr>
          <w:rFonts w:cs="Arial"/>
          <w:bCs/>
        </w:rPr>
        <w:t xml:space="preserve"> </w:t>
      </w:r>
    </w:p>
    <w:p w:rsidR="00324A9F" w:rsidRDefault="00324A9F" w:rsidP="003F11B2">
      <w:pPr>
        <w:numPr>
          <w:ilvl w:val="0"/>
          <w:numId w:val="2"/>
        </w:numPr>
        <w:tabs>
          <w:tab w:val="clear" w:pos="794"/>
          <w:tab w:val="num" w:pos="3034"/>
        </w:tabs>
        <w:autoSpaceDE w:val="0"/>
        <w:autoSpaceDN w:val="0"/>
        <w:adjustRightInd w:val="0"/>
        <w:spacing w:after="240"/>
        <w:ind w:left="426" w:right="4" w:hanging="426"/>
        <w:rPr>
          <w:rFonts w:cs="Arial"/>
        </w:rPr>
      </w:pPr>
      <w:r w:rsidRPr="00A10743">
        <w:rPr>
          <w:rFonts w:cs="Arial"/>
          <w:bCs/>
        </w:rPr>
        <w:t>Given that the objection raises concerns that the granting of a licence will have a negative impact to the amenity of the area, t</w:t>
      </w:r>
      <w:r w:rsidRPr="00A10743">
        <w:rPr>
          <w:rFonts w:cs="Arial"/>
        </w:rPr>
        <w:t>he objection meets the necessary grounds to qualify under the Act as an objection requiring a Hearing.</w:t>
      </w:r>
    </w:p>
    <w:p w:rsidR="00E72A51" w:rsidRDefault="00E72A51" w:rsidP="003F11B2">
      <w:pPr>
        <w:pStyle w:val="Heading3"/>
        <w:ind w:right="4"/>
      </w:pPr>
      <w:r w:rsidRPr="008E6F37">
        <w:t xml:space="preserve">Objection from </w:t>
      </w:r>
      <w:r>
        <w:t>A/Superintendent Peter Dash (Northern Territory Police)</w:t>
      </w:r>
    </w:p>
    <w:p w:rsidR="00E72A51" w:rsidRPr="008660AA" w:rsidRDefault="00E72A51" w:rsidP="003F11B2">
      <w:pPr>
        <w:numPr>
          <w:ilvl w:val="0"/>
          <w:numId w:val="2"/>
        </w:numPr>
        <w:tabs>
          <w:tab w:val="clear" w:pos="794"/>
        </w:tabs>
        <w:autoSpaceDE w:val="0"/>
        <w:autoSpaceDN w:val="0"/>
        <w:adjustRightInd w:val="0"/>
        <w:spacing w:after="240"/>
        <w:ind w:left="426" w:right="4" w:hanging="426"/>
        <w:rPr>
          <w:rFonts w:cs="Arial"/>
          <w:bCs/>
        </w:rPr>
      </w:pPr>
      <w:r>
        <w:rPr>
          <w:rFonts w:cs="Arial"/>
        </w:rPr>
        <w:t>Section</w:t>
      </w:r>
      <w:r w:rsidRPr="00020CC7">
        <w:rPr>
          <w:rFonts w:cs="Arial"/>
        </w:rPr>
        <w:t xml:space="preserve"> 47(3)(c) allows members of the Northern Territory P</w:t>
      </w:r>
      <w:r>
        <w:rPr>
          <w:rFonts w:cs="Arial"/>
        </w:rPr>
        <w:t>olice to object to an</w:t>
      </w:r>
      <w:r w:rsidRPr="00020CC7">
        <w:rPr>
          <w:rFonts w:cs="Arial"/>
        </w:rPr>
        <w:t xml:space="preserve"> Application</w:t>
      </w:r>
      <w:proofErr w:type="gramStart"/>
      <w:r w:rsidRPr="00020CC7">
        <w:rPr>
          <w:rFonts w:cs="Arial"/>
        </w:rPr>
        <w:t xml:space="preserve">.  </w:t>
      </w:r>
      <w:proofErr w:type="gramEnd"/>
      <w:r>
        <w:rPr>
          <w:rFonts w:cs="Arial"/>
        </w:rPr>
        <w:t>A/</w:t>
      </w:r>
      <w:r>
        <w:rPr>
          <w:rFonts w:cs="Arial"/>
          <w:bCs/>
        </w:rPr>
        <w:t xml:space="preserve">Superintendent Dash </w:t>
      </w:r>
      <w:r w:rsidRPr="00020CC7">
        <w:rPr>
          <w:rFonts w:cs="Arial"/>
        </w:rPr>
        <w:t xml:space="preserve">is a member of the Police Force acting in that capacity within the meaning of </w:t>
      </w:r>
      <w:r>
        <w:rPr>
          <w:rFonts w:cs="Arial"/>
        </w:rPr>
        <w:t>Section </w:t>
      </w:r>
      <w:proofErr w:type="gramStart"/>
      <w:r>
        <w:rPr>
          <w:rFonts w:cs="Arial"/>
        </w:rPr>
        <w:t>47F(</w:t>
      </w:r>
      <w:proofErr w:type="gramEnd"/>
      <w:r>
        <w:rPr>
          <w:rFonts w:cs="Arial"/>
        </w:rPr>
        <w:t xml:space="preserve">3)(c) and stationed </w:t>
      </w:r>
      <w:r w:rsidRPr="00020CC7">
        <w:rPr>
          <w:rFonts w:cs="Arial"/>
        </w:rPr>
        <w:t xml:space="preserve">at the </w:t>
      </w:r>
      <w:r>
        <w:rPr>
          <w:rFonts w:cs="Arial"/>
        </w:rPr>
        <w:t xml:space="preserve">Alice Springs Division. </w:t>
      </w:r>
      <w:r w:rsidRPr="00020CC7">
        <w:rPr>
          <w:rFonts w:cs="Arial"/>
        </w:rPr>
        <w:t xml:space="preserve">As such </w:t>
      </w:r>
      <w:r>
        <w:rPr>
          <w:rFonts w:cs="Arial"/>
        </w:rPr>
        <w:t>A/</w:t>
      </w:r>
      <w:r>
        <w:rPr>
          <w:rFonts w:cs="Arial"/>
          <w:bCs/>
        </w:rPr>
        <w:t xml:space="preserve">Superintendent Dash </w:t>
      </w:r>
      <w:r w:rsidRPr="00020CC7">
        <w:rPr>
          <w:rFonts w:cs="Arial"/>
        </w:rPr>
        <w:t>is a valid objector</w:t>
      </w:r>
      <w:r>
        <w:rPr>
          <w:rFonts w:cs="Arial"/>
        </w:rPr>
        <w:t xml:space="preserve">.  </w:t>
      </w:r>
    </w:p>
    <w:p w:rsidR="00E72A51" w:rsidRPr="0043272C" w:rsidRDefault="00E72A51" w:rsidP="003F11B2">
      <w:pPr>
        <w:numPr>
          <w:ilvl w:val="0"/>
          <w:numId w:val="2"/>
        </w:numPr>
        <w:tabs>
          <w:tab w:val="clear" w:pos="794"/>
        </w:tabs>
        <w:autoSpaceDE w:val="0"/>
        <w:autoSpaceDN w:val="0"/>
        <w:adjustRightInd w:val="0"/>
        <w:spacing w:after="240"/>
        <w:ind w:left="426" w:right="4" w:hanging="426"/>
        <w:rPr>
          <w:rFonts w:cs="Arial"/>
          <w:bCs/>
        </w:rPr>
      </w:pPr>
      <w:r>
        <w:rPr>
          <w:rFonts w:cs="Arial"/>
        </w:rPr>
        <w:t xml:space="preserve">Although not date stamped upon receipt, the objection is dated 1 May 2014 and I have determined to accept that it was received by GLS </w:t>
      </w:r>
      <w:r w:rsidRPr="0043272C">
        <w:rPr>
          <w:rFonts w:cs="Arial"/>
        </w:rPr>
        <w:t>within the time allowed within which to lodge an objection.</w:t>
      </w:r>
    </w:p>
    <w:p w:rsidR="00F23373" w:rsidRPr="00F23373" w:rsidRDefault="00E72A51" w:rsidP="003F11B2">
      <w:pPr>
        <w:numPr>
          <w:ilvl w:val="0"/>
          <w:numId w:val="2"/>
        </w:numPr>
        <w:tabs>
          <w:tab w:val="clear" w:pos="794"/>
        </w:tabs>
        <w:autoSpaceDE w:val="0"/>
        <w:autoSpaceDN w:val="0"/>
        <w:adjustRightInd w:val="0"/>
        <w:spacing w:after="240"/>
        <w:ind w:left="426" w:right="4" w:hanging="426"/>
        <w:rPr>
          <w:rFonts w:cs="Arial"/>
        </w:rPr>
      </w:pPr>
      <w:r>
        <w:rPr>
          <w:rFonts w:cs="Arial"/>
          <w:bCs/>
        </w:rPr>
        <w:t xml:space="preserve">The objection is based on concerns that the </w:t>
      </w:r>
      <w:r w:rsidR="00F23373">
        <w:rPr>
          <w:rFonts w:cs="Arial"/>
          <w:bCs/>
        </w:rPr>
        <w:t>variation of the licence from a ‘Restaurant’ Licence to an ‘On’ Licence will impact adversely on the surrounding neighbourhood through persons consuming alcohol in the area and the potential for an increase in drink driving.  Additionally, the variation may lead to more violence occurring through greater consumption of alcohol thereby adversely impacting on the public safety and social conditions in the community.</w:t>
      </w:r>
    </w:p>
    <w:p w:rsidR="00E72A51" w:rsidRDefault="00E72A51" w:rsidP="003F11B2">
      <w:pPr>
        <w:numPr>
          <w:ilvl w:val="0"/>
          <w:numId w:val="2"/>
        </w:numPr>
        <w:tabs>
          <w:tab w:val="clear" w:pos="794"/>
        </w:tabs>
        <w:autoSpaceDE w:val="0"/>
        <w:autoSpaceDN w:val="0"/>
        <w:adjustRightInd w:val="0"/>
        <w:spacing w:after="240"/>
        <w:ind w:left="426" w:right="4"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w:t>
      </w:r>
      <w:r w:rsidRPr="00A10743">
        <w:rPr>
          <w:rFonts w:cs="Arial"/>
          <w:bCs/>
        </w:rPr>
        <w:lastRenderedPageBreak/>
        <w:t>the public safety and social conditions in the community, t</w:t>
      </w:r>
      <w:r w:rsidRPr="00A10743">
        <w:rPr>
          <w:rFonts w:cs="Arial"/>
        </w:rPr>
        <w:t>he objection meets the necessary grounds to qualify under the Act as an objection requiring a Hearing.</w:t>
      </w:r>
    </w:p>
    <w:p w:rsidR="001D1D17" w:rsidRPr="001229CF" w:rsidRDefault="004B608E" w:rsidP="001229CF">
      <w:pPr>
        <w:pStyle w:val="Heading3"/>
        <w:rPr>
          <w:sz w:val="28"/>
          <w:szCs w:val="28"/>
        </w:rPr>
      </w:pPr>
      <w:r>
        <w:rPr>
          <w:sz w:val="28"/>
          <w:szCs w:val="28"/>
        </w:rPr>
        <w:t>Applicant’s Response to Objections Received</w:t>
      </w:r>
    </w:p>
    <w:p w:rsidR="001B7A4D" w:rsidRDefault="00CA2EBB" w:rsidP="003F11B2">
      <w:pPr>
        <w:numPr>
          <w:ilvl w:val="0"/>
          <w:numId w:val="2"/>
        </w:numPr>
        <w:tabs>
          <w:tab w:val="clear" w:pos="794"/>
        </w:tabs>
        <w:autoSpaceDE w:val="0"/>
        <w:autoSpaceDN w:val="0"/>
        <w:adjustRightInd w:val="0"/>
        <w:spacing w:after="240"/>
        <w:ind w:left="426" w:right="4" w:hanging="426"/>
        <w:rPr>
          <w:rFonts w:cs="Arial"/>
        </w:rPr>
      </w:pPr>
      <w:r>
        <w:rPr>
          <w:rFonts w:cs="Arial"/>
        </w:rPr>
        <w:t>The applica</w:t>
      </w:r>
      <w:r w:rsidR="00D610B6">
        <w:rPr>
          <w:rFonts w:cs="Arial"/>
        </w:rPr>
        <w:t>n</w:t>
      </w:r>
      <w:r>
        <w:rPr>
          <w:rFonts w:cs="Arial"/>
        </w:rPr>
        <w:t xml:space="preserve">t, Mr </w:t>
      </w:r>
      <w:r w:rsidR="000232DD">
        <w:rPr>
          <w:rFonts w:cs="Arial"/>
        </w:rPr>
        <w:t>Mulga has responded to each of the objections.</w:t>
      </w:r>
      <w:r w:rsidR="009B5DF5">
        <w:rPr>
          <w:rFonts w:cs="Arial"/>
        </w:rPr>
        <w:t xml:space="preserve">  With respect to the objection raised by Mr Glover, Mr Mulga is of the view that the objection </w:t>
      </w:r>
      <w:r w:rsidR="001B7A4D">
        <w:rPr>
          <w:rFonts w:cs="Arial"/>
        </w:rPr>
        <w:t xml:space="preserve">does not demonstrate as to how the variation would adversely impact on the amenity of the neighbourhood, health, education, public safety or social conditions in the community.  </w:t>
      </w:r>
    </w:p>
    <w:p w:rsidR="001B7A4D" w:rsidRDefault="001B7A4D" w:rsidP="003F11B2">
      <w:pPr>
        <w:numPr>
          <w:ilvl w:val="0"/>
          <w:numId w:val="2"/>
        </w:numPr>
        <w:tabs>
          <w:tab w:val="clear" w:pos="794"/>
        </w:tabs>
        <w:autoSpaceDE w:val="0"/>
        <w:autoSpaceDN w:val="0"/>
        <w:adjustRightInd w:val="0"/>
        <w:spacing w:after="240"/>
        <w:ind w:left="426" w:right="4" w:hanging="426"/>
        <w:rPr>
          <w:rFonts w:cs="Arial"/>
        </w:rPr>
      </w:pPr>
      <w:r>
        <w:rPr>
          <w:rFonts w:cs="Arial"/>
        </w:rPr>
        <w:t>Regarding the objection lodged by PAAC, Mr Mulga is of the view that nearby residents would be better positioned to raise any concerns caused by noise as opposed to this issue being raised by PAAC.</w:t>
      </w:r>
    </w:p>
    <w:p w:rsidR="001B7A4D" w:rsidRDefault="001B7A4D" w:rsidP="003F11B2">
      <w:pPr>
        <w:numPr>
          <w:ilvl w:val="0"/>
          <w:numId w:val="2"/>
        </w:numPr>
        <w:tabs>
          <w:tab w:val="clear" w:pos="794"/>
        </w:tabs>
        <w:autoSpaceDE w:val="0"/>
        <w:autoSpaceDN w:val="0"/>
        <w:adjustRightInd w:val="0"/>
        <w:spacing w:after="240"/>
        <w:ind w:left="426" w:right="4" w:hanging="426"/>
        <w:rPr>
          <w:rFonts w:cs="Arial"/>
        </w:rPr>
      </w:pPr>
      <w:r>
        <w:rPr>
          <w:rFonts w:cs="Arial"/>
        </w:rPr>
        <w:t>With respect to the objection lodged by the Northern Territory Police, Mr Mulga raises concerns that whilst the Police have commented about anti-social behaviour in the area, they are unable to directly relate that behaviour to the patrons of Monte’s Lounge.</w:t>
      </w:r>
    </w:p>
    <w:p w:rsidR="00821D19" w:rsidRPr="001229CF" w:rsidRDefault="004B608E" w:rsidP="003F11B2">
      <w:pPr>
        <w:pStyle w:val="Heading3"/>
      </w:pPr>
      <w:r w:rsidRPr="003F11B2">
        <w:rPr>
          <w:sz w:val="28"/>
          <w:szCs w:val="28"/>
        </w:rPr>
        <w:t>Decision</w:t>
      </w:r>
    </w:p>
    <w:p w:rsidR="009508FC" w:rsidRPr="009508FC" w:rsidRDefault="009508FC" w:rsidP="006D7C66">
      <w:pPr>
        <w:pStyle w:val="Default"/>
        <w:numPr>
          <w:ilvl w:val="0"/>
          <w:numId w:val="2"/>
        </w:numPr>
        <w:tabs>
          <w:tab w:val="clear" w:pos="794"/>
          <w:tab w:val="num" w:pos="426"/>
        </w:tabs>
        <w:spacing w:after="240"/>
        <w:ind w:left="426" w:right="4" w:hanging="426"/>
      </w:pPr>
      <w:r w:rsidRPr="009508FC">
        <w:t xml:space="preserve">It is noted that other parties who were provided with copies of the application including the </w:t>
      </w:r>
      <w:r w:rsidR="00B06782">
        <w:t xml:space="preserve">Alice Springs Town Council and </w:t>
      </w:r>
      <w:r>
        <w:t xml:space="preserve">the Northern Territory Fire and Rescue Service had </w:t>
      </w:r>
      <w:r w:rsidRPr="009508FC">
        <w:t>no adverse comment to make</w:t>
      </w:r>
      <w:r w:rsidR="00B06782">
        <w:t xml:space="preserve"> on the application</w:t>
      </w:r>
      <w:r w:rsidRPr="009508FC">
        <w:t xml:space="preserve">. </w:t>
      </w:r>
    </w:p>
    <w:p w:rsidR="008E6F37" w:rsidRDefault="00D610B6" w:rsidP="003F11B2">
      <w:pPr>
        <w:numPr>
          <w:ilvl w:val="0"/>
          <w:numId w:val="2"/>
        </w:numPr>
        <w:tabs>
          <w:tab w:val="clear" w:pos="794"/>
        </w:tabs>
        <w:autoSpaceDE w:val="0"/>
        <w:autoSpaceDN w:val="0"/>
        <w:adjustRightInd w:val="0"/>
        <w:spacing w:after="240"/>
        <w:ind w:left="426" w:right="4" w:hanging="426"/>
        <w:rPr>
          <w:rFonts w:cs="Arial"/>
        </w:rPr>
      </w:pPr>
      <w:r>
        <w:rPr>
          <w:rFonts w:cs="Arial"/>
        </w:rPr>
        <w:t>The</w:t>
      </w:r>
      <w:r w:rsidR="008E6F37">
        <w:rPr>
          <w:rFonts w:cs="Arial"/>
        </w:rPr>
        <w:t xml:space="preserve"> objection has been assessed according to the requirements of the Act to determine whether the objector</w:t>
      </w:r>
      <w:r w:rsidR="00B06782">
        <w:rPr>
          <w:rFonts w:cs="Arial"/>
        </w:rPr>
        <w:t>s have</w:t>
      </w:r>
      <w:r w:rsidR="008E6F37">
        <w:rPr>
          <w:rFonts w:cs="Arial"/>
        </w:rPr>
        <w:t xml:space="preserve"> standing to lodge an objection, to determine whether the objection</w:t>
      </w:r>
      <w:r w:rsidR="00B06782">
        <w:rPr>
          <w:rFonts w:cs="Arial"/>
        </w:rPr>
        <w:t>s</w:t>
      </w:r>
      <w:r w:rsidR="008E6F37">
        <w:rPr>
          <w:rFonts w:cs="Arial"/>
        </w:rPr>
        <w:t xml:space="preserve"> w</w:t>
      </w:r>
      <w:r w:rsidR="00B06782">
        <w:rPr>
          <w:rFonts w:cs="Arial"/>
        </w:rPr>
        <w:t>ere</w:t>
      </w:r>
      <w:r w:rsidR="008E6F37">
        <w:rPr>
          <w:rFonts w:cs="Arial"/>
        </w:rPr>
        <w:t xml:space="preserve"> lodged within the required time and to determine if the grounds specified in the objection meet the requirements of Section 47F(2) of the Act.</w:t>
      </w:r>
    </w:p>
    <w:p w:rsidR="00B126C8" w:rsidRPr="009508FC" w:rsidRDefault="00821D19" w:rsidP="003F11B2">
      <w:pPr>
        <w:numPr>
          <w:ilvl w:val="0"/>
          <w:numId w:val="2"/>
        </w:numPr>
        <w:tabs>
          <w:tab w:val="clear" w:pos="794"/>
        </w:tabs>
        <w:autoSpaceDE w:val="0"/>
        <w:autoSpaceDN w:val="0"/>
        <w:adjustRightInd w:val="0"/>
        <w:spacing w:after="240"/>
        <w:ind w:left="426" w:right="360" w:hanging="426"/>
        <w:rPr>
          <w:rFonts w:cs="Arial"/>
          <w:i/>
        </w:rPr>
      </w:pPr>
      <w:r>
        <w:rPr>
          <w:rFonts w:cs="Arial"/>
          <w:bCs/>
        </w:rPr>
        <w:t>The Commissio</w:t>
      </w:r>
      <w:r w:rsidR="00583D86">
        <w:rPr>
          <w:rFonts w:cs="Arial"/>
          <w:bCs/>
        </w:rPr>
        <w:t xml:space="preserve">n has determined that </w:t>
      </w:r>
      <w:r w:rsidR="00B06782">
        <w:rPr>
          <w:rFonts w:cs="Arial"/>
          <w:bCs/>
        </w:rPr>
        <w:t xml:space="preserve">all three </w:t>
      </w:r>
      <w:r w:rsidR="00583D86">
        <w:rPr>
          <w:rFonts w:cs="Arial"/>
          <w:bCs/>
        </w:rPr>
        <w:t>objection</w:t>
      </w:r>
      <w:r w:rsidR="00B06782">
        <w:rPr>
          <w:rFonts w:cs="Arial"/>
          <w:bCs/>
        </w:rPr>
        <w:t>s</w:t>
      </w:r>
      <w:r w:rsidR="00B57AE4">
        <w:rPr>
          <w:rFonts w:cs="Arial"/>
          <w:bCs/>
        </w:rPr>
        <w:t xml:space="preserve"> lodged </w:t>
      </w:r>
      <w:r w:rsidR="00B06782">
        <w:rPr>
          <w:rFonts w:cs="Arial"/>
          <w:bCs/>
        </w:rPr>
        <w:t>are</w:t>
      </w:r>
      <w:r w:rsidR="001229CF">
        <w:rPr>
          <w:rFonts w:cs="Arial"/>
          <w:bCs/>
        </w:rPr>
        <w:t xml:space="preserve"> vali</w:t>
      </w:r>
      <w:r>
        <w:rPr>
          <w:rFonts w:cs="Arial"/>
        </w:rPr>
        <w:t>d and require a Hearing pursua</w:t>
      </w:r>
      <w:r w:rsidR="00B57AE4">
        <w:rPr>
          <w:rFonts w:cs="Arial"/>
        </w:rPr>
        <w:t xml:space="preserve">nt to Section </w:t>
      </w:r>
      <w:proofErr w:type="gramStart"/>
      <w:r w:rsidR="00B57AE4">
        <w:rPr>
          <w:rFonts w:cs="Arial"/>
        </w:rPr>
        <w:t>47I(</w:t>
      </w:r>
      <w:proofErr w:type="gramEnd"/>
      <w:r w:rsidR="00B57AE4">
        <w:rPr>
          <w:rFonts w:cs="Arial"/>
        </w:rPr>
        <w:t>7) of the Act</w:t>
      </w:r>
      <w:r w:rsidR="001229CF">
        <w:rPr>
          <w:rFonts w:cs="Arial"/>
        </w:rPr>
        <w:t>.</w:t>
      </w:r>
    </w:p>
    <w:p w:rsidR="006A76DD" w:rsidRDefault="008E6F37" w:rsidP="004B608E">
      <w:pPr>
        <w:tabs>
          <w:tab w:val="left" w:pos="8637"/>
        </w:tabs>
        <w:autoSpaceDE w:val="0"/>
        <w:autoSpaceDN w:val="0"/>
        <w:adjustRightInd w:val="0"/>
        <w:spacing w:before="1200" w:after="120"/>
        <w:ind w:right="360"/>
        <w:rPr>
          <w:rFonts w:cs="Arial"/>
        </w:rPr>
      </w:pPr>
      <w:r>
        <w:rPr>
          <w:rFonts w:cs="Arial"/>
        </w:rPr>
        <w:t>Cindy Bravos</w:t>
      </w:r>
    </w:p>
    <w:p w:rsidR="00535CBE" w:rsidRDefault="008E6F37" w:rsidP="006E2053">
      <w:pPr>
        <w:tabs>
          <w:tab w:val="left" w:pos="8637"/>
        </w:tabs>
        <w:autoSpaceDE w:val="0"/>
        <w:autoSpaceDN w:val="0"/>
        <w:adjustRightInd w:val="0"/>
        <w:spacing w:after="120"/>
        <w:ind w:right="360"/>
        <w:rPr>
          <w:rFonts w:cs="Arial"/>
        </w:rPr>
      </w:pPr>
      <w:r>
        <w:rPr>
          <w:rFonts w:cs="Arial"/>
        </w:rPr>
        <w:t>C</w:t>
      </w:r>
      <w:r w:rsidR="004B608E">
        <w:rPr>
          <w:rFonts w:cs="Arial"/>
        </w:rPr>
        <w:t>ommission Member</w:t>
      </w:r>
    </w:p>
    <w:p w:rsidR="00535CBE" w:rsidRDefault="00535CBE" w:rsidP="006E2053">
      <w:pPr>
        <w:tabs>
          <w:tab w:val="left" w:pos="8637"/>
        </w:tabs>
        <w:autoSpaceDE w:val="0"/>
        <w:autoSpaceDN w:val="0"/>
        <w:adjustRightInd w:val="0"/>
        <w:spacing w:after="120"/>
        <w:ind w:right="360"/>
        <w:rPr>
          <w:rFonts w:cs="Arial"/>
        </w:rPr>
      </w:pPr>
    </w:p>
    <w:p w:rsidR="0057039D" w:rsidRPr="00020CC7" w:rsidRDefault="00B06782" w:rsidP="009508FC">
      <w:pPr>
        <w:tabs>
          <w:tab w:val="left" w:pos="8637"/>
        </w:tabs>
        <w:autoSpaceDE w:val="0"/>
        <w:autoSpaceDN w:val="0"/>
        <w:adjustRightInd w:val="0"/>
        <w:spacing w:after="120"/>
        <w:ind w:right="360"/>
        <w:rPr>
          <w:rFonts w:cs="Arial"/>
        </w:rPr>
      </w:pPr>
      <w:r>
        <w:rPr>
          <w:rFonts w:cs="Arial"/>
        </w:rPr>
        <w:t>2</w:t>
      </w:r>
      <w:r w:rsidR="00CD2169">
        <w:rPr>
          <w:rFonts w:cs="Arial"/>
        </w:rPr>
        <w:t>9</w:t>
      </w:r>
      <w:r w:rsidR="009508FC">
        <w:rPr>
          <w:rFonts w:cs="Arial"/>
        </w:rPr>
        <w:t xml:space="preserve"> July </w:t>
      </w:r>
      <w:r w:rsidR="00535CBE">
        <w:rPr>
          <w:rFonts w:cs="Arial"/>
        </w:rPr>
        <w:t>2014</w:t>
      </w:r>
      <w:bookmarkStart w:id="1" w:name="_GoBack"/>
      <w:bookmarkEnd w:id="1"/>
    </w:p>
    <w:sectPr w:rsidR="0057039D" w:rsidRPr="00020CC7" w:rsidSect="003F11B2">
      <w:headerReference w:type="even" r:id="rId9"/>
      <w:headerReference w:type="default" r:id="rId10"/>
      <w:footerReference w:type="even" r:id="rId11"/>
      <w:footerReference w:type="default" r:id="rId12"/>
      <w:headerReference w:type="first" r:id="rId13"/>
      <w:pgSz w:w="11906" w:h="16838" w:code="9"/>
      <w:pgMar w:top="1440" w:right="1106"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C0" w:rsidRDefault="002B56C0">
      <w:r>
        <w:separator/>
      </w:r>
    </w:p>
  </w:endnote>
  <w:endnote w:type="continuationSeparator" w:id="0">
    <w:p w:rsidR="002B56C0" w:rsidRDefault="002B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4DB7" w:rsidRDefault="001F4DB7" w:rsidP="003107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C0" w:rsidRDefault="002B56C0">
      <w:r>
        <w:separator/>
      </w:r>
    </w:p>
  </w:footnote>
  <w:footnote w:type="continuationSeparator" w:id="0">
    <w:p w:rsidR="002B56C0" w:rsidRDefault="002B5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4DB7" w:rsidRDefault="001F4DB7" w:rsidP="00FB1F1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840331"/>
      <w:docPartObj>
        <w:docPartGallery w:val="Page Numbers (Top of Page)"/>
        <w:docPartUnique/>
      </w:docPartObj>
    </w:sdtPr>
    <w:sdtEndPr>
      <w:rPr>
        <w:noProof/>
      </w:rPr>
    </w:sdtEndPr>
    <w:sdtContent>
      <w:p w:rsidR="004B608E" w:rsidRDefault="004B608E">
        <w:pPr>
          <w:pStyle w:val="Header"/>
          <w:jc w:val="right"/>
        </w:pPr>
        <w:r>
          <w:fldChar w:fldCharType="begin"/>
        </w:r>
        <w:r>
          <w:instrText xml:space="preserve"> PAGE   \* MERGEFORMAT </w:instrText>
        </w:r>
        <w:r>
          <w:fldChar w:fldCharType="separate"/>
        </w:r>
        <w:r>
          <w:rPr>
            <w:noProof/>
          </w:rPr>
          <w:t>6</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F8" w:rsidRDefault="004B608E" w:rsidP="00616FF8">
    <w:pPr>
      <w:autoSpaceDE w:val="0"/>
      <w:autoSpaceDN w:val="0"/>
      <w:adjustRightInd w:val="0"/>
      <w:jc w:val="center"/>
    </w:pPr>
    <w:r w:rsidRPr="00020CC7">
      <w:rPr>
        <w:rFonts w:cs="Arial"/>
        <w:b/>
        <w:bCs/>
        <w:sz w:val="32"/>
        <w:szCs w:val="32"/>
      </w:rPr>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565"/>
    <w:multiLevelType w:val="hybridMultilevel"/>
    <w:tmpl w:val="39946490"/>
    <w:lvl w:ilvl="0" w:tplc="85047C7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
    <w:nsid w:val="71EA6081"/>
    <w:multiLevelType w:val="hybridMultilevel"/>
    <w:tmpl w:val="FEE8BCEE"/>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nsid w:val="74C2762F"/>
    <w:multiLevelType w:val="hybridMultilevel"/>
    <w:tmpl w:val="9116A254"/>
    <w:lvl w:ilvl="0" w:tplc="3408A2C4">
      <w:start w:val="1"/>
      <w:numFmt w:val="decimal"/>
      <w:lvlText w:val="%1)"/>
      <w:lvlJc w:val="left"/>
      <w:pPr>
        <w:tabs>
          <w:tab w:val="num" w:pos="794"/>
        </w:tabs>
        <w:ind w:left="794" w:hanging="340"/>
      </w:pPr>
      <w:rPr>
        <w:rFonts w:hint="default"/>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F"/>
    <w:rsid w:val="00000A2B"/>
    <w:rsid w:val="0000533C"/>
    <w:rsid w:val="00006212"/>
    <w:rsid w:val="0001421E"/>
    <w:rsid w:val="00015EA0"/>
    <w:rsid w:val="00020CC7"/>
    <w:rsid w:val="00022C84"/>
    <w:rsid w:val="000232DD"/>
    <w:rsid w:val="000233DC"/>
    <w:rsid w:val="00036FCB"/>
    <w:rsid w:val="00046B30"/>
    <w:rsid w:val="00047A99"/>
    <w:rsid w:val="00047C0D"/>
    <w:rsid w:val="000552F1"/>
    <w:rsid w:val="00062FAD"/>
    <w:rsid w:val="0006775A"/>
    <w:rsid w:val="00071699"/>
    <w:rsid w:val="00075A15"/>
    <w:rsid w:val="00076D1B"/>
    <w:rsid w:val="00080911"/>
    <w:rsid w:val="00087263"/>
    <w:rsid w:val="000906B1"/>
    <w:rsid w:val="00090B00"/>
    <w:rsid w:val="00096348"/>
    <w:rsid w:val="000A0C12"/>
    <w:rsid w:val="000A0FA4"/>
    <w:rsid w:val="000A3A8E"/>
    <w:rsid w:val="000A4065"/>
    <w:rsid w:val="000A7EC1"/>
    <w:rsid w:val="000D3604"/>
    <w:rsid w:val="000D5F1E"/>
    <w:rsid w:val="000E0141"/>
    <w:rsid w:val="000E735E"/>
    <w:rsid w:val="000F27B5"/>
    <w:rsid w:val="0010235B"/>
    <w:rsid w:val="0010250B"/>
    <w:rsid w:val="00114CA6"/>
    <w:rsid w:val="00122910"/>
    <w:rsid w:val="001229CF"/>
    <w:rsid w:val="00126E9E"/>
    <w:rsid w:val="00130724"/>
    <w:rsid w:val="001349EB"/>
    <w:rsid w:val="00156DA1"/>
    <w:rsid w:val="00157D08"/>
    <w:rsid w:val="0016053E"/>
    <w:rsid w:val="00160B6C"/>
    <w:rsid w:val="0016534D"/>
    <w:rsid w:val="00172EFE"/>
    <w:rsid w:val="00184359"/>
    <w:rsid w:val="0018457E"/>
    <w:rsid w:val="00185012"/>
    <w:rsid w:val="001871CE"/>
    <w:rsid w:val="00192E28"/>
    <w:rsid w:val="001A26E2"/>
    <w:rsid w:val="001A6E03"/>
    <w:rsid w:val="001A7ED4"/>
    <w:rsid w:val="001B2051"/>
    <w:rsid w:val="001B29A3"/>
    <w:rsid w:val="001B7A4D"/>
    <w:rsid w:val="001C3229"/>
    <w:rsid w:val="001C5499"/>
    <w:rsid w:val="001D1D17"/>
    <w:rsid w:val="001E0C3C"/>
    <w:rsid w:val="001E721D"/>
    <w:rsid w:val="001F2787"/>
    <w:rsid w:val="001F4DB7"/>
    <w:rsid w:val="00201337"/>
    <w:rsid w:val="002035C0"/>
    <w:rsid w:val="00204772"/>
    <w:rsid w:val="0021229F"/>
    <w:rsid w:val="00215552"/>
    <w:rsid w:val="00234C5F"/>
    <w:rsid w:val="00241AC8"/>
    <w:rsid w:val="00261889"/>
    <w:rsid w:val="00274176"/>
    <w:rsid w:val="00282246"/>
    <w:rsid w:val="00290EAB"/>
    <w:rsid w:val="00292E73"/>
    <w:rsid w:val="00297455"/>
    <w:rsid w:val="002A375F"/>
    <w:rsid w:val="002B56C0"/>
    <w:rsid w:val="002C085A"/>
    <w:rsid w:val="002E3497"/>
    <w:rsid w:val="002F404B"/>
    <w:rsid w:val="0030187B"/>
    <w:rsid w:val="00310748"/>
    <w:rsid w:val="00312F45"/>
    <w:rsid w:val="00316DC6"/>
    <w:rsid w:val="00324A9F"/>
    <w:rsid w:val="00330E50"/>
    <w:rsid w:val="003317F7"/>
    <w:rsid w:val="00343DBA"/>
    <w:rsid w:val="0035182E"/>
    <w:rsid w:val="00360683"/>
    <w:rsid w:val="0037141F"/>
    <w:rsid w:val="003838FC"/>
    <w:rsid w:val="00386A5F"/>
    <w:rsid w:val="00387110"/>
    <w:rsid w:val="00392A96"/>
    <w:rsid w:val="003A0964"/>
    <w:rsid w:val="003A1E2F"/>
    <w:rsid w:val="003B0DBE"/>
    <w:rsid w:val="003B180E"/>
    <w:rsid w:val="003B2923"/>
    <w:rsid w:val="003B7C3A"/>
    <w:rsid w:val="003C3D42"/>
    <w:rsid w:val="003D235B"/>
    <w:rsid w:val="003D31B7"/>
    <w:rsid w:val="003D55D9"/>
    <w:rsid w:val="003F11B2"/>
    <w:rsid w:val="003F22F0"/>
    <w:rsid w:val="00410C04"/>
    <w:rsid w:val="004114BE"/>
    <w:rsid w:val="00417E8F"/>
    <w:rsid w:val="00421AD5"/>
    <w:rsid w:val="00431A0E"/>
    <w:rsid w:val="0043272C"/>
    <w:rsid w:val="00436F66"/>
    <w:rsid w:val="00445CFB"/>
    <w:rsid w:val="00472207"/>
    <w:rsid w:val="00473532"/>
    <w:rsid w:val="0047405A"/>
    <w:rsid w:val="00475A3E"/>
    <w:rsid w:val="00487F34"/>
    <w:rsid w:val="00496374"/>
    <w:rsid w:val="004B608E"/>
    <w:rsid w:val="004D4885"/>
    <w:rsid w:val="004E58D8"/>
    <w:rsid w:val="004E6D40"/>
    <w:rsid w:val="004F10EF"/>
    <w:rsid w:val="004F662A"/>
    <w:rsid w:val="00511515"/>
    <w:rsid w:val="00512514"/>
    <w:rsid w:val="00525131"/>
    <w:rsid w:val="00535CBE"/>
    <w:rsid w:val="00536A4D"/>
    <w:rsid w:val="0054127E"/>
    <w:rsid w:val="00550E5E"/>
    <w:rsid w:val="005569C4"/>
    <w:rsid w:val="00557911"/>
    <w:rsid w:val="0057039D"/>
    <w:rsid w:val="0057732E"/>
    <w:rsid w:val="00577566"/>
    <w:rsid w:val="005802B6"/>
    <w:rsid w:val="00583D86"/>
    <w:rsid w:val="005878E8"/>
    <w:rsid w:val="005A081A"/>
    <w:rsid w:val="005A27D3"/>
    <w:rsid w:val="005A3FC3"/>
    <w:rsid w:val="005C1DA1"/>
    <w:rsid w:val="005D1988"/>
    <w:rsid w:val="005E1BBC"/>
    <w:rsid w:val="005F5524"/>
    <w:rsid w:val="005F6B77"/>
    <w:rsid w:val="00602BCF"/>
    <w:rsid w:val="00616F6A"/>
    <w:rsid w:val="00616FF8"/>
    <w:rsid w:val="006311C9"/>
    <w:rsid w:val="00636CD8"/>
    <w:rsid w:val="00640BCC"/>
    <w:rsid w:val="0064246D"/>
    <w:rsid w:val="006563CC"/>
    <w:rsid w:val="00657E87"/>
    <w:rsid w:val="0066353A"/>
    <w:rsid w:val="00684E4B"/>
    <w:rsid w:val="00691B89"/>
    <w:rsid w:val="00694F4C"/>
    <w:rsid w:val="006972B9"/>
    <w:rsid w:val="006A76DD"/>
    <w:rsid w:val="006B6461"/>
    <w:rsid w:val="006C0F4A"/>
    <w:rsid w:val="006D35A5"/>
    <w:rsid w:val="006D7194"/>
    <w:rsid w:val="006D741B"/>
    <w:rsid w:val="006D7C66"/>
    <w:rsid w:val="006E2053"/>
    <w:rsid w:val="006E3E5D"/>
    <w:rsid w:val="006F504D"/>
    <w:rsid w:val="00721D64"/>
    <w:rsid w:val="00726C44"/>
    <w:rsid w:val="0072741F"/>
    <w:rsid w:val="0073329F"/>
    <w:rsid w:val="00736050"/>
    <w:rsid w:val="0074104F"/>
    <w:rsid w:val="007416BD"/>
    <w:rsid w:val="00741747"/>
    <w:rsid w:val="0074267C"/>
    <w:rsid w:val="00750A1C"/>
    <w:rsid w:val="007515E3"/>
    <w:rsid w:val="00753F4A"/>
    <w:rsid w:val="00755F5F"/>
    <w:rsid w:val="00756511"/>
    <w:rsid w:val="00766C0F"/>
    <w:rsid w:val="00767AE3"/>
    <w:rsid w:val="0077112B"/>
    <w:rsid w:val="0077670B"/>
    <w:rsid w:val="00784A0E"/>
    <w:rsid w:val="00795D8C"/>
    <w:rsid w:val="007A1F59"/>
    <w:rsid w:val="007C1931"/>
    <w:rsid w:val="007D0119"/>
    <w:rsid w:val="007E2F74"/>
    <w:rsid w:val="007E79C5"/>
    <w:rsid w:val="007F2288"/>
    <w:rsid w:val="0080064B"/>
    <w:rsid w:val="0080088E"/>
    <w:rsid w:val="00800E52"/>
    <w:rsid w:val="00801943"/>
    <w:rsid w:val="00802A45"/>
    <w:rsid w:val="008033E7"/>
    <w:rsid w:val="00805984"/>
    <w:rsid w:val="008130DE"/>
    <w:rsid w:val="00821D19"/>
    <w:rsid w:val="00831343"/>
    <w:rsid w:val="00845D1F"/>
    <w:rsid w:val="00865C8E"/>
    <w:rsid w:val="0087687F"/>
    <w:rsid w:val="00876FB8"/>
    <w:rsid w:val="00883B35"/>
    <w:rsid w:val="00886F11"/>
    <w:rsid w:val="0089045E"/>
    <w:rsid w:val="00891C34"/>
    <w:rsid w:val="00894E7D"/>
    <w:rsid w:val="008A01A0"/>
    <w:rsid w:val="008A6464"/>
    <w:rsid w:val="008B142B"/>
    <w:rsid w:val="008B3E72"/>
    <w:rsid w:val="008B421E"/>
    <w:rsid w:val="008B4F26"/>
    <w:rsid w:val="008B7584"/>
    <w:rsid w:val="008D583D"/>
    <w:rsid w:val="008E53F1"/>
    <w:rsid w:val="008E6F37"/>
    <w:rsid w:val="00905DC6"/>
    <w:rsid w:val="00906376"/>
    <w:rsid w:val="00910A6F"/>
    <w:rsid w:val="0092693A"/>
    <w:rsid w:val="00933935"/>
    <w:rsid w:val="009461A9"/>
    <w:rsid w:val="00946E47"/>
    <w:rsid w:val="009508FC"/>
    <w:rsid w:val="00955DA8"/>
    <w:rsid w:val="00956ABD"/>
    <w:rsid w:val="009600FD"/>
    <w:rsid w:val="00962FEA"/>
    <w:rsid w:val="00971FB9"/>
    <w:rsid w:val="00991396"/>
    <w:rsid w:val="009A0FED"/>
    <w:rsid w:val="009B2608"/>
    <w:rsid w:val="009B3B33"/>
    <w:rsid w:val="009B5DF5"/>
    <w:rsid w:val="009C366A"/>
    <w:rsid w:val="009C4FAF"/>
    <w:rsid w:val="009D2128"/>
    <w:rsid w:val="009D7E59"/>
    <w:rsid w:val="009E1D38"/>
    <w:rsid w:val="009F573D"/>
    <w:rsid w:val="009F5B91"/>
    <w:rsid w:val="00A10743"/>
    <w:rsid w:val="00A47550"/>
    <w:rsid w:val="00A53F49"/>
    <w:rsid w:val="00A55FAD"/>
    <w:rsid w:val="00A57599"/>
    <w:rsid w:val="00A62A1D"/>
    <w:rsid w:val="00A715A0"/>
    <w:rsid w:val="00A721E6"/>
    <w:rsid w:val="00A8313B"/>
    <w:rsid w:val="00A91135"/>
    <w:rsid w:val="00AA15CF"/>
    <w:rsid w:val="00AA71BA"/>
    <w:rsid w:val="00AB05E4"/>
    <w:rsid w:val="00AB6447"/>
    <w:rsid w:val="00AC05A9"/>
    <w:rsid w:val="00AC58F3"/>
    <w:rsid w:val="00AC5F08"/>
    <w:rsid w:val="00AD35DF"/>
    <w:rsid w:val="00AD6066"/>
    <w:rsid w:val="00AD6445"/>
    <w:rsid w:val="00AE1729"/>
    <w:rsid w:val="00AE375F"/>
    <w:rsid w:val="00AF0993"/>
    <w:rsid w:val="00AF726F"/>
    <w:rsid w:val="00B043A7"/>
    <w:rsid w:val="00B0595C"/>
    <w:rsid w:val="00B06782"/>
    <w:rsid w:val="00B10542"/>
    <w:rsid w:val="00B126C8"/>
    <w:rsid w:val="00B165ED"/>
    <w:rsid w:val="00B2031E"/>
    <w:rsid w:val="00B35C23"/>
    <w:rsid w:val="00B43FD9"/>
    <w:rsid w:val="00B44500"/>
    <w:rsid w:val="00B53413"/>
    <w:rsid w:val="00B53C54"/>
    <w:rsid w:val="00B57AE4"/>
    <w:rsid w:val="00B60C99"/>
    <w:rsid w:val="00B614F9"/>
    <w:rsid w:val="00B6497E"/>
    <w:rsid w:val="00B649BA"/>
    <w:rsid w:val="00B665D7"/>
    <w:rsid w:val="00B7788E"/>
    <w:rsid w:val="00B97FEB"/>
    <w:rsid w:val="00BA0FA0"/>
    <w:rsid w:val="00BA1750"/>
    <w:rsid w:val="00BC17E2"/>
    <w:rsid w:val="00BC4A80"/>
    <w:rsid w:val="00BC50DF"/>
    <w:rsid w:val="00BC5531"/>
    <w:rsid w:val="00BC7F7C"/>
    <w:rsid w:val="00BE6400"/>
    <w:rsid w:val="00BE7152"/>
    <w:rsid w:val="00BF2373"/>
    <w:rsid w:val="00C0672F"/>
    <w:rsid w:val="00C14641"/>
    <w:rsid w:val="00C17503"/>
    <w:rsid w:val="00C21108"/>
    <w:rsid w:val="00C21329"/>
    <w:rsid w:val="00C21C95"/>
    <w:rsid w:val="00C36642"/>
    <w:rsid w:val="00C3677A"/>
    <w:rsid w:val="00C41632"/>
    <w:rsid w:val="00C44A21"/>
    <w:rsid w:val="00C47ED5"/>
    <w:rsid w:val="00C52FE9"/>
    <w:rsid w:val="00C54D9A"/>
    <w:rsid w:val="00C74C95"/>
    <w:rsid w:val="00C75025"/>
    <w:rsid w:val="00CA02F2"/>
    <w:rsid w:val="00CA03FA"/>
    <w:rsid w:val="00CA2EBB"/>
    <w:rsid w:val="00CA6814"/>
    <w:rsid w:val="00CA6820"/>
    <w:rsid w:val="00CA7B83"/>
    <w:rsid w:val="00CB5EB8"/>
    <w:rsid w:val="00CB7C4D"/>
    <w:rsid w:val="00CD1822"/>
    <w:rsid w:val="00CD2169"/>
    <w:rsid w:val="00CD3F68"/>
    <w:rsid w:val="00CD5F4D"/>
    <w:rsid w:val="00CF05BA"/>
    <w:rsid w:val="00CF2226"/>
    <w:rsid w:val="00CF52D5"/>
    <w:rsid w:val="00D00026"/>
    <w:rsid w:val="00D153DC"/>
    <w:rsid w:val="00D227EC"/>
    <w:rsid w:val="00D25DD6"/>
    <w:rsid w:val="00D3275B"/>
    <w:rsid w:val="00D45444"/>
    <w:rsid w:val="00D545CA"/>
    <w:rsid w:val="00D610B6"/>
    <w:rsid w:val="00D6641C"/>
    <w:rsid w:val="00D77938"/>
    <w:rsid w:val="00D82FA8"/>
    <w:rsid w:val="00D87647"/>
    <w:rsid w:val="00D967DD"/>
    <w:rsid w:val="00DA3ED1"/>
    <w:rsid w:val="00DA4A60"/>
    <w:rsid w:val="00DA7322"/>
    <w:rsid w:val="00DB0B71"/>
    <w:rsid w:val="00DE4E91"/>
    <w:rsid w:val="00DE7175"/>
    <w:rsid w:val="00DF1F38"/>
    <w:rsid w:val="00E104FC"/>
    <w:rsid w:val="00E24A8A"/>
    <w:rsid w:val="00E253EB"/>
    <w:rsid w:val="00E2617A"/>
    <w:rsid w:val="00E47092"/>
    <w:rsid w:val="00E6051E"/>
    <w:rsid w:val="00E61B0F"/>
    <w:rsid w:val="00E62C5C"/>
    <w:rsid w:val="00E67089"/>
    <w:rsid w:val="00E70F0D"/>
    <w:rsid w:val="00E72A51"/>
    <w:rsid w:val="00E73BC1"/>
    <w:rsid w:val="00E76407"/>
    <w:rsid w:val="00E77B01"/>
    <w:rsid w:val="00E836C2"/>
    <w:rsid w:val="00E8697C"/>
    <w:rsid w:val="00EA078F"/>
    <w:rsid w:val="00EA0BDB"/>
    <w:rsid w:val="00EA1F5A"/>
    <w:rsid w:val="00EA2CBC"/>
    <w:rsid w:val="00EB1A21"/>
    <w:rsid w:val="00EB5E2F"/>
    <w:rsid w:val="00EB70F1"/>
    <w:rsid w:val="00EB7701"/>
    <w:rsid w:val="00EC75E8"/>
    <w:rsid w:val="00ED21BC"/>
    <w:rsid w:val="00ED73A5"/>
    <w:rsid w:val="00ED7B79"/>
    <w:rsid w:val="00EE0B1C"/>
    <w:rsid w:val="00EE2556"/>
    <w:rsid w:val="00EE35A7"/>
    <w:rsid w:val="00EF2713"/>
    <w:rsid w:val="00F23373"/>
    <w:rsid w:val="00F23A3A"/>
    <w:rsid w:val="00F268C0"/>
    <w:rsid w:val="00F34BAC"/>
    <w:rsid w:val="00F40F25"/>
    <w:rsid w:val="00F438CE"/>
    <w:rsid w:val="00F5130C"/>
    <w:rsid w:val="00F61E21"/>
    <w:rsid w:val="00F709E5"/>
    <w:rsid w:val="00F72B1F"/>
    <w:rsid w:val="00F73E51"/>
    <w:rsid w:val="00F85626"/>
    <w:rsid w:val="00F95C22"/>
    <w:rsid w:val="00FA25B9"/>
    <w:rsid w:val="00FA39EE"/>
    <w:rsid w:val="00FB0737"/>
    <w:rsid w:val="00FB1F11"/>
    <w:rsid w:val="00FB4C07"/>
    <w:rsid w:val="00FB69D3"/>
    <w:rsid w:val="00FC1FFD"/>
    <w:rsid w:val="00FC6159"/>
    <w:rsid w:val="00FE0F76"/>
    <w:rsid w:val="00FE3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550"/>
    <w:pPr>
      <w:spacing w:line="240" w:lineRule="atLeast"/>
      <w:jc w:val="both"/>
    </w:pPr>
    <w:rPr>
      <w:sz w:val="24"/>
      <w:szCs w:val="24"/>
      <w:lang w:eastAsia="en-US"/>
    </w:rPr>
  </w:style>
  <w:style w:type="paragraph" w:styleId="Heading1">
    <w:name w:val="heading 1"/>
    <w:basedOn w:val="Normal"/>
    <w:next w:val="Normal"/>
    <w:link w:val="Heading1Char"/>
    <w:qFormat/>
    <w:rsid w:val="004B608E"/>
    <w:pPr>
      <w:keepNext/>
      <w:pBdr>
        <w:bottom w:val="single" w:sz="12" w:space="6" w:color="auto"/>
      </w:pBdr>
      <w:spacing w:after="240" w:line="240" w:lineRule="auto"/>
      <w:jc w:val="center"/>
      <w:outlineLvl w:val="0"/>
    </w:pPr>
    <w:rPr>
      <w:b/>
      <w:bCs/>
      <w:kern w:val="32"/>
      <w:sz w:val="32"/>
      <w:szCs w:val="32"/>
      <w:lang w:eastAsia="en-AU"/>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link w:val="HeaderChar"/>
    <w:uiPriority w:val="99"/>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uiPriority w:val="34"/>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 w:type="paragraph" w:customStyle="1" w:styleId="Default">
    <w:name w:val="Default"/>
    <w:rsid w:val="00D610B6"/>
    <w:pPr>
      <w:autoSpaceDE w:val="0"/>
      <w:autoSpaceDN w:val="0"/>
      <w:adjustRightInd w:val="0"/>
    </w:pPr>
    <w:rPr>
      <w:rFonts w:cs="Arial"/>
      <w:color w:val="000000"/>
      <w:sz w:val="24"/>
      <w:szCs w:val="24"/>
    </w:rPr>
  </w:style>
  <w:style w:type="character" w:styleId="CommentReference">
    <w:name w:val="annotation reference"/>
    <w:basedOn w:val="DefaultParagraphFont"/>
    <w:rsid w:val="005802B6"/>
    <w:rPr>
      <w:sz w:val="16"/>
      <w:szCs w:val="16"/>
    </w:rPr>
  </w:style>
  <w:style w:type="paragraph" w:styleId="CommentText">
    <w:name w:val="annotation text"/>
    <w:basedOn w:val="Normal"/>
    <w:link w:val="CommentTextChar"/>
    <w:rsid w:val="005802B6"/>
    <w:pPr>
      <w:spacing w:line="240" w:lineRule="auto"/>
    </w:pPr>
    <w:rPr>
      <w:sz w:val="20"/>
      <w:szCs w:val="20"/>
    </w:rPr>
  </w:style>
  <w:style w:type="character" w:customStyle="1" w:styleId="CommentTextChar">
    <w:name w:val="Comment Text Char"/>
    <w:basedOn w:val="DefaultParagraphFont"/>
    <w:link w:val="CommentText"/>
    <w:rsid w:val="005802B6"/>
    <w:rPr>
      <w:lang w:eastAsia="en-US"/>
    </w:rPr>
  </w:style>
  <w:style w:type="paragraph" w:styleId="CommentSubject">
    <w:name w:val="annotation subject"/>
    <w:basedOn w:val="CommentText"/>
    <w:next w:val="CommentText"/>
    <w:link w:val="CommentSubjectChar"/>
    <w:rsid w:val="005802B6"/>
    <w:rPr>
      <w:b/>
      <w:bCs/>
    </w:rPr>
  </w:style>
  <w:style w:type="character" w:customStyle="1" w:styleId="CommentSubjectChar">
    <w:name w:val="Comment Subject Char"/>
    <w:basedOn w:val="CommentTextChar"/>
    <w:link w:val="CommentSubject"/>
    <w:rsid w:val="005802B6"/>
    <w:rPr>
      <w:b/>
      <w:bCs/>
      <w:lang w:eastAsia="en-US"/>
    </w:rPr>
  </w:style>
  <w:style w:type="paragraph" w:customStyle="1" w:styleId="BottomLine">
    <w:name w:val="Bottom Line"/>
    <w:basedOn w:val="Normal"/>
    <w:rsid w:val="00616FF8"/>
    <w:pPr>
      <w:pBdr>
        <w:top w:val="single" w:sz="12" w:space="1" w:color="auto"/>
      </w:pBdr>
      <w:spacing w:line="240" w:lineRule="auto"/>
    </w:pPr>
    <w:rPr>
      <w:szCs w:val="20"/>
      <w:lang w:eastAsia="en-AU"/>
    </w:rPr>
  </w:style>
  <w:style w:type="character" w:customStyle="1" w:styleId="Heading1Char">
    <w:name w:val="Heading 1 Char"/>
    <w:basedOn w:val="DefaultParagraphFont"/>
    <w:link w:val="Heading1"/>
    <w:rsid w:val="004B608E"/>
    <w:rPr>
      <w:b/>
      <w:bCs/>
      <w:kern w:val="32"/>
      <w:sz w:val="32"/>
      <w:szCs w:val="32"/>
    </w:rPr>
  </w:style>
  <w:style w:type="character" w:customStyle="1" w:styleId="HeaderChar">
    <w:name w:val="Header Char"/>
    <w:basedOn w:val="DefaultParagraphFont"/>
    <w:link w:val="Header"/>
    <w:uiPriority w:val="99"/>
    <w:rsid w:val="004B608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550"/>
    <w:pPr>
      <w:spacing w:line="240" w:lineRule="atLeast"/>
      <w:jc w:val="both"/>
    </w:pPr>
    <w:rPr>
      <w:sz w:val="24"/>
      <w:szCs w:val="24"/>
      <w:lang w:eastAsia="en-US"/>
    </w:rPr>
  </w:style>
  <w:style w:type="paragraph" w:styleId="Heading1">
    <w:name w:val="heading 1"/>
    <w:basedOn w:val="Normal"/>
    <w:next w:val="Normal"/>
    <w:link w:val="Heading1Char"/>
    <w:qFormat/>
    <w:rsid w:val="004B608E"/>
    <w:pPr>
      <w:keepNext/>
      <w:pBdr>
        <w:bottom w:val="single" w:sz="12" w:space="6" w:color="auto"/>
      </w:pBdr>
      <w:spacing w:after="240" w:line="240" w:lineRule="auto"/>
      <w:jc w:val="center"/>
      <w:outlineLvl w:val="0"/>
    </w:pPr>
    <w:rPr>
      <w:b/>
      <w:bCs/>
      <w:kern w:val="32"/>
      <w:sz w:val="32"/>
      <w:szCs w:val="32"/>
      <w:lang w:eastAsia="en-AU"/>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link w:val="HeaderChar"/>
    <w:uiPriority w:val="99"/>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uiPriority w:val="34"/>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 w:type="paragraph" w:customStyle="1" w:styleId="Default">
    <w:name w:val="Default"/>
    <w:rsid w:val="00D610B6"/>
    <w:pPr>
      <w:autoSpaceDE w:val="0"/>
      <w:autoSpaceDN w:val="0"/>
      <w:adjustRightInd w:val="0"/>
    </w:pPr>
    <w:rPr>
      <w:rFonts w:cs="Arial"/>
      <w:color w:val="000000"/>
      <w:sz w:val="24"/>
      <w:szCs w:val="24"/>
    </w:rPr>
  </w:style>
  <w:style w:type="character" w:styleId="CommentReference">
    <w:name w:val="annotation reference"/>
    <w:basedOn w:val="DefaultParagraphFont"/>
    <w:rsid w:val="005802B6"/>
    <w:rPr>
      <w:sz w:val="16"/>
      <w:szCs w:val="16"/>
    </w:rPr>
  </w:style>
  <w:style w:type="paragraph" w:styleId="CommentText">
    <w:name w:val="annotation text"/>
    <w:basedOn w:val="Normal"/>
    <w:link w:val="CommentTextChar"/>
    <w:rsid w:val="005802B6"/>
    <w:pPr>
      <w:spacing w:line="240" w:lineRule="auto"/>
    </w:pPr>
    <w:rPr>
      <w:sz w:val="20"/>
      <w:szCs w:val="20"/>
    </w:rPr>
  </w:style>
  <w:style w:type="character" w:customStyle="1" w:styleId="CommentTextChar">
    <w:name w:val="Comment Text Char"/>
    <w:basedOn w:val="DefaultParagraphFont"/>
    <w:link w:val="CommentText"/>
    <w:rsid w:val="005802B6"/>
    <w:rPr>
      <w:lang w:eastAsia="en-US"/>
    </w:rPr>
  </w:style>
  <w:style w:type="paragraph" w:styleId="CommentSubject">
    <w:name w:val="annotation subject"/>
    <w:basedOn w:val="CommentText"/>
    <w:next w:val="CommentText"/>
    <w:link w:val="CommentSubjectChar"/>
    <w:rsid w:val="005802B6"/>
    <w:rPr>
      <w:b/>
      <w:bCs/>
    </w:rPr>
  </w:style>
  <w:style w:type="character" w:customStyle="1" w:styleId="CommentSubjectChar">
    <w:name w:val="Comment Subject Char"/>
    <w:basedOn w:val="CommentTextChar"/>
    <w:link w:val="CommentSubject"/>
    <w:rsid w:val="005802B6"/>
    <w:rPr>
      <w:b/>
      <w:bCs/>
      <w:lang w:eastAsia="en-US"/>
    </w:rPr>
  </w:style>
  <w:style w:type="paragraph" w:customStyle="1" w:styleId="BottomLine">
    <w:name w:val="Bottom Line"/>
    <w:basedOn w:val="Normal"/>
    <w:rsid w:val="00616FF8"/>
    <w:pPr>
      <w:pBdr>
        <w:top w:val="single" w:sz="12" w:space="1" w:color="auto"/>
      </w:pBdr>
      <w:spacing w:line="240" w:lineRule="auto"/>
    </w:pPr>
    <w:rPr>
      <w:szCs w:val="20"/>
      <w:lang w:eastAsia="en-AU"/>
    </w:rPr>
  </w:style>
  <w:style w:type="character" w:customStyle="1" w:styleId="Heading1Char">
    <w:name w:val="Heading 1 Char"/>
    <w:basedOn w:val="DefaultParagraphFont"/>
    <w:link w:val="Heading1"/>
    <w:rsid w:val="004B608E"/>
    <w:rPr>
      <w:b/>
      <w:bCs/>
      <w:kern w:val="32"/>
      <w:sz w:val="32"/>
      <w:szCs w:val="32"/>
    </w:rPr>
  </w:style>
  <w:style w:type="character" w:customStyle="1" w:styleId="HeaderChar">
    <w:name w:val="Header Char"/>
    <w:basedOn w:val="DefaultParagraphFont"/>
    <w:link w:val="Header"/>
    <w:uiPriority w:val="99"/>
    <w:rsid w:val="004B608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970">
      <w:bodyDiv w:val="1"/>
      <w:marLeft w:val="0"/>
      <w:marRight w:val="0"/>
      <w:marTop w:val="0"/>
      <w:marBottom w:val="0"/>
      <w:divBdr>
        <w:top w:val="none" w:sz="0" w:space="0" w:color="auto"/>
        <w:left w:val="none" w:sz="0" w:space="0" w:color="auto"/>
        <w:bottom w:val="none" w:sz="0" w:space="0" w:color="auto"/>
        <w:right w:val="none" w:sz="0" w:space="0" w:color="auto"/>
      </w:divBdr>
      <w:divsChild>
        <w:div w:id="1441148694">
          <w:marLeft w:val="0"/>
          <w:marRight w:val="0"/>
          <w:marTop w:val="0"/>
          <w:marBottom w:val="0"/>
          <w:divBdr>
            <w:top w:val="none" w:sz="0" w:space="0" w:color="auto"/>
            <w:left w:val="none" w:sz="0" w:space="0" w:color="auto"/>
            <w:bottom w:val="none" w:sz="0" w:space="0" w:color="auto"/>
            <w:right w:val="none" w:sz="0" w:space="0" w:color="auto"/>
          </w:divBdr>
          <w:divsChild>
            <w:div w:id="4112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8338">
      <w:bodyDiv w:val="1"/>
      <w:marLeft w:val="0"/>
      <w:marRight w:val="0"/>
      <w:marTop w:val="0"/>
      <w:marBottom w:val="0"/>
      <w:divBdr>
        <w:top w:val="none" w:sz="0" w:space="0" w:color="auto"/>
        <w:left w:val="none" w:sz="0" w:space="0" w:color="auto"/>
        <w:bottom w:val="none" w:sz="0" w:space="0" w:color="auto"/>
        <w:right w:val="none" w:sz="0" w:space="0" w:color="auto"/>
      </w:divBdr>
    </w:div>
    <w:div w:id="1129786745">
      <w:bodyDiv w:val="1"/>
      <w:marLeft w:val="0"/>
      <w:marRight w:val="0"/>
      <w:marTop w:val="0"/>
      <w:marBottom w:val="0"/>
      <w:divBdr>
        <w:top w:val="none" w:sz="0" w:space="0" w:color="auto"/>
        <w:left w:val="none" w:sz="0" w:space="0" w:color="auto"/>
        <w:bottom w:val="none" w:sz="0" w:space="0" w:color="auto"/>
        <w:right w:val="none" w:sz="0" w:space="0" w:color="auto"/>
      </w:divBdr>
    </w:div>
    <w:div w:id="1319578252">
      <w:bodyDiv w:val="1"/>
      <w:marLeft w:val="0"/>
      <w:marRight w:val="0"/>
      <w:marTop w:val="0"/>
      <w:marBottom w:val="0"/>
      <w:divBdr>
        <w:top w:val="none" w:sz="0" w:space="0" w:color="auto"/>
        <w:left w:val="none" w:sz="0" w:space="0" w:color="auto"/>
        <w:bottom w:val="none" w:sz="0" w:space="0" w:color="auto"/>
        <w:right w:val="none" w:sz="0" w:space="0" w:color="auto"/>
      </w:divBdr>
    </w:div>
    <w:div w:id="1866021604">
      <w:bodyDiv w:val="1"/>
      <w:marLeft w:val="0"/>
      <w:marRight w:val="0"/>
      <w:marTop w:val="0"/>
      <w:marBottom w:val="0"/>
      <w:divBdr>
        <w:top w:val="none" w:sz="0" w:space="0" w:color="auto"/>
        <w:left w:val="none" w:sz="0" w:space="0" w:color="auto"/>
        <w:bottom w:val="none" w:sz="0" w:space="0" w:color="auto"/>
        <w:right w:val="none" w:sz="0" w:space="0" w:color="auto"/>
      </w:divBdr>
    </w:div>
    <w:div w:id="1914511824">
      <w:bodyDiv w:val="1"/>
      <w:marLeft w:val="0"/>
      <w:marRight w:val="0"/>
      <w:marTop w:val="0"/>
      <w:marBottom w:val="0"/>
      <w:divBdr>
        <w:top w:val="none" w:sz="0" w:space="0" w:color="auto"/>
        <w:left w:val="none" w:sz="0" w:space="0" w:color="auto"/>
        <w:bottom w:val="none" w:sz="0" w:space="0" w:color="auto"/>
        <w:right w:val="none" w:sz="0" w:space="0" w:color="auto"/>
      </w:divBdr>
    </w:div>
    <w:div w:id="2143190631">
      <w:bodyDiv w:val="1"/>
      <w:marLeft w:val="0"/>
      <w:marRight w:val="0"/>
      <w:marTop w:val="0"/>
      <w:marBottom w:val="0"/>
      <w:divBdr>
        <w:top w:val="none" w:sz="0" w:space="0" w:color="auto"/>
        <w:left w:val="none" w:sz="0" w:space="0" w:color="auto"/>
        <w:bottom w:val="none" w:sz="0" w:space="0" w:color="auto"/>
        <w:right w:val="none" w:sz="0" w:space="0" w:color="auto"/>
      </w:divBdr>
    </w:div>
    <w:div w:id="21451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2014-07-28T14:30:00+00:00</Hearing_x0020_Date>
    <Decision_x0020_Category xmlns="28e3188d-fccf-4e87-a6b6-2e446be4517c">Liquor</Decision_x0020_Category>
    <_dlc_DocId xmlns="28e3188d-fccf-4e87-a6b6-2e446be4517c">2AXQX2YYQNYC-455-1331</_dlc_DocId>
    <_dlc_DocIdUrl xmlns="28e3188d-fccf-4e87-a6b6-2e446be4517c">
      <Url>http://www.dob.nt.gov.au/gambling-licensing/decisions/hearings-decisions/_layouts/DocIdRedir.aspx?ID=2AXQX2YYQNYC-455-1331</Url>
      <Description>2AXQX2YYQNYC-455-1331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6EBCC-3640-4F36-83E0-BDD9DC5E927C}"/>
</file>

<file path=customXml/itemProps2.xml><?xml version="1.0" encoding="utf-8"?>
<ds:datastoreItem xmlns:ds="http://schemas.openxmlformats.org/officeDocument/2006/customXml" ds:itemID="{4E307252-F086-4390-A3C5-5C8D30510E6E}"/>
</file>

<file path=customXml/itemProps3.xml><?xml version="1.0" encoding="utf-8"?>
<ds:datastoreItem xmlns:ds="http://schemas.openxmlformats.org/officeDocument/2006/customXml" ds:itemID="{89BEFA50-4DF3-4177-B7E1-CBB86B58FCE4}"/>
</file>

<file path=customXml/itemProps4.xml><?xml version="1.0" encoding="utf-8"?>
<ds:datastoreItem xmlns:ds="http://schemas.openxmlformats.org/officeDocument/2006/customXml" ds:itemID="{C34E37C2-F95A-4E35-BFA1-F1FABD558C61}"/>
</file>

<file path=customXml/itemProps5.xml><?xml version="1.0" encoding="utf-8"?>
<ds:datastoreItem xmlns:ds="http://schemas.openxmlformats.org/officeDocument/2006/customXml" ds:itemID="{079F65D8-F82F-47EF-A271-2CABF9BF7514}"/>
</file>

<file path=docProps/app.xml><?xml version="1.0" encoding="utf-8"?>
<Properties xmlns="http://schemas.openxmlformats.org/officeDocument/2006/extended-properties" xmlns:vt="http://schemas.openxmlformats.org/officeDocument/2006/docPropsVTypes">
  <Template>Normal.dotm</Template>
  <TotalTime>7</TotalTime>
  <Pages>6</Pages>
  <Words>2373</Words>
  <Characters>11989</Characters>
  <Application>Microsoft Office Word</Application>
  <DocSecurity>0</DocSecurity>
  <Lines>217</Lines>
  <Paragraphs>81</Paragraphs>
  <ScaleCrop>false</ScaleCrop>
  <HeadingPairs>
    <vt:vector size="2" baseType="variant">
      <vt:variant>
        <vt:lpstr>Title</vt:lpstr>
      </vt:variant>
      <vt:variant>
        <vt:i4>1</vt:i4>
      </vt:variant>
    </vt:vector>
  </HeadingPairs>
  <TitlesOfParts>
    <vt:vector size="1" baseType="lpstr">
      <vt:lpstr>NORTHERN TERRITORY LICENSING COMMISSION</vt:lpstr>
    </vt:vector>
  </TitlesOfParts>
  <Company>Northern Territory Government</Company>
  <LinksUpToDate>false</LinksUpToDate>
  <CharactersWithSpaces>14281</CharactersWithSpaces>
  <SharedDoc>false</SharedDoc>
  <HLinks>
    <vt:vector size="6" baseType="variant">
      <vt:variant>
        <vt:i4>2490445</vt:i4>
      </vt:variant>
      <vt:variant>
        <vt:i4>0</vt:i4>
      </vt:variant>
      <vt:variant>
        <vt:i4>0</vt:i4>
      </vt:variant>
      <vt:variant>
        <vt:i4>5</vt:i4>
      </vt:variant>
      <vt:variant>
        <vt:lpwstr>mailto:fernando@afaib.com.au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47F to 47I Licence Change</dc:title>
  <dc:creator>mshort</dc:creator>
  <cp:lastModifiedBy>Marlene Woods</cp:lastModifiedBy>
  <cp:revision>3</cp:revision>
  <cp:lastPrinted>2014-04-01T04:44:00Z</cp:lastPrinted>
  <dcterms:created xsi:type="dcterms:W3CDTF">2015-01-06T05:50:00Z</dcterms:created>
  <dcterms:modified xsi:type="dcterms:W3CDTF">2015-01-06T05:58:00Z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375272c9-5d03-448b-9bcb-f29a51b104db</vt:lpwstr>
  </property>
</Properties>
</file>